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DE52FF" w14:paraId="31F16FAA" w14:textId="77777777" w:rsidTr="006C7CC0">
        <w:trPr>
          <w:cantSplit/>
          <w:trHeight w:val="20"/>
        </w:trPr>
        <w:tc>
          <w:tcPr>
            <w:tcW w:w="6620" w:type="dxa"/>
          </w:tcPr>
          <w:p w14:paraId="1BCB3F85" w14:textId="77777777" w:rsidR="00290728" w:rsidRPr="00DE52FF" w:rsidRDefault="00290728" w:rsidP="00DE52FF">
            <w:pPr>
              <w:spacing w:before="240"/>
              <w:jc w:val="left"/>
              <w:rPr>
                <w:b/>
                <w:bCs/>
                <w:rtl/>
                <w:lang w:bidi="ar-EG"/>
              </w:rPr>
            </w:pPr>
            <w:proofErr w:type="spellStart"/>
            <w:r w:rsidRPr="00DE52FF">
              <w:rPr>
                <w:rFonts w:hint="cs"/>
                <w:b/>
                <w:bCs/>
                <w:w w:val="110"/>
                <w:sz w:val="30"/>
                <w:szCs w:val="30"/>
                <w:rtl/>
                <w:lang w:bidi="ar-EG"/>
              </w:rPr>
              <w:t>ال‍مجلس</w:t>
            </w:r>
            <w:proofErr w:type="spellEnd"/>
            <w:r w:rsidRPr="00DE52FF">
              <w:rPr>
                <w:rFonts w:hint="cs"/>
                <w:b/>
                <w:bCs/>
                <w:w w:val="110"/>
                <w:sz w:val="30"/>
                <w:szCs w:val="30"/>
                <w:rtl/>
                <w:lang w:bidi="ar-EG"/>
              </w:rPr>
              <w:t xml:space="preserve"> </w:t>
            </w:r>
            <w:r w:rsidR="006A793B" w:rsidRPr="00DE52FF">
              <w:rPr>
                <w:b/>
                <w:bCs/>
                <w:w w:val="110"/>
                <w:sz w:val="30"/>
                <w:szCs w:val="30"/>
                <w:lang w:bidi="ar-SY"/>
              </w:rPr>
              <w:t>202</w:t>
            </w:r>
            <w:r w:rsidR="00C566BA" w:rsidRPr="00DE52FF">
              <w:rPr>
                <w:b/>
                <w:bCs/>
                <w:w w:val="110"/>
                <w:sz w:val="30"/>
                <w:szCs w:val="30"/>
                <w:lang w:bidi="ar-SY"/>
              </w:rPr>
              <w:t>1</w:t>
            </w:r>
            <w:r w:rsidR="00C002DE" w:rsidRPr="00DE52FF">
              <w:rPr>
                <w:b/>
                <w:bCs/>
                <w:w w:val="110"/>
                <w:sz w:val="30"/>
                <w:szCs w:val="30"/>
                <w:rtl/>
                <w:lang w:bidi="ar-SY"/>
              </w:rPr>
              <w:br/>
            </w:r>
            <w:r w:rsidR="00C67A87" w:rsidRPr="00DE52FF">
              <w:rPr>
                <w:rFonts w:hint="cs"/>
                <w:b/>
                <w:bCs/>
                <w:sz w:val="24"/>
                <w:szCs w:val="24"/>
                <w:rtl/>
                <w:lang w:bidi="ar-EG"/>
              </w:rPr>
              <w:t>المشاورة الافتراضية لأعضاء المجلس</w:t>
            </w:r>
            <w:r w:rsidRPr="00DE52FF">
              <w:rPr>
                <w:rFonts w:hint="cs"/>
                <w:b/>
                <w:bCs/>
                <w:sz w:val="24"/>
                <w:szCs w:val="24"/>
                <w:rtl/>
                <w:lang w:bidi="ar-EG"/>
              </w:rPr>
              <w:t xml:space="preserve">، </w:t>
            </w:r>
            <w:r w:rsidR="00C566BA" w:rsidRPr="00DE52FF">
              <w:rPr>
                <w:b/>
                <w:bCs/>
                <w:sz w:val="24"/>
                <w:szCs w:val="24"/>
                <w:lang w:bidi="ar-SY"/>
              </w:rPr>
              <w:t>18-8</w:t>
            </w:r>
            <w:r w:rsidR="00DC1E02" w:rsidRPr="00DE52FF">
              <w:rPr>
                <w:rFonts w:hint="cs"/>
                <w:b/>
                <w:bCs/>
                <w:sz w:val="24"/>
                <w:szCs w:val="24"/>
                <w:rtl/>
                <w:lang w:bidi="ar-EG"/>
              </w:rPr>
              <w:t xml:space="preserve"> </w:t>
            </w:r>
            <w:r w:rsidR="0082358A" w:rsidRPr="00DE52FF">
              <w:rPr>
                <w:rFonts w:hint="cs"/>
                <w:b/>
                <w:bCs/>
                <w:sz w:val="24"/>
                <w:szCs w:val="24"/>
                <w:rtl/>
                <w:lang w:bidi="ar-EG"/>
              </w:rPr>
              <w:t>يونيو</w:t>
            </w:r>
            <w:r w:rsidR="00DC1E02" w:rsidRPr="00DE52FF">
              <w:rPr>
                <w:rFonts w:hint="cs"/>
                <w:b/>
                <w:bCs/>
                <w:sz w:val="24"/>
                <w:szCs w:val="24"/>
                <w:rtl/>
                <w:lang w:bidi="ar-EG"/>
              </w:rPr>
              <w:t xml:space="preserve"> </w:t>
            </w:r>
            <w:r w:rsidR="00C566BA" w:rsidRPr="00DE52FF">
              <w:rPr>
                <w:b/>
                <w:bCs/>
                <w:sz w:val="24"/>
                <w:szCs w:val="24"/>
                <w:lang w:bidi="ar-EG"/>
              </w:rPr>
              <w:t>2021</w:t>
            </w:r>
          </w:p>
        </w:tc>
        <w:tc>
          <w:tcPr>
            <w:tcW w:w="3052" w:type="dxa"/>
          </w:tcPr>
          <w:p w14:paraId="5F509859" w14:textId="77777777" w:rsidR="00290728" w:rsidRPr="00DE52FF" w:rsidRDefault="006A793B" w:rsidP="00DE52FF">
            <w:pPr>
              <w:spacing w:before="0" w:line="240" w:lineRule="auto"/>
              <w:jc w:val="left"/>
              <w:rPr>
                <w:rtl/>
                <w:lang w:bidi="ar-EG"/>
              </w:rPr>
            </w:pPr>
            <w:bookmarkStart w:id="0" w:name="ditulogo"/>
            <w:bookmarkEnd w:id="0"/>
            <w:r w:rsidRPr="00DE52FF">
              <w:rPr>
                <w:noProof/>
              </w:rPr>
              <w:drawing>
                <wp:inline distT="0" distB="0" distL="0" distR="0" wp14:anchorId="6E139A27" wp14:editId="010DAC6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DE52FF" w14:paraId="1F59F8BD" w14:textId="77777777" w:rsidTr="009F66A8">
        <w:trPr>
          <w:cantSplit/>
          <w:trHeight w:val="20"/>
        </w:trPr>
        <w:tc>
          <w:tcPr>
            <w:tcW w:w="6620" w:type="dxa"/>
            <w:tcBorders>
              <w:bottom w:val="single" w:sz="12" w:space="0" w:color="auto"/>
            </w:tcBorders>
          </w:tcPr>
          <w:p w14:paraId="1655A4BA" w14:textId="77777777" w:rsidR="00290728" w:rsidRPr="00DE52FF" w:rsidRDefault="00290728" w:rsidP="00DE52FF">
            <w:pPr>
              <w:spacing w:before="0" w:line="120" w:lineRule="auto"/>
              <w:rPr>
                <w:rtl/>
                <w:lang w:bidi="ar-EG"/>
              </w:rPr>
            </w:pPr>
          </w:p>
        </w:tc>
        <w:tc>
          <w:tcPr>
            <w:tcW w:w="3052" w:type="dxa"/>
            <w:tcBorders>
              <w:bottom w:val="single" w:sz="12" w:space="0" w:color="auto"/>
            </w:tcBorders>
          </w:tcPr>
          <w:p w14:paraId="6E9D307C" w14:textId="77777777" w:rsidR="00290728" w:rsidRPr="00DE52FF" w:rsidRDefault="00290728" w:rsidP="00DE52FF">
            <w:pPr>
              <w:spacing w:before="0" w:line="120" w:lineRule="auto"/>
              <w:rPr>
                <w:lang w:bidi="ar-EG"/>
              </w:rPr>
            </w:pPr>
          </w:p>
        </w:tc>
      </w:tr>
      <w:tr w:rsidR="00290728" w:rsidRPr="00DE52FF" w14:paraId="740103FC" w14:textId="77777777" w:rsidTr="009F66A8">
        <w:trPr>
          <w:cantSplit/>
          <w:trHeight w:val="20"/>
        </w:trPr>
        <w:tc>
          <w:tcPr>
            <w:tcW w:w="6620" w:type="dxa"/>
            <w:tcBorders>
              <w:top w:val="single" w:sz="12" w:space="0" w:color="auto"/>
            </w:tcBorders>
          </w:tcPr>
          <w:p w14:paraId="59A82F85" w14:textId="77777777" w:rsidR="00290728" w:rsidRPr="00DE52FF" w:rsidRDefault="00290728" w:rsidP="00DE52FF">
            <w:pPr>
              <w:spacing w:before="60" w:after="60" w:line="260" w:lineRule="exact"/>
              <w:rPr>
                <w:b/>
                <w:bCs/>
                <w:rtl/>
                <w:lang w:bidi="ar-EG"/>
              </w:rPr>
            </w:pPr>
          </w:p>
        </w:tc>
        <w:tc>
          <w:tcPr>
            <w:tcW w:w="3052" w:type="dxa"/>
            <w:tcBorders>
              <w:top w:val="single" w:sz="12" w:space="0" w:color="auto"/>
            </w:tcBorders>
          </w:tcPr>
          <w:p w14:paraId="2433D863" w14:textId="77777777" w:rsidR="00290728" w:rsidRPr="00DE52FF" w:rsidRDefault="00290728" w:rsidP="00DE52FF">
            <w:pPr>
              <w:spacing w:before="60" w:after="60" w:line="260" w:lineRule="exact"/>
              <w:rPr>
                <w:b/>
                <w:bCs/>
                <w:lang w:bidi="ar-SY"/>
              </w:rPr>
            </w:pPr>
          </w:p>
        </w:tc>
      </w:tr>
      <w:tr w:rsidR="0015650C" w:rsidRPr="00DE52FF" w14:paraId="1CB78D80" w14:textId="77777777" w:rsidTr="009F66A8">
        <w:trPr>
          <w:cantSplit/>
        </w:trPr>
        <w:tc>
          <w:tcPr>
            <w:tcW w:w="6620" w:type="dxa"/>
            <w:vMerge w:val="restart"/>
          </w:tcPr>
          <w:p w14:paraId="16582BE2" w14:textId="0A91A4DB" w:rsidR="005805EA" w:rsidRPr="00DE52FF" w:rsidRDefault="005805EA" w:rsidP="00DE52FF">
            <w:pPr>
              <w:spacing w:before="20" w:after="20" w:line="300" w:lineRule="exact"/>
              <w:rPr>
                <w:b/>
                <w:bCs/>
                <w:rtl/>
                <w:lang w:bidi="ar-EG"/>
              </w:rPr>
            </w:pPr>
          </w:p>
        </w:tc>
        <w:tc>
          <w:tcPr>
            <w:tcW w:w="3052" w:type="dxa"/>
            <w:vAlign w:val="center"/>
          </w:tcPr>
          <w:p w14:paraId="4F9831B3" w14:textId="5296FBFD" w:rsidR="0015650C" w:rsidRPr="00DE52FF" w:rsidRDefault="0015650C" w:rsidP="00DE52FF">
            <w:pPr>
              <w:spacing w:before="20" w:after="20" w:line="300" w:lineRule="exact"/>
              <w:rPr>
                <w:b/>
                <w:bCs/>
                <w:lang w:bidi="ar-SY"/>
              </w:rPr>
            </w:pPr>
            <w:r w:rsidRPr="00DE52FF">
              <w:rPr>
                <w:rFonts w:hint="cs"/>
                <w:b/>
                <w:bCs/>
                <w:rtl/>
                <w:lang w:bidi="ar-EG"/>
              </w:rPr>
              <w:t xml:space="preserve">الوثيقة </w:t>
            </w:r>
            <w:r w:rsidRPr="00DE52FF">
              <w:rPr>
                <w:b/>
                <w:bCs/>
                <w:lang w:bidi="ar-SY"/>
              </w:rPr>
              <w:t>C21/</w:t>
            </w:r>
            <w:r w:rsidR="001466E9" w:rsidRPr="00DE52FF">
              <w:rPr>
                <w:b/>
                <w:bCs/>
                <w:lang w:bidi="ar-SY"/>
              </w:rPr>
              <w:t>92</w:t>
            </w:r>
            <w:r w:rsidRPr="00DE52FF">
              <w:rPr>
                <w:b/>
                <w:bCs/>
                <w:lang w:bidi="ar-SY"/>
              </w:rPr>
              <w:t>-A</w:t>
            </w:r>
          </w:p>
        </w:tc>
      </w:tr>
      <w:tr w:rsidR="0015650C" w:rsidRPr="00DE52FF" w14:paraId="770C220F" w14:textId="77777777" w:rsidTr="009F66A8">
        <w:trPr>
          <w:cantSplit/>
        </w:trPr>
        <w:tc>
          <w:tcPr>
            <w:tcW w:w="6620" w:type="dxa"/>
            <w:vMerge/>
          </w:tcPr>
          <w:p w14:paraId="48BC2970" w14:textId="77777777" w:rsidR="0015650C" w:rsidRPr="00DE52FF" w:rsidRDefault="0015650C" w:rsidP="00DE52FF">
            <w:pPr>
              <w:spacing w:before="20" w:after="20" w:line="300" w:lineRule="exact"/>
              <w:rPr>
                <w:b/>
                <w:bCs/>
                <w:lang w:bidi="ar-SY"/>
              </w:rPr>
            </w:pPr>
          </w:p>
        </w:tc>
        <w:tc>
          <w:tcPr>
            <w:tcW w:w="3052" w:type="dxa"/>
            <w:vAlign w:val="center"/>
          </w:tcPr>
          <w:p w14:paraId="758E8188" w14:textId="628A7023" w:rsidR="0015650C" w:rsidRPr="00DE52FF" w:rsidRDefault="001466E9" w:rsidP="00DE52FF">
            <w:pPr>
              <w:spacing w:before="20" w:after="20" w:line="300" w:lineRule="exact"/>
              <w:rPr>
                <w:b/>
                <w:bCs/>
                <w:rtl/>
                <w:lang w:bidi="ar-EG"/>
              </w:rPr>
            </w:pPr>
            <w:r w:rsidRPr="00DE52FF">
              <w:rPr>
                <w:b/>
                <w:bCs/>
                <w:lang w:bidi="ar-SY"/>
              </w:rPr>
              <w:t>23</w:t>
            </w:r>
            <w:r w:rsidR="0015650C" w:rsidRPr="00DE52FF">
              <w:rPr>
                <w:rFonts w:hint="cs"/>
                <w:b/>
                <w:bCs/>
                <w:rtl/>
                <w:lang w:bidi="ar-EG"/>
              </w:rPr>
              <w:t xml:space="preserve"> </w:t>
            </w:r>
            <w:r w:rsidRPr="00DE52FF">
              <w:rPr>
                <w:rFonts w:hint="cs"/>
                <w:b/>
                <w:bCs/>
                <w:rtl/>
                <w:lang w:bidi="ar-EG"/>
              </w:rPr>
              <w:t xml:space="preserve">يونيو </w:t>
            </w:r>
            <w:r w:rsidR="0015650C" w:rsidRPr="00DE52FF">
              <w:rPr>
                <w:b/>
                <w:bCs/>
                <w:lang w:bidi="ar-SY"/>
              </w:rPr>
              <w:t>2021</w:t>
            </w:r>
          </w:p>
        </w:tc>
      </w:tr>
      <w:tr w:rsidR="0015650C" w:rsidRPr="00DE52FF" w14:paraId="18E4AB0C" w14:textId="77777777" w:rsidTr="009F66A8">
        <w:trPr>
          <w:cantSplit/>
        </w:trPr>
        <w:tc>
          <w:tcPr>
            <w:tcW w:w="6620" w:type="dxa"/>
            <w:vMerge/>
          </w:tcPr>
          <w:p w14:paraId="278389C5" w14:textId="77777777" w:rsidR="0015650C" w:rsidRPr="00DE52FF" w:rsidRDefault="0015650C" w:rsidP="00DE52FF">
            <w:pPr>
              <w:spacing w:before="20" w:after="20" w:line="300" w:lineRule="exact"/>
              <w:rPr>
                <w:b/>
                <w:bCs/>
                <w:lang w:bidi="ar-EG"/>
              </w:rPr>
            </w:pPr>
          </w:p>
        </w:tc>
        <w:tc>
          <w:tcPr>
            <w:tcW w:w="3052" w:type="dxa"/>
            <w:vAlign w:val="center"/>
          </w:tcPr>
          <w:p w14:paraId="7C4908D4" w14:textId="77777777" w:rsidR="0015650C" w:rsidRPr="00DE52FF" w:rsidRDefault="0015650C" w:rsidP="00DE52FF">
            <w:pPr>
              <w:spacing w:before="20" w:after="20" w:line="300" w:lineRule="exact"/>
              <w:rPr>
                <w:b/>
                <w:bCs/>
                <w:lang w:bidi="ar-SY"/>
              </w:rPr>
            </w:pPr>
            <w:r w:rsidRPr="00DE52FF">
              <w:rPr>
                <w:b/>
                <w:bCs/>
                <w:rtl/>
                <w:lang w:bidi="ar-EG"/>
              </w:rPr>
              <w:t xml:space="preserve">الأصل: </w:t>
            </w:r>
            <w:r w:rsidRPr="00DE52FF">
              <w:rPr>
                <w:rFonts w:hint="cs"/>
                <w:b/>
                <w:bCs/>
                <w:rtl/>
                <w:lang w:bidi="ar-EG"/>
              </w:rPr>
              <w:t>بالإنكليزية</w:t>
            </w:r>
          </w:p>
        </w:tc>
      </w:tr>
      <w:tr w:rsidR="00290728" w:rsidRPr="00DE52FF" w14:paraId="0C16A6C2" w14:textId="77777777" w:rsidTr="009F66A8">
        <w:trPr>
          <w:cantSplit/>
        </w:trPr>
        <w:tc>
          <w:tcPr>
            <w:tcW w:w="9672" w:type="dxa"/>
            <w:gridSpan w:val="2"/>
          </w:tcPr>
          <w:p w14:paraId="1782B2EB" w14:textId="3AF60536" w:rsidR="00290728" w:rsidRPr="00DE52FF" w:rsidRDefault="001466E9" w:rsidP="00DE52FF">
            <w:pPr>
              <w:pStyle w:val="Title1"/>
              <w:spacing w:before="480" w:after="240"/>
              <w:rPr>
                <w:rtl/>
              </w:rPr>
            </w:pPr>
            <w:r w:rsidRPr="00DE52FF">
              <w:rPr>
                <w:rFonts w:hint="cs"/>
                <w:rtl/>
              </w:rPr>
              <w:t xml:space="preserve">محضر موجز </w:t>
            </w:r>
            <w:r w:rsidRPr="00DE52FF">
              <w:rPr>
                <w:rtl/>
              </w:rPr>
              <w:br/>
            </w:r>
            <w:r w:rsidRPr="00DE52FF">
              <w:rPr>
                <w:rFonts w:hint="cs"/>
                <w:rtl/>
              </w:rPr>
              <w:t xml:space="preserve">للجلسة </w:t>
            </w:r>
            <w:r w:rsidR="00F736B6" w:rsidRPr="00DE52FF">
              <w:rPr>
                <w:rFonts w:hint="cs"/>
                <w:rtl/>
              </w:rPr>
              <w:t>الثامنة</w:t>
            </w:r>
          </w:p>
        </w:tc>
      </w:tr>
      <w:tr w:rsidR="00290728" w:rsidRPr="00DE52FF" w14:paraId="3E177C1F" w14:textId="77777777" w:rsidTr="009F66A8">
        <w:trPr>
          <w:cantSplit/>
        </w:trPr>
        <w:tc>
          <w:tcPr>
            <w:tcW w:w="9672" w:type="dxa"/>
            <w:gridSpan w:val="2"/>
          </w:tcPr>
          <w:p w14:paraId="5C081B98" w14:textId="1C5CB40C" w:rsidR="00290728" w:rsidRPr="00DE52FF" w:rsidRDefault="001466E9" w:rsidP="00DE52FF">
            <w:pPr>
              <w:spacing w:before="360" w:after="120"/>
              <w:jc w:val="center"/>
              <w:rPr>
                <w:rtl/>
                <w:lang w:bidi="ar-EG"/>
              </w:rPr>
            </w:pPr>
            <w:r w:rsidRPr="00DE52FF">
              <w:rPr>
                <w:rFonts w:hint="cs"/>
                <w:rtl/>
                <w:lang w:val="en-GB" w:bidi="ar-EG"/>
              </w:rPr>
              <w:t xml:space="preserve">الخميس </w:t>
            </w:r>
            <w:r w:rsidRPr="00DE52FF">
              <w:rPr>
                <w:lang w:val="en-GB"/>
              </w:rPr>
              <w:t>17</w:t>
            </w:r>
            <w:r w:rsidRPr="00DE52FF">
              <w:rPr>
                <w:rFonts w:hint="cs"/>
                <w:rtl/>
                <w:lang w:bidi="ar-EG"/>
              </w:rPr>
              <w:t xml:space="preserve"> يونيو </w:t>
            </w:r>
            <w:r w:rsidRPr="00DE52FF">
              <w:rPr>
                <w:lang w:val="en-GB" w:bidi="ar-EG"/>
              </w:rPr>
              <w:t>2021</w:t>
            </w:r>
            <w:r w:rsidRPr="00DE52FF">
              <w:rPr>
                <w:rFonts w:hint="cs"/>
                <w:rtl/>
                <w:lang w:bidi="ar-EG"/>
              </w:rPr>
              <w:t xml:space="preserve">، من الساعة </w:t>
            </w:r>
            <w:r w:rsidRPr="00DE52FF">
              <w:rPr>
                <w:lang w:bidi="ar-EG"/>
              </w:rPr>
              <w:t>12:00</w:t>
            </w:r>
            <w:r w:rsidRPr="00DE52FF">
              <w:rPr>
                <w:rFonts w:hint="cs"/>
                <w:rtl/>
                <w:lang w:bidi="ar-EG"/>
              </w:rPr>
              <w:t xml:space="preserve"> إلى الساعة </w:t>
            </w:r>
            <w:r w:rsidRPr="00DE52FF">
              <w:rPr>
                <w:lang w:bidi="ar-EG"/>
              </w:rPr>
              <w:t>15:</w:t>
            </w:r>
            <w:r w:rsidR="00F736B6" w:rsidRPr="00DE52FF">
              <w:rPr>
                <w:lang w:bidi="ar-EG"/>
              </w:rPr>
              <w:t>0</w:t>
            </w:r>
            <w:r w:rsidRPr="00DE52FF">
              <w:rPr>
                <w:lang w:bidi="ar-EG"/>
              </w:rPr>
              <w:t>5</w:t>
            </w:r>
          </w:p>
        </w:tc>
      </w:tr>
      <w:tr w:rsidR="00DC5FB0" w:rsidRPr="00DE52FF" w14:paraId="2470340D" w14:textId="77777777" w:rsidTr="009F66A8">
        <w:trPr>
          <w:cantSplit/>
        </w:trPr>
        <w:tc>
          <w:tcPr>
            <w:tcW w:w="9672" w:type="dxa"/>
            <w:gridSpan w:val="2"/>
          </w:tcPr>
          <w:p w14:paraId="26018C4D" w14:textId="07EBC3DD" w:rsidR="00DC5FB0" w:rsidRPr="00DE52FF" w:rsidRDefault="001466E9" w:rsidP="00DE52FF">
            <w:pPr>
              <w:spacing w:after="240"/>
              <w:jc w:val="center"/>
              <w:rPr>
                <w:rtl/>
                <w:lang w:bidi="ar-EG"/>
              </w:rPr>
            </w:pPr>
            <w:r w:rsidRPr="00DE52FF">
              <w:rPr>
                <w:rFonts w:hint="cs"/>
                <w:b/>
                <w:bCs/>
                <w:rtl/>
                <w:lang w:bidi="ar-EG"/>
              </w:rPr>
              <w:t>الرئيس:</w:t>
            </w:r>
            <w:r w:rsidRPr="00DE52FF">
              <w:rPr>
                <w:rFonts w:hint="cs"/>
                <w:rtl/>
                <w:lang w:bidi="ar-EG"/>
              </w:rPr>
              <w:t xml:space="preserve"> السيد س. بن </w:t>
            </w:r>
            <w:proofErr w:type="spellStart"/>
            <w:r w:rsidRPr="00DE52FF">
              <w:rPr>
                <w:rFonts w:hint="cs"/>
                <w:rtl/>
                <w:lang w:bidi="ar-EG"/>
              </w:rPr>
              <w:t>غليطة</w:t>
            </w:r>
            <w:proofErr w:type="spellEnd"/>
            <w:r w:rsidRPr="00DE52FF">
              <w:rPr>
                <w:rFonts w:hint="cs"/>
                <w:rtl/>
                <w:lang w:bidi="ar-EG"/>
              </w:rPr>
              <w:t xml:space="preserve"> (الإمارات العربية المتحدة)</w:t>
            </w:r>
          </w:p>
        </w:tc>
      </w:tr>
    </w:tbl>
    <w:tbl>
      <w:tblPr>
        <w:bidiVisual/>
        <w:tblW w:w="5000" w:type="pct"/>
        <w:jc w:val="center"/>
        <w:tblLook w:val="0000" w:firstRow="0" w:lastRow="0" w:firstColumn="0" w:lastColumn="0" w:noHBand="0" w:noVBand="0"/>
      </w:tblPr>
      <w:tblGrid>
        <w:gridCol w:w="469"/>
        <w:gridCol w:w="7559"/>
        <w:gridCol w:w="1611"/>
      </w:tblGrid>
      <w:tr w:rsidR="001466E9" w:rsidRPr="00DE52FF" w14:paraId="40E2F834" w14:textId="77777777" w:rsidTr="004B2CA7">
        <w:trPr>
          <w:jc w:val="center"/>
        </w:trPr>
        <w:tc>
          <w:tcPr>
            <w:tcW w:w="300" w:type="pct"/>
          </w:tcPr>
          <w:p w14:paraId="61850921" w14:textId="77777777" w:rsidR="001466E9" w:rsidRPr="00DE52FF" w:rsidRDefault="001466E9" w:rsidP="00DE52FF">
            <w:pPr>
              <w:pStyle w:val="toc0"/>
              <w:bidi/>
              <w:spacing w:before="80" w:after="80" w:line="300" w:lineRule="exact"/>
              <w:rPr>
                <w:rFonts w:asciiTheme="minorHAnsi" w:hAnsiTheme="minorHAnsi" w:cstheme="minorHAnsi"/>
                <w:sz w:val="22"/>
                <w:szCs w:val="22"/>
              </w:rPr>
            </w:pPr>
            <w:r w:rsidRPr="00DE52FF">
              <w:rPr>
                <w:rFonts w:asciiTheme="minorHAnsi" w:hAnsiTheme="minorHAnsi" w:cstheme="minorHAnsi"/>
                <w:b w:val="0"/>
                <w:sz w:val="22"/>
                <w:szCs w:val="22"/>
              </w:rPr>
              <w:br w:type="page"/>
            </w:r>
            <w:r w:rsidRPr="00DE52FF">
              <w:rPr>
                <w:rFonts w:asciiTheme="minorHAnsi" w:hAnsiTheme="minorHAnsi" w:cstheme="minorHAnsi"/>
                <w:b w:val="0"/>
                <w:sz w:val="22"/>
                <w:szCs w:val="22"/>
              </w:rPr>
              <w:br w:type="page"/>
            </w:r>
          </w:p>
        </w:tc>
        <w:tc>
          <w:tcPr>
            <w:tcW w:w="3977" w:type="pct"/>
          </w:tcPr>
          <w:p w14:paraId="47BC103A" w14:textId="77777777" w:rsidR="001466E9" w:rsidRPr="00DE52FF" w:rsidRDefault="001466E9" w:rsidP="00DE52FF">
            <w:pPr>
              <w:pStyle w:val="toc0"/>
              <w:bidi/>
              <w:spacing w:before="80" w:after="80" w:line="300" w:lineRule="exact"/>
              <w:rPr>
                <w:rFonts w:asciiTheme="minorHAnsi" w:hAnsiTheme="minorHAnsi" w:cstheme="minorHAnsi"/>
                <w:sz w:val="22"/>
                <w:szCs w:val="22"/>
              </w:rPr>
            </w:pPr>
            <w:r w:rsidRPr="00DE52FF">
              <w:rPr>
                <w:rFonts w:ascii="Dubai" w:hAnsi="Dubai" w:cs="Dubai" w:hint="cs"/>
                <w:bCs/>
                <w:sz w:val="22"/>
                <w:szCs w:val="22"/>
                <w:rtl/>
              </w:rPr>
              <w:t>المواضيع التي نوقشت</w:t>
            </w:r>
          </w:p>
        </w:tc>
        <w:tc>
          <w:tcPr>
            <w:tcW w:w="723" w:type="pct"/>
          </w:tcPr>
          <w:p w14:paraId="14C767BA" w14:textId="77777777" w:rsidR="001466E9" w:rsidRPr="00DE52FF" w:rsidRDefault="001466E9" w:rsidP="00DE52FF">
            <w:pPr>
              <w:pStyle w:val="toc0"/>
              <w:bidi/>
              <w:spacing w:before="80" w:after="80" w:line="300" w:lineRule="exact"/>
              <w:jc w:val="center"/>
              <w:rPr>
                <w:rFonts w:asciiTheme="minorHAnsi" w:hAnsiTheme="minorHAnsi" w:cstheme="minorHAnsi"/>
                <w:sz w:val="22"/>
                <w:szCs w:val="22"/>
              </w:rPr>
            </w:pPr>
            <w:r w:rsidRPr="00DE52FF">
              <w:rPr>
                <w:rFonts w:ascii="Dubai" w:hAnsi="Dubai" w:cs="Dubai" w:hint="cs"/>
                <w:bCs/>
                <w:sz w:val="22"/>
                <w:szCs w:val="22"/>
                <w:rtl/>
              </w:rPr>
              <w:t>الوثائق</w:t>
            </w:r>
          </w:p>
        </w:tc>
      </w:tr>
      <w:tr w:rsidR="001466E9" w:rsidRPr="00DE52FF" w14:paraId="505AEBB6" w14:textId="77777777" w:rsidTr="004B2CA7">
        <w:trPr>
          <w:jc w:val="center"/>
        </w:trPr>
        <w:tc>
          <w:tcPr>
            <w:tcW w:w="300" w:type="pct"/>
          </w:tcPr>
          <w:p w14:paraId="5E58AE1E" w14:textId="77777777" w:rsidR="001466E9" w:rsidRPr="00DE52FF" w:rsidRDefault="001466E9" w:rsidP="00DE52FF">
            <w:pPr>
              <w:pStyle w:val="toc0"/>
              <w:bidi/>
              <w:spacing w:before="80" w:after="80" w:line="300" w:lineRule="exact"/>
              <w:rPr>
                <w:rFonts w:asciiTheme="minorHAnsi" w:hAnsiTheme="minorHAnsi" w:cstheme="minorHAnsi"/>
                <w:b w:val="0"/>
                <w:sz w:val="22"/>
                <w:szCs w:val="22"/>
              </w:rPr>
            </w:pPr>
            <w:r w:rsidRPr="00DE52FF">
              <w:rPr>
                <w:b w:val="0"/>
                <w:sz w:val="22"/>
                <w:szCs w:val="22"/>
              </w:rPr>
              <w:t>1</w:t>
            </w:r>
          </w:p>
        </w:tc>
        <w:tc>
          <w:tcPr>
            <w:tcW w:w="3977" w:type="pct"/>
          </w:tcPr>
          <w:p w14:paraId="0B1C9CD4" w14:textId="77777777" w:rsidR="001466E9" w:rsidRPr="00DE52FF" w:rsidRDefault="001466E9" w:rsidP="00DE52FF">
            <w:pPr>
              <w:pStyle w:val="toc0"/>
              <w:bidi/>
              <w:spacing w:before="80" w:after="80" w:line="300" w:lineRule="exact"/>
              <w:rPr>
                <w:rFonts w:ascii="Dubai" w:eastAsiaTheme="minorEastAsia" w:hAnsi="Dubai" w:cs="Dubai"/>
                <w:b w:val="0"/>
                <w:sz w:val="22"/>
                <w:szCs w:val="22"/>
                <w:lang w:val="en-US" w:eastAsia="zh-CN" w:bidi="ar-EG"/>
              </w:rPr>
            </w:pPr>
            <w:r w:rsidRPr="00DE52FF">
              <w:rPr>
                <w:rFonts w:ascii="Dubai" w:eastAsiaTheme="minorEastAsia" w:hAnsi="Dubai" w:cs="Dubai" w:hint="cs"/>
                <w:b w:val="0"/>
                <w:sz w:val="22"/>
                <w:szCs w:val="22"/>
                <w:rtl/>
                <w:lang w:val="en-US" w:eastAsia="zh-CN" w:bidi="ar-EG"/>
              </w:rPr>
              <w:t xml:space="preserve">نتائج المناقشات التي جرت في </w:t>
            </w:r>
            <w:r w:rsidRPr="00DE52FF">
              <w:rPr>
                <w:rFonts w:ascii="Dubai" w:eastAsiaTheme="minorEastAsia" w:hAnsi="Dubai" w:cs="Dubai"/>
                <w:b w:val="0"/>
                <w:sz w:val="22"/>
                <w:szCs w:val="22"/>
                <w:lang w:eastAsia="zh-CN" w:bidi="ar-EG"/>
              </w:rPr>
              <w:t>17</w:t>
            </w:r>
            <w:r w:rsidRPr="00DE52FF">
              <w:rPr>
                <w:rFonts w:ascii="Dubai" w:eastAsiaTheme="minorEastAsia" w:hAnsi="Dubai" w:cs="Dubai" w:hint="cs"/>
                <w:b w:val="0"/>
                <w:sz w:val="22"/>
                <w:szCs w:val="22"/>
                <w:rtl/>
                <w:lang w:val="en-US" w:eastAsia="zh-CN" w:bidi="ar-EG"/>
              </w:rPr>
              <w:t xml:space="preserve"> نوفمبر </w:t>
            </w:r>
            <w:r w:rsidRPr="00DE52FF">
              <w:rPr>
                <w:rFonts w:ascii="Dubai" w:eastAsiaTheme="minorEastAsia" w:hAnsi="Dubai" w:cs="Dubai"/>
                <w:b w:val="0"/>
                <w:sz w:val="22"/>
                <w:szCs w:val="22"/>
                <w:lang w:val="en-US" w:eastAsia="zh-CN" w:bidi="ar-EG"/>
              </w:rPr>
              <w:t>2020</w:t>
            </w:r>
          </w:p>
        </w:tc>
        <w:bookmarkStart w:id="1" w:name="_Hlk74828020"/>
        <w:tc>
          <w:tcPr>
            <w:tcW w:w="723" w:type="pct"/>
          </w:tcPr>
          <w:p w14:paraId="63B92204" w14:textId="541CE550" w:rsidR="001466E9" w:rsidRPr="00DE52FF" w:rsidRDefault="001466E9" w:rsidP="00DE52FF">
            <w:pPr>
              <w:pStyle w:val="toc0"/>
              <w:spacing w:before="80" w:after="80" w:line="300" w:lineRule="exact"/>
              <w:jc w:val="center"/>
              <w:rPr>
                <w:rFonts w:ascii="Dubai" w:hAnsi="Dubai" w:cs="Dubai"/>
                <w:b w:val="0"/>
                <w:bCs/>
                <w:sz w:val="22"/>
                <w:szCs w:val="22"/>
              </w:rPr>
            </w:pPr>
            <w:r w:rsidRPr="00DE52FF">
              <w:rPr>
                <w:rFonts w:ascii="Dubai" w:eastAsia="SimSun" w:hAnsi="Dubai" w:cs="Dubai"/>
                <w:b w:val="0"/>
                <w:bCs/>
                <w:sz w:val="22"/>
                <w:szCs w:val="22"/>
              </w:rPr>
              <w:fldChar w:fldCharType="begin"/>
            </w:r>
            <w:r w:rsidRPr="00DE52FF">
              <w:rPr>
                <w:rFonts w:ascii="Dubai" w:hAnsi="Dubai" w:cs="Dubai"/>
                <w:b w:val="0"/>
                <w:bCs/>
                <w:sz w:val="22"/>
                <w:szCs w:val="22"/>
              </w:rPr>
              <w:instrText xml:space="preserve"> HYPERLINK "https://www.itu.int/md/S21-CL-210608-TD-GEN-0001/en" </w:instrText>
            </w:r>
            <w:r w:rsidRPr="00DE52FF">
              <w:rPr>
                <w:rFonts w:ascii="Dubai" w:eastAsia="SimSun" w:hAnsi="Dubai" w:cs="Dubai"/>
                <w:b w:val="0"/>
                <w:bCs/>
                <w:sz w:val="22"/>
                <w:szCs w:val="22"/>
              </w:rPr>
              <w:fldChar w:fldCharType="separate"/>
            </w:r>
            <w:bookmarkStart w:id="2" w:name="lt_pId018"/>
            <w:r w:rsidRPr="00DE52FF">
              <w:rPr>
                <w:rFonts w:ascii="Dubai" w:hAnsi="Dubai" w:cs="Dubai"/>
                <w:b w:val="0"/>
                <w:bCs/>
                <w:color w:val="0563C1"/>
                <w:sz w:val="22"/>
                <w:szCs w:val="22"/>
                <w:u w:val="single"/>
                <w:lang w:eastAsia="en-GB"/>
              </w:rPr>
              <w:t>DT/1(Rev.6)</w:t>
            </w:r>
            <w:bookmarkEnd w:id="2"/>
            <w:r w:rsidRPr="00DE52FF">
              <w:rPr>
                <w:rFonts w:ascii="Dubai" w:hAnsi="Dubai" w:cs="Dubai"/>
                <w:b w:val="0"/>
                <w:bCs/>
                <w:color w:val="0563C1"/>
                <w:sz w:val="22"/>
                <w:szCs w:val="22"/>
                <w:u w:val="single"/>
                <w:lang w:eastAsia="en-GB"/>
              </w:rPr>
              <w:fldChar w:fldCharType="end"/>
            </w:r>
            <w:bookmarkEnd w:id="1"/>
          </w:p>
        </w:tc>
      </w:tr>
      <w:tr w:rsidR="001466E9" w:rsidRPr="00DE52FF" w14:paraId="1D04A5E5" w14:textId="77777777" w:rsidTr="004B2CA7">
        <w:trPr>
          <w:jc w:val="center"/>
        </w:trPr>
        <w:tc>
          <w:tcPr>
            <w:tcW w:w="300" w:type="pct"/>
          </w:tcPr>
          <w:p w14:paraId="4B119369" w14:textId="77777777" w:rsidR="001466E9" w:rsidRPr="00DE52FF" w:rsidRDefault="001466E9" w:rsidP="00DE52FF">
            <w:pPr>
              <w:pStyle w:val="toc0"/>
              <w:bidi/>
              <w:spacing w:before="80" w:after="80" w:line="300" w:lineRule="exact"/>
              <w:rPr>
                <w:rFonts w:asciiTheme="minorHAnsi" w:hAnsiTheme="minorHAnsi" w:cstheme="minorHAnsi"/>
                <w:b w:val="0"/>
                <w:sz w:val="22"/>
                <w:szCs w:val="22"/>
              </w:rPr>
            </w:pPr>
            <w:r w:rsidRPr="00DE52FF">
              <w:rPr>
                <w:b w:val="0"/>
                <w:sz w:val="22"/>
                <w:szCs w:val="22"/>
              </w:rPr>
              <w:t>2</w:t>
            </w:r>
          </w:p>
        </w:tc>
        <w:tc>
          <w:tcPr>
            <w:tcW w:w="3977" w:type="pct"/>
          </w:tcPr>
          <w:p w14:paraId="7C510B5E" w14:textId="675920BC" w:rsidR="001466E9" w:rsidRPr="00DE52FF" w:rsidRDefault="004B2CA7" w:rsidP="00DE52FF">
            <w:pPr>
              <w:pStyle w:val="toc0"/>
              <w:bidi/>
              <w:spacing w:before="80" w:after="80" w:line="300" w:lineRule="exact"/>
              <w:rPr>
                <w:rFonts w:ascii="Dubai" w:eastAsiaTheme="minorEastAsia" w:hAnsi="Dubai" w:cs="Dubai"/>
                <w:b w:val="0"/>
                <w:sz w:val="22"/>
                <w:szCs w:val="22"/>
                <w:lang w:val="en-US" w:eastAsia="zh-CN" w:bidi="ar-EG"/>
              </w:rPr>
            </w:pPr>
            <w:r w:rsidRPr="00DE52FF">
              <w:rPr>
                <w:rFonts w:ascii="Dubai" w:eastAsiaTheme="minorEastAsia" w:hAnsi="Dubai" w:cs="Dubai" w:hint="cs"/>
                <w:b w:val="0"/>
                <w:sz w:val="22"/>
                <w:szCs w:val="22"/>
                <w:rtl/>
                <w:lang w:val="en-US" w:eastAsia="zh-CN" w:bidi="ar-EG"/>
              </w:rPr>
              <w:t>التدابير التي يتخذها الاتحاد بشأن شروط تقديم الدعم الطب</w:t>
            </w:r>
            <w:r w:rsidR="00467197">
              <w:rPr>
                <w:rFonts w:ascii="Dubai" w:eastAsiaTheme="minorEastAsia" w:hAnsi="Dubai" w:cs="Dubai" w:hint="cs"/>
                <w:b w:val="0"/>
                <w:sz w:val="22"/>
                <w:szCs w:val="22"/>
                <w:rtl/>
                <w:lang w:val="en-US" w:eastAsia="zh-CN" w:bidi="ar-EG"/>
              </w:rPr>
              <w:t>ي</w:t>
            </w:r>
            <w:r w:rsidRPr="00DE52FF">
              <w:rPr>
                <w:rFonts w:ascii="Dubai" w:eastAsiaTheme="minorEastAsia" w:hAnsi="Dubai" w:cs="Dubai" w:hint="cs"/>
                <w:b w:val="0"/>
                <w:sz w:val="22"/>
                <w:szCs w:val="22"/>
                <w:rtl/>
                <w:lang w:val="en-US" w:eastAsia="zh-CN" w:bidi="ar-EG"/>
              </w:rPr>
              <w:t xml:space="preserve"> في حالات الطوارئ في أماكن انعقاد مؤتمرات الاتحاد واجتماعاته التي تُعقد خارج جنيف</w:t>
            </w:r>
          </w:p>
        </w:tc>
        <w:bookmarkStart w:id="3" w:name="_Hlk74828163"/>
        <w:tc>
          <w:tcPr>
            <w:tcW w:w="723" w:type="pct"/>
          </w:tcPr>
          <w:p w14:paraId="4C2E0863" w14:textId="73C418CB" w:rsidR="001466E9" w:rsidRPr="00DE52FF" w:rsidRDefault="001466E9" w:rsidP="00DE52FF">
            <w:pPr>
              <w:pStyle w:val="toc0"/>
              <w:spacing w:before="80" w:after="80" w:line="300" w:lineRule="exact"/>
              <w:jc w:val="center"/>
              <w:rPr>
                <w:rFonts w:ascii="Dubai" w:hAnsi="Dubai" w:cs="Dubai"/>
                <w:b w:val="0"/>
                <w:bCs/>
                <w:sz w:val="22"/>
                <w:szCs w:val="22"/>
              </w:rPr>
            </w:pPr>
            <w:r w:rsidRPr="00DE52FF">
              <w:rPr>
                <w:rFonts w:ascii="Dubai" w:eastAsia="SimSun" w:hAnsi="Dubai" w:cs="Dubai"/>
                <w:b w:val="0"/>
                <w:bCs/>
                <w:sz w:val="22"/>
                <w:szCs w:val="22"/>
              </w:rPr>
              <w:fldChar w:fldCharType="begin"/>
            </w:r>
            <w:r w:rsidRPr="00DE52FF">
              <w:rPr>
                <w:rFonts w:ascii="Dubai" w:hAnsi="Dubai" w:cs="Dubai"/>
                <w:b w:val="0"/>
                <w:bCs/>
                <w:sz w:val="22"/>
                <w:szCs w:val="22"/>
              </w:rPr>
              <w:instrText xml:space="preserve"> HYPERLINK "https://www.itu.int/md/S21-CL-C-0031/en" </w:instrText>
            </w:r>
            <w:r w:rsidRPr="00DE52FF">
              <w:rPr>
                <w:rFonts w:ascii="Dubai" w:eastAsia="SimSun" w:hAnsi="Dubai" w:cs="Dubai"/>
                <w:b w:val="0"/>
                <w:bCs/>
                <w:sz w:val="22"/>
                <w:szCs w:val="22"/>
              </w:rPr>
              <w:fldChar w:fldCharType="separate"/>
            </w:r>
            <w:bookmarkStart w:id="4" w:name="lt_pId021"/>
            <w:r w:rsidRPr="00DE52FF">
              <w:rPr>
                <w:rFonts w:ascii="Dubai" w:hAnsi="Dubai" w:cs="Dubai"/>
                <w:b w:val="0"/>
                <w:bCs/>
                <w:color w:val="0563C1"/>
                <w:sz w:val="22"/>
                <w:szCs w:val="22"/>
                <w:u w:val="single"/>
                <w:lang w:eastAsia="en-GB"/>
              </w:rPr>
              <w:t>C21/31</w:t>
            </w:r>
            <w:bookmarkEnd w:id="4"/>
            <w:r w:rsidRPr="00DE52FF">
              <w:rPr>
                <w:rFonts w:ascii="Dubai" w:hAnsi="Dubai" w:cs="Dubai"/>
                <w:b w:val="0"/>
                <w:bCs/>
                <w:color w:val="0563C1"/>
                <w:sz w:val="22"/>
                <w:szCs w:val="22"/>
                <w:u w:val="single"/>
                <w:lang w:eastAsia="en-GB"/>
              </w:rPr>
              <w:fldChar w:fldCharType="end"/>
            </w:r>
            <w:bookmarkEnd w:id="3"/>
          </w:p>
        </w:tc>
      </w:tr>
      <w:tr w:rsidR="001466E9" w:rsidRPr="00DE52FF" w14:paraId="39064940" w14:textId="77777777" w:rsidTr="004B2CA7">
        <w:trPr>
          <w:jc w:val="center"/>
        </w:trPr>
        <w:tc>
          <w:tcPr>
            <w:tcW w:w="300" w:type="pct"/>
          </w:tcPr>
          <w:p w14:paraId="565CF332" w14:textId="77777777" w:rsidR="001466E9" w:rsidRPr="00DE52FF" w:rsidRDefault="001466E9" w:rsidP="00DE52FF">
            <w:pPr>
              <w:pStyle w:val="toc0"/>
              <w:bidi/>
              <w:spacing w:before="80" w:after="80" w:line="300" w:lineRule="exact"/>
              <w:rPr>
                <w:rFonts w:asciiTheme="minorHAnsi" w:hAnsiTheme="minorHAnsi" w:cstheme="minorHAnsi"/>
                <w:b w:val="0"/>
                <w:sz w:val="22"/>
                <w:szCs w:val="22"/>
              </w:rPr>
            </w:pPr>
            <w:r w:rsidRPr="00DE52FF">
              <w:rPr>
                <w:b w:val="0"/>
                <w:sz w:val="22"/>
                <w:szCs w:val="22"/>
              </w:rPr>
              <w:t>3</w:t>
            </w:r>
          </w:p>
        </w:tc>
        <w:tc>
          <w:tcPr>
            <w:tcW w:w="3977" w:type="pct"/>
          </w:tcPr>
          <w:p w14:paraId="46EA9710" w14:textId="5BDE63BF" w:rsidR="001466E9" w:rsidRPr="00DE52FF" w:rsidRDefault="001466E9" w:rsidP="00DE52FF">
            <w:pPr>
              <w:pStyle w:val="toc0"/>
              <w:bidi/>
              <w:spacing w:before="80" w:after="80" w:line="300" w:lineRule="exact"/>
              <w:rPr>
                <w:rFonts w:ascii="Dubai" w:eastAsiaTheme="minorEastAsia" w:hAnsi="Dubai" w:cs="Dubai"/>
                <w:b w:val="0"/>
                <w:sz w:val="22"/>
                <w:szCs w:val="22"/>
                <w:rtl/>
                <w:lang w:val="en-US" w:eastAsia="zh-CN" w:bidi="ar-EG"/>
              </w:rPr>
            </w:pPr>
            <w:r w:rsidRPr="00DE52FF">
              <w:rPr>
                <w:rFonts w:ascii="Dubai" w:eastAsiaTheme="minorEastAsia" w:hAnsi="Dubai" w:cs="Dubai" w:hint="cs"/>
                <w:b w:val="0"/>
                <w:sz w:val="22"/>
                <w:szCs w:val="22"/>
                <w:rtl/>
                <w:lang w:val="en-US" w:eastAsia="zh-CN" w:bidi="ar-EG"/>
              </w:rPr>
              <w:t>تقرير عن أحداث تليكوم العالمي للاتحاد</w:t>
            </w:r>
          </w:p>
        </w:tc>
        <w:bookmarkStart w:id="5" w:name="_Hlk74828147"/>
        <w:tc>
          <w:tcPr>
            <w:tcW w:w="723" w:type="pct"/>
            <w:vAlign w:val="center"/>
          </w:tcPr>
          <w:p w14:paraId="30B208BF" w14:textId="0E45CBB0" w:rsidR="001466E9" w:rsidRPr="00DE52FF" w:rsidRDefault="001466E9" w:rsidP="00DE52FF">
            <w:pPr>
              <w:pStyle w:val="toc0"/>
              <w:spacing w:before="80" w:after="80" w:line="300" w:lineRule="exact"/>
              <w:jc w:val="center"/>
              <w:rPr>
                <w:rFonts w:ascii="Dubai" w:hAnsi="Dubai" w:cs="Dubai"/>
                <w:b w:val="0"/>
                <w:bCs/>
                <w:sz w:val="22"/>
                <w:szCs w:val="22"/>
              </w:rPr>
            </w:pPr>
            <w:r w:rsidRPr="00DE52FF">
              <w:rPr>
                <w:rFonts w:ascii="Dubai" w:eastAsia="SimSun" w:hAnsi="Dubai" w:cs="Dubai"/>
                <w:b w:val="0"/>
                <w:bCs/>
                <w:sz w:val="22"/>
                <w:szCs w:val="22"/>
              </w:rPr>
              <w:fldChar w:fldCharType="begin"/>
            </w:r>
            <w:r w:rsidRPr="00DE52FF">
              <w:rPr>
                <w:rFonts w:ascii="Dubai" w:hAnsi="Dubai" w:cs="Dubai"/>
                <w:b w:val="0"/>
                <w:bCs/>
                <w:sz w:val="22"/>
                <w:szCs w:val="22"/>
              </w:rPr>
              <w:instrText xml:space="preserve"> HYPERLINK "https://www.itu.int/md/S21-CL-C-0019/en" </w:instrText>
            </w:r>
            <w:r w:rsidRPr="00DE52FF">
              <w:rPr>
                <w:rFonts w:ascii="Dubai" w:eastAsia="SimSun" w:hAnsi="Dubai" w:cs="Dubai"/>
                <w:b w:val="0"/>
                <w:bCs/>
                <w:sz w:val="22"/>
                <w:szCs w:val="22"/>
              </w:rPr>
              <w:fldChar w:fldCharType="separate"/>
            </w:r>
            <w:bookmarkStart w:id="6" w:name="lt_pId024"/>
            <w:r w:rsidRPr="00DE52FF">
              <w:rPr>
                <w:rFonts w:ascii="Dubai" w:hAnsi="Dubai" w:cs="Dubai"/>
                <w:b w:val="0"/>
                <w:bCs/>
                <w:color w:val="0563C1"/>
                <w:sz w:val="22"/>
                <w:szCs w:val="22"/>
                <w:u w:val="single"/>
                <w:lang w:eastAsia="en-GB"/>
              </w:rPr>
              <w:t>C21/19</w:t>
            </w:r>
            <w:bookmarkEnd w:id="6"/>
            <w:r w:rsidRPr="00DE52FF">
              <w:rPr>
                <w:rFonts w:ascii="Dubai" w:hAnsi="Dubai" w:cs="Dubai"/>
                <w:b w:val="0"/>
                <w:bCs/>
                <w:color w:val="0563C1"/>
                <w:sz w:val="22"/>
                <w:szCs w:val="22"/>
                <w:u w:val="single"/>
                <w:lang w:eastAsia="en-GB"/>
              </w:rPr>
              <w:fldChar w:fldCharType="end"/>
            </w:r>
            <w:bookmarkEnd w:id="5"/>
          </w:p>
        </w:tc>
      </w:tr>
      <w:tr w:rsidR="001466E9" w:rsidRPr="00DE52FF" w14:paraId="2ADACEF9" w14:textId="77777777" w:rsidTr="004B2CA7">
        <w:trPr>
          <w:jc w:val="center"/>
        </w:trPr>
        <w:tc>
          <w:tcPr>
            <w:tcW w:w="300" w:type="pct"/>
          </w:tcPr>
          <w:p w14:paraId="4134E920" w14:textId="77777777" w:rsidR="001466E9" w:rsidRPr="00DE52FF" w:rsidRDefault="001466E9" w:rsidP="00DE52FF">
            <w:pPr>
              <w:pStyle w:val="toc0"/>
              <w:bidi/>
              <w:spacing w:before="80" w:after="80" w:line="300" w:lineRule="exact"/>
              <w:rPr>
                <w:rFonts w:asciiTheme="minorHAnsi" w:hAnsiTheme="minorHAnsi" w:cstheme="minorHAnsi"/>
                <w:b w:val="0"/>
                <w:sz w:val="22"/>
                <w:szCs w:val="22"/>
              </w:rPr>
            </w:pPr>
            <w:r w:rsidRPr="00DE52FF">
              <w:rPr>
                <w:rFonts w:asciiTheme="minorHAnsi" w:hAnsiTheme="minorHAnsi" w:cstheme="minorHAnsi"/>
                <w:b w:val="0"/>
                <w:sz w:val="22"/>
                <w:szCs w:val="22"/>
              </w:rPr>
              <w:t>4</w:t>
            </w:r>
          </w:p>
        </w:tc>
        <w:tc>
          <w:tcPr>
            <w:tcW w:w="3977" w:type="pct"/>
          </w:tcPr>
          <w:p w14:paraId="25E05867" w14:textId="22D3803E" w:rsidR="001466E9" w:rsidRPr="00DE52FF" w:rsidRDefault="004B2CA7" w:rsidP="00DE52FF">
            <w:pPr>
              <w:pStyle w:val="toc0"/>
              <w:bidi/>
              <w:spacing w:before="80" w:after="80" w:line="300" w:lineRule="exact"/>
              <w:rPr>
                <w:rFonts w:ascii="Dubai" w:eastAsiaTheme="minorEastAsia" w:hAnsi="Dubai" w:cs="Dubai"/>
                <w:b w:val="0"/>
                <w:spacing w:val="-2"/>
                <w:sz w:val="22"/>
                <w:szCs w:val="22"/>
                <w:lang w:val="en-US" w:eastAsia="zh-CN" w:bidi="ar-EG"/>
              </w:rPr>
            </w:pPr>
            <w:r w:rsidRPr="00DE52FF">
              <w:rPr>
                <w:rFonts w:ascii="Dubai" w:eastAsiaTheme="minorEastAsia" w:hAnsi="Dubai" w:cs="Dubai" w:hint="cs"/>
                <w:b w:val="0"/>
                <w:sz w:val="22"/>
                <w:szCs w:val="22"/>
                <w:rtl/>
                <w:lang w:val="en-US" w:eastAsia="zh-CN"/>
              </w:rPr>
              <w:t xml:space="preserve">الإيرادات والنفقات: </w:t>
            </w:r>
            <w:r w:rsidRPr="00DE52FF">
              <w:rPr>
                <w:rFonts w:ascii="Dubai" w:eastAsiaTheme="minorEastAsia" w:hAnsi="Dubai" w:cs="Dubai"/>
                <w:b w:val="0"/>
                <w:sz w:val="22"/>
                <w:szCs w:val="22"/>
                <w:rtl/>
                <w:lang w:val="en-US" w:eastAsia="zh-CN" w:bidi="ar-EG"/>
              </w:rPr>
              <w:t>الاستعراض السنوي للإيرادات والنفقا</w:t>
            </w:r>
            <w:r w:rsidRPr="00DE52FF">
              <w:rPr>
                <w:rFonts w:ascii="Dubai" w:eastAsiaTheme="minorEastAsia" w:hAnsi="Dubai" w:cs="Dubai" w:hint="cs"/>
                <w:b w:val="0"/>
                <w:sz w:val="22"/>
                <w:szCs w:val="22"/>
                <w:rtl/>
                <w:lang w:val="en-US" w:eastAsia="zh-CN" w:bidi="ar-EG"/>
              </w:rPr>
              <w:t>ت و</w:t>
            </w:r>
            <w:r w:rsidRPr="00DE52FF">
              <w:rPr>
                <w:rFonts w:ascii="Dubai" w:eastAsiaTheme="minorEastAsia" w:hAnsi="Dubai" w:cs="Dubai"/>
                <w:b w:val="0"/>
                <w:sz w:val="22"/>
                <w:szCs w:val="22"/>
                <w:rtl/>
                <w:lang w:val="en-US" w:eastAsia="zh-CN" w:bidi="ar-EG"/>
              </w:rPr>
              <w:t>تدابير الكفاءة</w:t>
            </w:r>
          </w:p>
        </w:tc>
        <w:bookmarkStart w:id="7" w:name="_Hlk74828128"/>
        <w:tc>
          <w:tcPr>
            <w:tcW w:w="723" w:type="pct"/>
          </w:tcPr>
          <w:p w14:paraId="2AAC30D9" w14:textId="4E72FC50" w:rsidR="001466E9" w:rsidRPr="00DE52FF" w:rsidRDefault="001466E9" w:rsidP="00DE52FF">
            <w:pPr>
              <w:pStyle w:val="toc0"/>
              <w:spacing w:before="80" w:after="80" w:line="300" w:lineRule="exact"/>
              <w:jc w:val="center"/>
              <w:rPr>
                <w:rFonts w:ascii="Dubai" w:hAnsi="Dubai" w:cs="Dubai"/>
                <w:b w:val="0"/>
                <w:bCs/>
                <w:sz w:val="22"/>
                <w:szCs w:val="22"/>
              </w:rPr>
            </w:pPr>
            <w:r w:rsidRPr="00DE52FF">
              <w:rPr>
                <w:rFonts w:ascii="Dubai" w:eastAsia="SimSun" w:hAnsi="Dubai" w:cs="Dubai"/>
                <w:b w:val="0"/>
                <w:bCs/>
                <w:sz w:val="22"/>
                <w:szCs w:val="22"/>
              </w:rPr>
              <w:fldChar w:fldCharType="begin"/>
            </w:r>
            <w:r w:rsidRPr="00DE52FF">
              <w:rPr>
                <w:rFonts w:ascii="Dubai" w:hAnsi="Dubai" w:cs="Dubai"/>
                <w:b w:val="0"/>
                <w:bCs/>
                <w:sz w:val="22"/>
                <w:szCs w:val="22"/>
              </w:rPr>
              <w:instrText xml:space="preserve"> HYPERLINK "https://www.itu.int/md/S21-CL-C-0009/en" </w:instrText>
            </w:r>
            <w:r w:rsidRPr="00DE52FF">
              <w:rPr>
                <w:rFonts w:ascii="Dubai" w:eastAsia="SimSun" w:hAnsi="Dubai" w:cs="Dubai"/>
                <w:b w:val="0"/>
                <w:bCs/>
                <w:sz w:val="22"/>
                <w:szCs w:val="22"/>
              </w:rPr>
              <w:fldChar w:fldCharType="separate"/>
            </w:r>
            <w:bookmarkStart w:id="8" w:name="lt_pId027"/>
            <w:r w:rsidRPr="00DE52FF">
              <w:rPr>
                <w:rFonts w:ascii="Dubai" w:hAnsi="Dubai" w:cs="Dubai"/>
                <w:b w:val="0"/>
                <w:bCs/>
                <w:color w:val="0563C1"/>
                <w:sz w:val="22"/>
                <w:szCs w:val="22"/>
                <w:u w:val="single"/>
                <w:lang w:eastAsia="en-GB"/>
              </w:rPr>
              <w:t>C21/9</w:t>
            </w:r>
            <w:bookmarkEnd w:id="8"/>
            <w:r w:rsidRPr="00DE52FF">
              <w:rPr>
                <w:rFonts w:ascii="Dubai" w:hAnsi="Dubai" w:cs="Dubai"/>
                <w:b w:val="0"/>
                <w:bCs/>
                <w:color w:val="0563C1"/>
                <w:sz w:val="22"/>
                <w:szCs w:val="22"/>
                <w:u w:val="single"/>
                <w:lang w:eastAsia="en-GB"/>
              </w:rPr>
              <w:fldChar w:fldCharType="end"/>
            </w:r>
            <w:bookmarkEnd w:id="7"/>
          </w:p>
        </w:tc>
      </w:tr>
      <w:tr w:rsidR="001466E9" w:rsidRPr="00DE52FF" w14:paraId="0C219A99" w14:textId="77777777" w:rsidTr="004B2CA7">
        <w:trPr>
          <w:jc w:val="center"/>
        </w:trPr>
        <w:tc>
          <w:tcPr>
            <w:tcW w:w="300" w:type="pct"/>
          </w:tcPr>
          <w:p w14:paraId="2742EDA4" w14:textId="77777777" w:rsidR="001466E9" w:rsidRPr="00DE52FF" w:rsidRDefault="001466E9" w:rsidP="00DE52FF">
            <w:pPr>
              <w:pStyle w:val="toc0"/>
              <w:bidi/>
              <w:spacing w:before="80" w:after="80" w:line="300" w:lineRule="exact"/>
              <w:rPr>
                <w:rFonts w:asciiTheme="minorHAnsi" w:hAnsiTheme="minorHAnsi" w:cstheme="minorHAnsi"/>
                <w:b w:val="0"/>
                <w:sz w:val="22"/>
                <w:szCs w:val="22"/>
              </w:rPr>
            </w:pPr>
            <w:r w:rsidRPr="00DE52FF">
              <w:rPr>
                <w:rFonts w:asciiTheme="minorHAnsi" w:hAnsiTheme="minorHAnsi" w:cstheme="minorHAnsi"/>
                <w:b w:val="0"/>
                <w:sz w:val="22"/>
                <w:szCs w:val="22"/>
              </w:rPr>
              <w:t>5</w:t>
            </w:r>
          </w:p>
        </w:tc>
        <w:tc>
          <w:tcPr>
            <w:tcW w:w="3977" w:type="pct"/>
          </w:tcPr>
          <w:p w14:paraId="4DA3757C" w14:textId="29C79CE6" w:rsidR="001466E9" w:rsidRPr="00DE52FF" w:rsidRDefault="004B2CA7" w:rsidP="00DE52FF">
            <w:pPr>
              <w:pStyle w:val="toc0"/>
              <w:bidi/>
              <w:spacing w:before="80" w:after="80" w:line="300" w:lineRule="exact"/>
              <w:rPr>
                <w:rFonts w:ascii="Dubai" w:eastAsiaTheme="minorEastAsia" w:hAnsi="Dubai" w:cs="Dubai"/>
                <w:b w:val="0"/>
                <w:sz w:val="22"/>
                <w:szCs w:val="22"/>
                <w:lang w:val="en-US" w:eastAsia="zh-CN" w:bidi="ar-EG"/>
              </w:rPr>
            </w:pPr>
            <w:r w:rsidRPr="00DE52FF">
              <w:rPr>
                <w:rFonts w:ascii="Dubai" w:eastAsiaTheme="minorEastAsia" w:hAnsi="Dubai" w:cs="Dubai" w:hint="cs"/>
                <w:b w:val="0"/>
                <w:sz w:val="22"/>
                <w:szCs w:val="22"/>
                <w:rtl/>
                <w:lang w:val="en-US" w:eastAsia="zh-CN" w:bidi="ar-EG"/>
              </w:rPr>
              <w:t xml:space="preserve">استرداد تكاليف معالجة بطاقات التبليغ عن الشبكات </w:t>
            </w:r>
            <w:proofErr w:type="spellStart"/>
            <w:r w:rsidRPr="00DE52FF">
              <w:rPr>
                <w:rFonts w:ascii="Dubai" w:eastAsiaTheme="minorEastAsia" w:hAnsi="Dubai" w:cs="Dubai" w:hint="cs"/>
                <w:b w:val="0"/>
                <w:sz w:val="22"/>
                <w:szCs w:val="22"/>
                <w:rtl/>
                <w:lang w:val="en-US" w:eastAsia="zh-CN" w:bidi="ar-EG"/>
              </w:rPr>
              <w:t>الساتلية</w:t>
            </w:r>
            <w:proofErr w:type="spellEnd"/>
          </w:p>
        </w:tc>
        <w:bookmarkStart w:id="9" w:name="_Hlk74828112"/>
        <w:tc>
          <w:tcPr>
            <w:tcW w:w="723" w:type="pct"/>
            <w:vAlign w:val="center"/>
          </w:tcPr>
          <w:p w14:paraId="12DEE5C6" w14:textId="0D5F9768" w:rsidR="001466E9" w:rsidRPr="00DE52FF" w:rsidRDefault="001466E9" w:rsidP="00DE52FF">
            <w:pPr>
              <w:pStyle w:val="toc0"/>
              <w:spacing w:before="80" w:after="80" w:line="300" w:lineRule="exact"/>
              <w:jc w:val="center"/>
              <w:rPr>
                <w:rFonts w:ascii="Dubai" w:hAnsi="Dubai" w:cs="Dubai"/>
                <w:b w:val="0"/>
                <w:bCs/>
                <w:sz w:val="22"/>
                <w:szCs w:val="22"/>
              </w:rPr>
            </w:pPr>
            <w:r w:rsidRPr="00DE52FF">
              <w:rPr>
                <w:rFonts w:ascii="Dubai" w:eastAsia="SimSun" w:hAnsi="Dubai" w:cs="Dubai"/>
                <w:b w:val="0"/>
                <w:bCs/>
                <w:sz w:val="22"/>
                <w:szCs w:val="22"/>
              </w:rPr>
              <w:fldChar w:fldCharType="begin"/>
            </w:r>
            <w:r w:rsidRPr="00DE52FF">
              <w:rPr>
                <w:rFonts w:ascii="Dubai" w:hAnsi="Dubai" w:cs="Dubai"/>
                <w:b w:val="0"/>
                <w:bCs/>
                <w:sz w:val="22"/>
                <w:szCs w:val="22"/>
              </w:rPr>
              <w:instrText xml:space="preserve"> HYPERLINK "https://www.itu.int/md/S21-CL-C-0016/en" </w:instrText>
            </w:r>
            <w:r w:rsidRPr="00DE52FF">
              <w:rPr>
                <w:rFonts w:ascii="Dubai" w:eastAsia="SimSun" w:hAnsi="Dubai" w:cs="Dubai"/>
                <w:b w:val="0"/>
                <w:bCs/>
                <w:sz w:val="22"/>
                <w:szCs w:val="22"/>
              </w:rPr>
              <w:fldChar w:fldCharType="separate"/>
            </w:r>
            <w:bookmarkStart w:id="10" w:name="lt_pId030"/>
            <w:r w:rsidRPr="00DE52FF">
              <w:rPr>
                <w:rFonts w:ascii="Dubai" w:hAnsi="Dubai" w:cs="Dubai"/>
                <w:b w:val="0"/>
                <w:bCs/>
                <w:color w:val="0563C1"/>
                <w:sz w:val="22"/>
                <w:szCs w:val="22"/>
                <w:u w:val="single"/>
                <w:lang w:eastAsia="en-GB"/>
              </w:rPr>
              <w:t>C21/16</w:t>
            </w:r>
            <w:bookmarkEnd w:id="10"/>
            <w:r w:rsidRPr="00DE52FF">
              <w:rPr>
                <w:rFonts w:ascii="Dubai" w:hAnsi="Dubai" w:cs="Dubai"/>
                <w:b w:val="0"/>
                <w:bCs/>
                <w:color w:val="0563C1"/>
                <w:sz w:val="22"/>
                <w:szCs w:val="22"/>
                <w:u w:val="single"/>
                <w:lang w:eastAsia="en-GB"/>
              </w:rPr>
              <w:fldChar w:fldCharType="end"/>
            </w:r>
            <w:bookmarkEnd w:id="9"/>
          </w:p>
        </w:tc>
      </w:tr>
      <w:tr w:rsidR="001466E9" w:rsidRPr="00DE52FF" w14:paraId="0F47842D" w14:textId="77777777" w:rsidTr="004B2CA7">
        <w:trPr>
          <w:jc w:val="center"/>
        </w:trPr>
        <w:tc>
          <w:tcPr>
            <w:tcW w:w="300" w:type="pct"/>
          </w:tcPr>
          <w:p w14:paraId="0034A5DE" w14:textId="77777777" w:rsidR="001466E9" w:rsidRPr="00DE52FF" w:rsidRDefault="001466E9" w:rsidP="00DE52FF">
            <w:pPr>
              <w:pStyle w:val="toc0"/>
              <w:bidi/>
              <w:spacing w:before="80" w:after="80" w:line="300" w:lineRule="exact"/>
              <w:rPr>
                <w:rFonts w:asciiTheme="minorHAnsi" w:hAnsiTheme="minorHAnsi" w:cstheme="minorHAnsi"/>
                <w:b w:val="0"/>
                <w:sz w:val="22"/>
                <w:szCs w:val="22"/>
              </w:rPr>
            </w:pPr>
            <w:r w:rsidRPr="00DE52FF">
              <w:rPr>
                <w:rFonts w:asciiTheme="minorHAnsi" w:hAnsiTheme="minorHAnsi" w:cstheme="minorHAnsi"/>
                <w:b w:val="0"/>
                <w:sz w:val="22"/>
                <w:szCs w:val="22"/>
              </w:rPr>
              <w:t>6</w:t>
            </w:r>
          </w:p>
        </w:tc>
        <w:tc>
          <w:tcPr>
            <w:tcW w:w="3977" w:type="pct"/>
          </w:tcPr>
          <w:p w14:paraId="7ECBF7A8" w14:textId="21F062CD" w:rsidR="001466E9" w:rsidRPr="00DE52FF" w:rsidRDefault="004B2CA7" w:rsidP="00DE52FF">
            <w:pPr>
              <w:pStyle w:val="toc0"/>
              <w:bidi/>
              <w:spacing w:before="80" w:after="80" w:line="300" w:lineRule="exact"/>
              <w:rPr>
                <w:rFonts w:ascii="Dubai" w:eastAsiaTheme="minorEastAsia" w:hAnsi="Dubai" w:cs="Dubai"/>
                <w:b w:val="0"/>
                <w:sz w:val="22"/>
                <w:szCs w:val="22"/>
                <w:lang w:val="en-US" w:eastAsia="zh-CN" w:bidi="ar-EG"/>
              </w:rPr>
            </w:pPr>
            <w:r w:rsidRPr="00DE52FF">
              <w:rPr>
                <w:rFonts w:ascii="Dubai" w:eastAsiaTheme="minorEastAsia" w:hAnsi="Dubai" w:cs="Dubai"/>
                <w:b w:val="0"/>
                <w:sz w:val="22"/>
                <w:szCs w:val="22"/>
                <w:rtl/>
                <w:lang w:val="en-US" w:eastAsia="zh-CN" w:bidi="ar-EG"/>
              </w:rPr>
              <w:t>المشاركة المؤقتة للكيانات المعنية بمسائل الاتصالات</w:t>
            </w:r>
            <w:r w:rsidRPr="00DE52FF">
              <w:rPr>
                <w:rFonts w:ascii="Dubai" w:eastAsiaTheme="minorEastAsia" w:hAnsi="Dubai" w:cs="Dubai"/>
                <w:b w:val="0"/>
                <w:sz w:val="22"/>
                <w:szCs w:val="22"/>
                <w:lang w:val="en-US" w:eastAsia="zh-CN" w:bidi="ar-EG"/>
              </w:rPr>
              <w:t xml:space="preserve"> </w:t>
            </w:r>
            <w:r w:rsidRPr="00DE52FF">
              <w:rPr>
                <w:rFonts w:ascii="Dubai" w:eastAsiaTheme="minorEastAsia" w:hAnsi="Dubai" w:cs="Dubai"/>
                <w:b w:val="0"/>
                <w:sz w:val="22"/>
                <w:szCs w:val="22"/>
                <w:rtl/>
                <w:lang w:val="en-US" w:eastAsia="zh-CN" w:bidi="ar-EG"/>
              </w:rPr>
              <w:t>في أنشطة الاتحاد الدولي للاتصالات</w:t>
            </w:r>
          </w:p>
        </w:tc>
        <w:tc>
          <w:tcPr>
            <w:tcW w:w="723" w:type="pct"/>
          </w:tcPr>
          <w:p w14:paraId="71E8E935" w14:textId="2521E39B" w:rsidR="001466E9" w:rsidRPr="00DE52FF" w:rsidRDefault="006A6858" w:rsidP="00DE52FF">
            <w:pPr>
              <w:pStyle w:val="toc0"/>
              <w:spacing w:before="80" w:after="80" w:line="300" w:lineRule="exact"/>
              <w:jc w:val="center"/>
              <w:rPr>
                <w:rFonts w:ascii="Dubai" w:hAnsi="Dubai" w:cs="Dubai"/>
                <w:b w:val="0"/>
                <w:bCs/>
                <w:sz w:val="22"/>
                <w:szCs w:val="22"/>
              </w:rPr>
            </w:pPr>
            <w:hyperlink r:id="rId9" w:history="1">
              <w:bookmarkStart w:id="11" w:name="lt_pId033"/>
              <w:r w:rsidR="001466E9" w:rsidRPr="00DE52FF">
                <w:rPr>
                  <w:rFonts w:ascii="Dubai" w:hAnsi="Dubai" w:cs="Dubai"/>
                  <w:b w:val="0"/>
                  <w:bCs/>
                  <w:color w:val="0563C1"/>
                  <w:sz w:val="22"/>
                  <w:szCs w:val="22"/>
                  <w:u w:val="single"/>
                  <w:lang w:eastAsia="en-GB"/>
                </w:rPr>
                <w:t>C21/20</w:t>
              </w:r>
              <w:bookmarkEnd w:id="11"/>
            </w:hyperlink>
          </w:p>
        </w:tc>
      </w:tr>
      <w:tr w:rsidR="00720A29" w:rsidRPr="00DE52FF" w14:paraId="6AEA550A" w14:textId="77777777" w:rsidTr="004B2CA7">
        <w:trPr>
          <w:jc w:val="center"/>
        </w:trPr>
        <w:tc>
          <w:tcPr>
            <w:tcW w:w="300" w:type="pct"/>
          </w:tcPr>
          <w:p w14:paraId="25A2F295" w14:textId="3ACD4231" w:rsidR="00720A29" w:rsidRPr="00DE52FF" w:rsidRDefault="00720A29" w:rsidP="00DE52FF">
            <w:pPr>
              <w:pStyle w:val="toc0"/>
              <w:bidi/>
              <w:spacing w:before="80" w:after="80" w:line="300" w:lineRule="exact"/>
              <w:rPr>
                <w:rFonts w:asciiTheme="minorHAnsi" w:hAnsiTheme="minorHAnsi" w:cstheme="minorHAnsi"/>
                <w:b w:val="0"/>
                <w:sz w:val="22"/>
                <w:szCs w:val="22"/>
              </w:rPr>
            </w:pPr>
            <w:r w:rsidRPr="00DE52FF">
              <w:rPr>
                <w:rFonts w:asciiTheme="minorHAnsi" w:hAnsiTheme="minorHAnsi" w:cstheme="minorHAnsi"/>
                <w:b w:val="0"/>
                <w:sz w:val="22"/>
                <w:szCs w:val="22"/>
              </w:rPr>
              <w:t>7</w:t>
            </w:r>
          </w:p>
        </w:tc>
        <w:tc>
          <w:tcPr>
            <w:tcW w:w="3977" w:type="pct"/>
          </w:tcPr>
          <w:p w14:paraId="7740F413" w14:textId="0537385F" w:rsidR="00720A29" w:rsidRPr="00DE52FF" w:rsidRDefault="004B2CA7" w:rsidP="00DE52FF">
            <w:pPr>
              <w:pStyle w:val="toc0"/>
              <w:bidi/>
              <w:spacing w:before="80" w:after="80" w:line="300" w:lineRule="exact"/>
              <w:rPr>
                <w:rFonts w:ascii="Dubai" w:eastAsiaTheme="minorEastAsia" w:hAnsi="Dubai" w:cs="Dubai"/>
                <w:b w:val="0"/>
                <w:sz w:val="22"/>
                <w:szCs w:val="22"/>
                <w:rtl/>
                <w:lang w:val="en-US" w:eastAsia="zh-CN" w:bidi="ar-EG"/>
              </w:rPr>
            </w:pPr>
            <w:r w:rsidRPr="00DE52FF">
              <w:rPr>
                <w:rFonts w:ascii="Dubai" w:eastAsiaTheme="minorEastAsia" w:hAnsi="Dubai" w:cs="Dubai"/>
                <w:b w:val="0"/>
                <w:sz w:val="22"/>
                <w:szCs w:val="22"/>
                <w:rtl/>
                <w:lang w:val="en-US" w:eastAsia="zh-CN" w:bidi="ar-EG"/>
              </w:rPr>
              <w:t>تحسين الإدارة والمتابعة فيما</w:t>
            </w:r>
            <w:r w:rsidRPr="00DE52FF">
              <w:rPr>
                <w:rFonts w:ascii="Dubai" w:eastAsiaTheme="minorEastAsia" w:hAnsi="Dubai" w:cs="Dubai" w:hint="cs"/>
                <w:b w:val="0"/>
                <w:sz w:val="22"/>
                <w:szCs w:val="22"/>
                <w:rtl/>
                <w:lang w:val="en-US" w:eastAsia="zh-CN" w:bidi="ar-EG"/>
              </w:rPr>
              <w:t> </w:t>
            </w:r>
            <w:r w:rsidRPr="00DE52FF">
              <w:rPr>
                <w:rFonts w:ascii="Dubai" w:eastAsiaTheme="minorEastAsia" w:hAnsi="Dubai" w:cs="Dubai"/>
                <w:b w:val="0"/>
                <w:sz w:val="22"/>
                <w:szCs w:val="22"/>
                <w:rtl/>
                <w:lang w:val="en-US" w:eastAsia="zh-CN" w:bidi="ar-EG"/>
              </w:rPr>
              <w:t>يتعلق بمساهمة أعضاء القطاعات والمنتسبين</w:t>
            </w:r>
            <w:r w:rsidRPr="00DE52FF">
              <w:rPr>
                <w:rFonts w:ascii="Dubai" w:eastAsiaTheme="minorEastAsia" w:hAnsi="Dubai" w:cs="Dubai"/>
                <w:b w:val="0"/>
                <w:sz w:val="22"/>
                <w:szCs w:val="22"/>
                <w:lang w:val="en-US" w:eastAsia="zh-CN" w:bidi="ar-EG"/>
              </w:rPr>
              <w:t xml:space="preserve"> </w:t>
            </w:r>
            <w:r w:rsidRPr="00DE52FF">
              <w:rPr>
                <w:rFonts w:ascii="Dubai" w:eastAsiaTheme="minorEastAsia" w:hAnsi="Dubai" w:cs="Dubai"/>
                <w:b w:val="0"/>
                <w:sz w:val="22"/>
                <w:szCs w:val="22"/>
                <w:rtl/>
                <w:lang w:val="en-US" w:eastAsia="zh-CN" w:bidi="ar-EG"/>
              </w:rPr>
              <w:t>والهيئات الأكاديمية في تحمّل نفقات الاتحاد</w:t>
            </w:r>
          </w:p>
        </w:tc>
        <w:tc>
          <w:tcPr>
            <w:tcW w:w="723" w:type="pct"/>
          </w:tcPr>
          <w:p w14:paraId="11E074B7" w14:textId="5FDA00C7" w:rsidR="00720A29" w:rsidRPr="00DE52FF" w:rsidRDefault="006A6858" w:rsidP="00DE52FF">
            <w:pPr>
              <w:pStyle w:val="toc0"/>
              <w:spacing w:before="80" w:after="80" w:line="300" w:lineRule="exact"/>
              <w:jc w:val="center"/>
              <w:rPr>
                <w:rFonts w:ascii="Dubai" w:hAnsi="Dubai" w:cs="Dubai"/>
                <w:b w:val="0"/>
                <w:bCs/>
                <w:sz w:val="22"/>
                <w:szCs w:val="22"/>
              </w:rPr>
            </w:pPr>
            <w:hyperlink r:id="rId10" w:history="1">
              <w:bookmarkStart w:id="12" w:name="lt_pId036"/>
              <w:r w:rsidR="00720A29" w:rsidRPr="00DE52FF">
                <w:rPr>
                  <w:rFonts w:ascii="Dubai" w:hAnsi="Dubai" w:cs="Dubai"/>
                  <w:b w:val="0"/>
                  <w:bCs/>
                  <w:color w:val="0563C1"/>
                  <w:sz w:val="22"/>
                  <w:szCs w:val="22"/>
                  <w:u w:val="single"/>
                  <w:lang w:eastAsia="en-GB"/>
                </w:rPr>
                <w:t>C21/52</w:t>
              </w:r>
              <w:bookmarkEnd w:id="12"/>
            </w:hyperlink>
          </w:p>
        </w:tc>
      </w:tr>
      <w:tr w:rsidR="00720A29" w:rsidRPr="00DE52FF" w14:paraId="301FBCF9" w14:textId="77777777" w:rsidTr="004B2CA7">
        <w:trPr>
          <w:jc w:val="center"/>
        </w:trPr>
        <w:tc>
          <w:tcPr>
            <w:tcW w:w="300" w:type="pct"/>
          </w:tcPr>
          <w:p w14:paraId="390E9E51" w14:textId="4CA17CA1" w:rsidR="00720A29" w:rsidRPr="00DE52FF" w:rsidRDefault="00720A29" w:rsidP="00DE52FF">
            <w:pPr>
              <w:pStyle w:val="toc0"/>
              <w:bidi/>
              <w:spacing w:before="80" w:after="80" w:line="300" w:lineRule="exact"/>
              <w:rPr>
                <w:rFonts w:asciiTheme="minorHAnsi" w:hAnsiTheme="minorHAnsi" w:cstheme="minorHAnsi"/>
                <w:b w:val="0"/>
                <w:sz w:val="22"/>
                <w:szCs w:val="22"/>
              </w:rPr>
            </w:pPr>
            <w:r w:rsidRPr="00DE52FF">
              <w:rPr>
                <w:rFonts w:asciiTheme="minorHAnsi" w:hAnsiTheme="minorHAnsi" w:cstheme="minorHAnsi"/>
                <w:b w:val="0"/>
                <w:sz w:val="22"/>
                <w:szCs w:val="22"/>
              </w:rPr>
              <w:t>8</w:t>
            </w:r>
          </w:p>
        </w:tc>
        <w:tc>
          <w:tcPr>
            <w:tcW w:w="3977" w:type="pct"/>
          </w:tcPr>
          <w:p w14:paraId="00DC4D8A" w14:textId="664EE8B9" w:rsidR="00720A29" w:rsidRPr="00DE52FF" w:rsidRDefault="004B2CA7" w:rsidP="00DE52FF">
            <w:pPr>
              <w:pStyle w:val="toc0"/>
              <w:bidi/>
              <w:spacing w:before="80" w:after="80" w:line="300" w:lineRule="exact"/>
              <w:rPr>
                <w:rFonts w:ascii="Dubai" w:eastAsiaTheme="minorEastAsia" w:hAnsi="Dubai" w:cs="Dubai"/>
                <w:b w:val="0"/>
                <w:sz w:val="22"/>
                <w:szCs w:val="22"/>
                <w:rtl/>
                <w:lang w:val="en-US" w:eastAsia="zh-CN" w:bidi="ar-EG"/>
              </w:rPr>
            </w:pPr>
            <w:r w:rsidRPr="00DE52FF">
              <w:rPr>
                <w:rFonts w:ascii="Dubai" w:eastAsiaTheme="minorEastAsia" w:hAnsi="Dubai" w:cs="Dubai" w:hint="cs"/>
                <w:b w:val="0"/>
                <w:sz w:val="22"/>
                <w:szCs w:val="22"/>
                <w:rtl/>
                <w:lang w:val="en-US" w:eastAsia="zh-CN" w:bidi="ar-EG"/>
              </w:rPr>
              <w:t>تقرير عن حالة تنفيذ</w:t>
            </w:r>
            <w:r w:rsidRPr="00DE52FF">
              <w:rPr>
                <w:rFonts w:ascii="Dubai" w:eastAsiaTheme="minorEastAsia" w:hAnsi="Dubai" w:cs="Dubai"/>
                <w:b w:val="0"/>
                <w:sz w:val="22"/>
                <w:szCs w:val="22"/>
                <w:lang w:val="en-US" w:eastAsia="zh-CN" w:bidi="ar-EG"/>
              </w:rPr>
              <w:t xml:space="preserve"> </w:t>
            </w:r>
            <w:r w:rsidRPr="00DE52FF">
              <w:rPr>
                <w:rFonts w:ascii="Dubai" w:eastAsiaTheme="minorEastAsia" w:hAnsi="Dubai" w:cs="Dubai" w:hint="cs"/>
                <w:b w:val="0"/>
                <w:sz w:val="22"/>
                <w:szCs w:val="22"/>
                <w:rtl/>
                <w:lang w:val="en-US" w:eastAsia="zh-CN" w:bidi="ar-EG"/>
              </w:rPr>
              <w:t xml:space="preserve">المقررين </w:t>
            </w:r>
            <w:r w:rsidRPr="00DE52FF">
              <w:rPr>
                <w:rFonts w:ascii="Dubai" w:eastAsiaTheme="minorEastAsia" w:hAnsi="Dubai" w:cs="Dubai"/>
                <w:b w:val="0"/>
                <w:sz w:val="22"/>
                <w:szCs w:val="22"/>
                <w:lang w:val="en-US" w:eastAsia="zh-CN" w:bidi="ar-EG"/>
              </w:rPr>
              <w:t>600</w:t>
            </w:r>
            <w:r w:rsidRPr="00DE52FF">
              <w:rPr>
                <w:rFonts w:ascii="Dubai" w:eastAsiaTheme="minorEastAsia" w:hAnsi="Dubai" w:cs="Dubai" w:hint="cs"/>
                <w:b w:val="0"/>
                <w:sz w:val="22"/>
                <w:szCs w:val="22"/>
                <w:rtl/>
                <w:lang w:val="en-US" w:eastAsia="zh-CN" w:bidi="ar-EG"/>
              </w:rPr>
              <w:t xml:space="preserve"> و</w:t>
            </w:r>
            <w:r w:rsidRPr="00DE52FF">
              <w:rPr>
                <w:rFonts w:ascii="Dubai" w:eastAsiaTheme="minorEastAsia" w:hAnsi="Dubai" w:cs="Dubai"/>
                <w:b w:val="0"/>
                <w:sz w:val="22"/>
                <w:szCs w:val="22"/>
                <w:lang w:val="en-US" w:eastAsia="zh-CN" w:bidi="ar-EG"/>
              </w:rPr>
              <w:t>601</w:t>
            </w:r>
            <w:r w:rsidRPr="00DE52FF">
              <w:rPr>
                <w:rFonts w:ascii="Dubai" w:eastAsiaTheme="minorEastAsia" w:hAnsi="Dubai" w:cs="Dubai" w:hint="cs"/>
                <w:b w:val="0"/>
                <w:sz w:val="22"/>
                <w:szCs w:val="22"/>
                <w:rtl/>
                <w:lang w:val="en-US" w:eastAsia="zh-CN" w:bidi="ar-EG"/>
              </w:rPr>
              <w:t xml:space="preserve"> الصادرين عن المجلس (بشأن الأرقام العالمية للنداء الدولي المجاني</w:t>
            </w:r>
            <w:r w:rsidRPr="00DE52FF">
              <w:rPr>
                <w:rFonts w:ascii="Dubai" w:eastAsiaTheme="minorEastAsia" w:hAnsi="Dubai" w:cs="Dubai" w:hint="eastAsia"/>
                <w:b w:val="0"/>
                <w:sz w:val="22"/>
                <w:szCs w:val="22"/>
                <w:rtl/>
                <w:lang w:val="en-US" w:eastAsia="zh-CN" w:bidi="ar-EG"/>
              </w:rPr>
              <w:t> </w:t>
            </w:r>
            <w:r w:rsidRPr="00DE52FF">
              <w:rPr>
                <w:rFonts w:ascii="Dubai" w:eastAsiaTheme="minorEastAsia" w:hAnsi="Dubai" w:cs="Dubai"/>
                <w:b w:val="0"/>
                <w:sz w:val="22"/>
                <w:szCs w:val="22"/>
                <w:lang w:val="en-US" w:eastAsia="zh-CN" w:bidi="ar-EG"/>
              </w:rPr>
              <w:t>(UIFN)</w:t>
            </w:r>
            <w:r w:rsidRPr="00DE52FF">
              <w:rPr>
                <w:rFonts w:ascii="Dubai" w:eastAsiaTheme="minorEastAsia" w:hAnsi="Dubai" w:cs="Dubai" w:hint="cs"/>
                <w:b w:val="0"/>
                <w:sz w:val="22"/>
                <w:szCs w:val="22"/>
                <w:rtl/>
                <w:lang w:val="en-US" w:eastAsia="zh-CN" w:bidi="ar-EG"/>
              </w:rPr>
              <w:t xml:space="preserve"> وأرقام تعرف جهة الإصدار</w:t>
            </w:r>
            <w:r w:rsidRPr="00DE52FF">
              <w:rPr>
                <w:rFonts w:ascii="Dubai" w:eastAsiaTheme="minorEastAsia" w:hAnsi="Dubai" w:cs="Dubai" w:hint="eastAsia"/>
                <w:b w:val="0"/>
                <w:sz w:val="22"/>
                <w:szCs w:val="22"/>
                <w:rtl/>
                <w:lang w:val="en-US" w:eastAsia="zh-CN" w:bidi="ar-EG"/>
              </w:rPr>
              <w:t> </w:t>
            </w:r>
            <w:r w:rsidRPr="00DE52FF">
              <w:rPr>
                <w:rFonts w:ascii="Dubai" w:eastAsiaTheme="minorEastAsia" w:hAnsi="Dubai" w:cs="Dubai"/>
                <w:b w:val="0"/>
                <w:sz w:val="22"/>
                <w:szCs w:val="22"/>
                <w:lang w:val="en-US" w:eastAsia="zh-CN" w:bidi="ar-EG"/>
              </w:rPr>
              <w:t>(IIN)</w:t>
            </w:r>
            <w:r w:rsidRPr="00DE52FF">
              <w:rPr>
                <w:rFonts w:ascii="Dubai" w:eastAsiaTheme="minorEastAsia" w:hAnsi="Dubai" w:cs="Dubai" w:hint="cs"/>
                <w:b w:val="0"/>
                <w:sz w:val="22"/>
                <w:szCs w:val="22"/>
                <w:rtl/>
                <w:lang w:val="en-US" w:eastAsia="zh-CN" w:bidi="ar-EG"/>
              </w:rPr>
              <w:t>)</w:t>
            </w:r>
          </w:p>
        </w:tc>
        <w:tc>
          <w:tcPr>
            <w:tcW w:w="723" w:type="pct"/>
          </w:tcPr>
          <w:p w14:paraId="1E975EE2" w14:textId="059AA13D" w:rsidR="00720A29" w:rsidRPr="00DE52FF" w:rsidRDefault="006A6858" w:rsidP="00DE52FF">
            <w:pPr>
              <w:pStyle w:val="toc0"/>
              <w:spacing w:before="80" w:after="80" w:line="300" w:lineRule="exact"/>
              <w:jc w:val="center"/>
              <w:rPr>
                <w:rFonts w:ascii="Dubai" w:hAnsi="Dubai" w:cs="Dubai"/>
                <w:b w:val="0"/>
                <w:bCs/>
                <w:sz w:val="22"/>
                <w:szCs w:val="22"/>
              </w:rPr>
            </w:pPr>
            <w:hyperlink r:id="rId11" w:history="1">
              <w:bookmarkStart w:id="13" w:name="lt_pId039"/>
              <w:r w:rsidR="00720A29" w:rsidRPr="00DE52FF">
                <w:rPr>
                  <w:rFonts w:ascii="Dubai" w:hAnsi="Dubai" w:cs="Dubai"/>
                  <w:b w:val="0"/>
                  <w:bCs/>
                  <w:color w:val="0563C1"/>
                  <w:sz w:val="22"/>
                  <w:szCs w:val="22"/>
                  <w:u w:val="single"/>
                  <w:lang w:eastAsia="en-GB"/>
                </w:rPr>
                <w:t>C21/47</w:t>
              </w:r>
              <w:bookmarkEnd w:id="13"/>
            </w:hyperlink>
          </w:p>
        </w:tc>
      </w:tr>
      <w:tr w:rsidR="00720A29" w:rsidRPr="00DE52FF" w14:paraId="1D22A6C6" w14:textId="77777777" w:rsidTr="004B2CA7">
        <w:trPr>
          <w:jc w:val="center"/>
        </w:trPr>
        <w:tc>
          <w:tcPr>
            <w:tcW w:w="300" w:type="pct"/>
          </w:tcPr>
          <w:p w14:paraId="1EF2B50F" w14:textId="5564B44C" w:rsidR="00720A29" w:rsidRPr="00DE52FF" w:rsidRDefault="00720A29" w:rsidP="00DE52FF">
            <w:pPr>
              <w:pStyle w:val="toc0"/>
              <w:bidi/>
              <w:spacing w:before="80" w:after="80" w:line="300" w:lineRule="exact"/>
              <w:rPr>
                <w:rFonts w:asciiTheme="minorHAnsi" w:hAnsiTheme="minorHAnsi" w:cstheme="minorHAnsi"/>
                <w:b w:val="0"/>
                <w:sz w:val="22"/>
                <w:szCs w:val="22"/>
              </w:rPr>
            </w:pPr>
            <w:r w:rsidRPr="00DE52FF">
              <w:rPr>
                <w:rFonts w:asciiTheme="minorHAnsi" w:hAnsiTheme="minorHAnsi" w:cstheme="minorHAnsi"/>
                <w:b w:val="0"/>
                <w:sz w:val="22"/>
                <w:szCs w:val="22"/>
              </w:rPr>
              <w:t>9</w:t>
            </w:r>
          </w:p>
        </w:tc>
        <w:tc>
          <w:tcPr>
            <w:tcW w:w="3977" w:type="pct"/>
          </w:tcPr>
          <w:p w14:paraId="6018D651" w14:textId="535C7E4C" w:rsidR="00720A29" w:rsidRPr="00DE52FF" w:rsidRDefault="004B2CA7" w:rsidP="00DE52FF">
            <w:pPr>
              <w:pStyle w:val="toc0"/>
              <w:bidi/>
              <w:spacing w:before="80" w:after="80" w:line="300" w:lineRule="exact"/>
              <w:jc w:val="both"/>
              <w:rPr>
                <w:rFonts w:ascii="Dubai" w:eastAsiaTheme="minorEastAsia" w:hAnsi="Dubai" w:cs="Dubai"/>
                <w:b w:val="0"/>
                <w:spacing w:val="-6"/>
                <w:sz w:val="22"/>
                <w:szCs w:val="22"/>
                <w:rtl/>
                <w:lang w:val="en-US" w:eastAsia="zh-CN" w:bidi="ar-EG"/>
              </w:rPr>
            </w:pPr>
            <w:r w:rsidRPr="00DE52FF">
              <w:rPr>
                <w:rFonts w:ascii="Dubai" w:eastAsiaTheme="minorEastAsia" w:hAnsi="Dubai" w:cs="Dubai" w:hint="cs"/>
                <w:b w:val="0"/>
                <w:spacing w:val="-6"/>
                <w:sz w:val="22"/>
                <w:szCs w:val="22"/>
                <w:rtl/>
                <w:lang w:val="en-US" w:eastAsia="zh-CN" w:bidi="ar-EG"/>
              </w:rPr>
              <w:t>تجميع ل</w:t>
            </w:r>
            <w:r w:rsidRPr="00DE52FF">
              <w:rPr>
                <w:rFonts w:ascii="Dubai" w:eastAsiaTheme="minorEastAsia" w:hAnsi="Dubai" w:cs="Dubai"/>
                <w:b w:val="0"/>
                <w:spacing w:val="-6"/>
                <w:sz w:val="22"/>
                <w:szCs w:val="22"/>
                <w:rtl/>
                <w:lang w:val="en-US" w:eastAsia="zh-CN" w:bidi="ar-EG"/>
              </w:rPr>
              <w:t>لقرارات</w:t>
            </w:r>
            <w:r w:rsidRPr="00DE52FF">
              <w:rPr>
                <w:rFonts w:ascii="Dubai" w:eastAsiaTheme="minorEastAsia" w:hAnsi="Dubai" w:cs="Dubai" w:hint="cs"/>
                <w:b w:val="0"/>
                <w:spacing w:val="-6"/>
                <w:sz w:val="22"/>
                <w:szCs w:val="22"/>
                <w:rtl/>
                <w:lang w:val="en-US" w:eastAsia="zh-CN" w:bidi="ar-EG"/>
              </w:rPr>
              <w:t xml:space="preserve"> الواردة في </w:t>
            </w:r>
            <w:r w:rsidRPr="00DE52FF">
              <w:rPr>
                <w:rFonts w:ascii="Dubai" w:eastAsiaTheme="minorEastAsia" w:hAnsi="Dubai" w:cs="Dubai"/>
                <w:b w:val="0"/>
                <w:spacing w:val="-6"/>
                <w:sz w:val="22"/>
                <w:szCs w:val="22"/>
                <w:rtl/>
                <w:lang w:val="en-US" w:eastAsia="zh-CN" w:bidi="ar-EG"/>
              </w:rPr>
              <w:t>المحاضر الموجزة</w:t>
            </w:r>
            <w:r w:rsidRPr="00DE52FF">
              <w:rPr>
                <w:rFonts w:ascii="Dubai" w:eastAsiaTheme="minorEastAsia" w:hAnsi="Dubai" w:cs="Dubai"/>
                <w:b w:val="0"/>
                <w:spacing w:val="-6"/>
                <w:sz w:val="22"/>
                <w:szCs w:val="22"/>
                <w:lang w:val="en-US" w:eastAsia="zh-CN" w:bidi="ar-EG"/>
              </w:rPr>
              <w:t xml:space="preserve"> </w:t>
            </w:r>
            <w:r w:rsidRPr="00DE52FF">
              <w:rPr>
                <w:rFonts w:ascii="Dubai" w:eastAsiaTheme="minorEastAsia" w:hAnsi="Dubai" w:cs="Dubai" w:hint="cs"/>
                <w:b w:val="0"/>
                <w:spacing w:val="-6"/>
                <w:sz w:val="22"/>
                <w:szCs w:val="22"/>
                <w:rtl/>
                <w:lang w:val="en-US" w:eastAsia="zh-CN" w:bidi="ar-EG"/>
              </w:rPr>
              <w:t>للجلسات العامة لم</w:t>
            </w:r>
            <w:r w:rsidRPr="00DE52FF">
              <w:rPr>
                <w:rFonts w:ascii="Dubai" w:eastAsiaTheme="minorEastAsia" w:hAnsi="Dubai" w:cs="Dubai"/>
                <w:b w:val="0"/>
                <w:spacing w:val="-6"/>
                <w:sz w:val="22"/>
                <w:szCs w:val="22"/>
                <w:rtl/>
                <w:lang w:val="en-US" w:eastAsia="zh-CN" w:bidi="ar-EG"/>
              </w:rPr>
              <w:t>ؤتمر المندوبين المفوضين لعام 2018</w:t>
            </w:r>
          </w:p>
        </w:tc>
        <w:tc>
          <w:tcPr>
            <w:tcW w:w="723" w:type="pct"/>
          </w:tcPr>
          <w:p w14:paraId="33E2C169" w14:textId="6266C35B" w:rsidR="00720A29" w:rsidRPr="00DE52FF" w:rsidRDefault="006A6858" w:rsidP="00DE52FF">
            <w:pPr>
              <w:pStyle w:val="toc0"/>
              <w:spacing w:before="80" w:after="80" w:line="300" w:lineRule="exact"/>
              <w:jc w:val="center"/>
              <w:rPr>
                <w:rFonts w:ascii="Dubai" w:hAnsi="Dubai" w:cs="Dubai"/>
                <w:b w:val="0"/>
                <w:bCs/>
                <w:sz w:val="22"/>
                <w:szCs w:val="22"/>
              </w:rPr>
            </w:pPr>
            <w:hyperlink r:id="rId12" w:history="1">
              <w:bookmarkStart w:id="14" w:name="lt_pId042"/>
              <w:r w:rsidR="00720A29" w:rsidRPr="00DE52FF">
                <w:rPr>
                  <w:rFonts w:ascii="Dubai" w:hAnsi="Dubai" w:cs="Dubai"/>
                  <w:b w:val="0"/>
                  <w:bCs/>
                  <w:color w:val="0563C1"/>
                  <w:sz w:val="22"/>
                  <w:szCs w:val="22"/>
                  <w:u w:val="single"/>
                  <w:lang w:eastAsia="en-GB"/>
                </w:rPr>
                <w:t>C21/58</w:t>
              </w:r>
              <w:bookmarkEnd w:id="14"/>
            </w:hyperlink>
          </w:p>
        </w:tc>
      </w:tr>
      <w:tr w:rsidR="00720A29" w:rsidRPr="00DE52FF" w14:paraId="334EC2E0" w14:textId="77777777" w:rsidTr="004B2CA7">
        <w:trPr>
          <w:jc w:val="center"/>
        </w:trPr>
        <w:tc>
          <w:tcPr>
            <w:tcW w:w="300" w:type="pct"/>
          </w:tcPr>
          <w:p w14:paraId="7D58B514" w14:textId="0A268931" w:rsidR="00720A29" w:rsidRPr="00DE52FF" w:rsidRDefault="00720A29" w:rsidP="00DE52FF">
            <w:pPr>
              <w:pStyle w:val="toc0"/>
              <w:bidi/>
              <w:spacing w:before="80" w:after="80" w:line="300" w:lineRule="exact"/>
              <w:rPr>
                <w:rFonts w:asciiTheme="minorHAnsi" w:hAnsiTheme="minorHAnsi" w:cstheme="minorHAnsi"/>
                <w:b w:val="0"/>
                <w:sz w:val="22"/>
                <w:szCs w:val="22"/>
              </w:rPr>
            </w:pPr>
            <w:r w:rsidRPr="00DE52FF">
              <w:rPr>
                <w:rFonts w:asciiTheme="minorHAnsi" w:hAnsiTheme="minorHAnsi" w:cstheme="minorHAnsi"/>
                <w:b w:val="0"/>
                <w:sz w:val="22"/>
                <w:szCs w:val="22"/>
              </w:rPr>
              <w:t>10</w:t>
            </w:r>
          </w:p>
        </w:tc>
        <w:tc>
          <w:tcPr>
            <w:tcW w:w="3977" w:type="pct"/>
          </w:tcPr>
          <w:p w14:paraId="4F27B41B" w14:textId="6B9E27DB" w:rsidR="00720A29" w:rsidRPr="00DE52FF" w:rsidRDefault="00720A29" w:rsidP="00DE52FF">
            <w:pPr>
              <w:pStyle w:val="toc0"/>
              <w:bidi/>
              <w:spacing w:before="80" w:after="80" w:line="300" w:lineRule="exact"/>
              <w:rPr>
                <w:rFonts w:ascii="Dubai" w:eastAsiaTheme="minorEastAsia" w:hAnsi="Dubai" w:cs="Dubai"/>
                <w:b w:val="0"/>
                <w:sz w:val="22"/>
                <w:szCs w:val="22"/>
                <w:rtl/>
                <w:lang w:val="en-US" w:eastAsia="zh-CN" w:bidi="ar-EG"/>
              </w:rPr>
            </w:pPr>
            <w:r w:rsidRPr="00DE52FF">
              <w:rPr>
                <w:rFonts w:ascii="Dubai" w:eastAsiaTheme="minorEastAsia" w:hAnsi="Dubai" w:cs="Dubai"/>
                <w:b w:val="0"/>
                <w:sz w:val="22"/>
                <w:szCs w:val="22"/>
                <w:rtl/>
                <w:lang w:val="en-US" w:eastAsia="zh-CN" w:bidi="ar-EG"/>
              </w:rPr>
              <w:t>قرارات المجلس ومقرراته التي انتهى مفعولها</w:t>
            </w:r>
          </w:p>
        </w:tc>
        <w:tc>
          <w:tcPr>
            <w:tcW w:w="723" w:type="pct"/>
          </w:tcPr>
          <w:p w14:paraId="413542C1" w14:textId="12CADD46" w:rsidR="00720A29" w:rsidRPr="00DE52FF" w:rsidRDefault="006A6858" w:rsidP="00DE52FF">
            <w:pPr>
              <w:pStyle w:val="toc0"/>
              <w:spacing w:before="80" w:after="80" w:line="300" w:lineRule="exact"/>
              <w:jc w:val="center"/>
              <w:rPr>
                <w:rFonts w:ascii="Dubai" w:hAnsi="Dubai" w:cs="Dubai"/>
                <w:b w:val="0"/>
                <w:bCs/>
                <w:sz w:val="22"/>
                <w:szCs w:val="22"/>
              </w:rPr>
            </w:pPr>
            <w:hyperlink r:id="rId13" w:history="1">
              <w:bookmarkStart w:id="15" w:name="lt_pId045"/>
              <w:r w:rsidR="00720A29" w:rsidRPr="00DE52FF">
                <w:rPr>
                  <w:rFonts w:ascii="Dubai" w:hAnsi="Dubai" w:cs="Dubai"/>
                  <w:b w:val="0"/>
                  <w:bCs/>
                  <w:color w:val="0563C1"/>
                  <w:sz w:val="22"/>
                  <w:szCs w:val="22"/>
                  <w:u w:val="single"/>
                  <w:lang w:eastAsia="en-GB"/>
                </w:rPr>
                <w:t>C21/3</w:t>
              </w:r>
              <w:bookmarkEnd w:id="15"/>
            </w:hyperlink>
          </w:p>
        </w:tc>
      </w:tr>
      <w:tr w:rsidR="00720A29" w:rsidRPr="00DE52FF" w14:paraId="4DD17E43" w14:textId="77777777" w:rsidTr="004B2CA7">
        <w:trPr>
          <w:jc w:val="center"/>
        </w:trPr>
        <w:tc>
          <w:tcPr>
            <w:tcW w:w="300" w:type="pct"/>
          </w:tcPr>
          <w:p w14:paraId="2B569930" w14:textId="1D1A9FC2" w:rsidR="00720A29" w:rsidRPr="00DE52FF" w:rsidRDefault="00720A29" w:rsidP="00DE52FF">
            <w:pPr>
              <w:pStyle w:val="toc0"/>
              <w:bidi/>
              <w:spacing w:before="80" w:after="80" w:line="300" w:lineRule="exact"/>
              <w:rPr>
                <w:rFonts w:asciiTheme="minorHAnsi" w:hAnsiTheme="minorHAnsi" w:cstheme="minorHAnsi"/>
                <w:b w:val="0"/>
                <w:sz w:val="22"/>
                <w:szCs w:val="22"/>
              </w:rPr>
            </w:pPr>
            <w:r w:rsidRPr="00DE52FF">
              <w:rPr>
                <w:rFonts w:asciiTheme="minorHAnsi" w:hAnsiTheme="minorHAnsi" w:cstheme="minorHAnsi"/>
                <w:b w:val="0"/>
                <w:sz w:val="22"/>
                <w:szCs w:val="22"/>
              </w:rPr>
              <w:t>11</w:t>
            </w:r>
          </w:p>
        </w:tc>
        <w:tc>
          <w:tcPr>
            <w:tcW w:w="3977" w:type="pct"/>
          </w:tcPr>
          <w:p w14:paraId="343F830E" w14:textId="2120F7B6" w:rsidR="00720A29" w:rsidRPr="00DE52FF" w:rsidRDefault="004B2CA7" w:rsidP="00DE52FF">
            <w:pPr>
              <w:pStyle w:val="toc0"/>
              <w:bidi/>
              <w:spacing w:before="80" w:after="80" w:line="300" w:lineRule="exact"/>
              <w:rPr>
                <w:rFonts w:ascii="Dubai" w:eastAsiaTheme="minorEastAsia" w:hAnsi="Dubai" w:cs="Dubai"/>
                <w:b w:val="0"/>
                <w:sz w:val="22"/>
                <w:szCs w:val="22"/>
                <w:lang w:val="en-US" w:eastAsia="zh-CN" w:bidi="ar-EG"/>
              </w:rPr>
            </w:pPr>
            <w:r w:rsidRPr="00DE52FF">
              <w:rPr>
                <w:rFonts w:ascii="Dubai" w:eastAsiaTheme="minorEastAsia" w:hAnsi="Dubai" w:cs="Dubai" w:hint="cs"/>
                <w:b w:val="0"/>
                <w:sz w:val="22"/>
                <w:szCs w:val="22"/>
                <w:rtl/>
                <w:lang w:val="en-US" w:eastAsia="zh-CN" w:bidi="ar-EG"/>
              </w:rPr>
              <w:t xml:space="preserve">نتائج المشاورات غير الرسمية بشأن أحداث عام </w:t>
            </w:r>
            <w:r w:rsidRPr="00DE52FF">
              <w:rPr>
                <w:rFonts w:ascii="Dubai" w:eastAsiaTheme="minorEastAsia" w:hAnsi="Dubai" w:cs="Dubai"/>
                <w:b w:val="0"/>
                <w:sz w:val="22"/>
                <w:szCs w:val="22"/>
                <w:lang w:val="en-US" w:eastAsia="zh-CN" w:bidi="ar-EG"/>
              </w:rPr>
              <w:t>2022</w:t>
            </w:r>
            <w:r w:rsidRPr="00DE52FF">
              <w:rPr>
                <w:rFonts w:ascii="Dubai" w:eastAsiaTheme="minorEastAsia" w:hAnsi="Dubai" w:cs="Dubai" w:hint="cs"/>
                <w:b w:val="0"/>
                <w:sz w:val="22"/>
                <w:szCs w:val="22"/>
                <w:rtl/>
                <w:lang w:val="en-US" w:eastAsia="zh-CN" w:bidi="ar-EG"/>
              </w:rPr>
              <w:t xml:space="preserve"> </w:t>
            </w:r>
            <w:r w:rsidRPr="00DE52FF">
              <w:rPr>
                <w:rFonts w:ascii="Dubai" w:eastAsiaTheme="minorEastAsia" w:hAnsi="Dubai" w:cs="Dubai" w:hint="cs"/>
                <w:b w:val="0"/>
                <w:sz w:val="22"/>
                <w:szCs w:val="22"/>
                <w:rtl/>
                <w:lang w:val="en-US" w:eastAsia="zh-CN"/>
              </w:rPr>
              <w:t>(تابع)</w:t>
            </w:r>
          </w:p>
        </w:tc>
        <w:tc>
          <w:tcPr>
            <w:tcW w:w="723" w:type="pct"/>
            <w:vAlign w:val="center"/>
          </w:tcPr>
          <w:p w14:paraId="039387E8" w14:textId="3EBBB808" w:rsidR="00720A29" w:rsidRPr="00DE52FF" w:rsidRDefault="006A6858" w:rsidP="00DE52FF">
            <w:pPr>
              <w:pStyle w:val="toc0"/>
              <w:spacing w:before="80" w:after="80" w:line="300" w:lineRule="exact"/>
              <w:jc w:val="center"/>
              <w:rPr>
                <w:rFonts w:ascii="Dubai" w:hAnsi="Dubai" w:cs="Dubai"/>
                <w:b w:val="0"/>
                <w:bCs/>
                <w:sz w:val="22"/>
                <w:szCs w:val="22"/>
              </w:rPr>
            </w:pPr>
            <w:hyperlink r:id="rId14" w:history="1">
              <w:bookmarkStart w:id="16" w:name="lt_pId048"/>
              <w:r w:rsidR="00720A29" w:rsidRPr="00DE52FF">
                <w:rPr>
                  <w:rFonts w:ascii="Dubai" w:hAnsi="Dubai" w:cs="Dubai"/>
                  <w:b w:val="0"/>
                  <w:bCs/>
                  <w:color w:val="0563C1"/>
                  <w:sz w:val="22"/>
                  <w:szCs w:val="22"/>
                  <w:u w:val="single"/>
                </w:rPr>
                <w:t>DT/6(Rev.2)</w:t>
              </w:r>
              <w:bookmarkEnd w:id="16"/>
            </w:hyperlink>
          </w:p>
        </w:tc>
      </w:tr>
      <w:tr w:rsidR="00720A29" w:rsidRPr="00DE52FF" w14:paraId="74434039" w14:textId="77777777" w:rsidTr="004B2CA7">
        <w:trPr>
          <w:jc w:val="center"/>
        </w:trPr>
        <w:tc>
          <w:tcPr>
            <w:tcW w:w="300" w:type="pct"/>
          </w:tcPr>
          <w:p w14:paraId="51CD2811" w14:textId="507881D3" w:rsidR="00720A29" w:rsidRPr="00DE52FF" w:rsidRDefault="00720A29" w:rsidP="00DE52FF">
            <w:pPr>
              <w:pStyle w:val="toc0"/>
              <w:bidi/>
              <w:spacing w:before="80" w:after="80" w:line="300" w:lineRule="exact"/>
              <w:rPr>
                <w:rFonts w:asciiTheme="minorHAnsi" w:hAnsiTheme="minorHAnsi" w:cstheme="minorHAnsi"/>
                <w:b w:val="0"/>
                <w:sz w:val="22"/>
                <w:szCs w:val="22"/>
              </w:rPr>
            </w:pPr>
            <w:r w:rsidRPr="00DE52FF">
              <w:rPr>
                <w:rFonts w:asciiTheme="minorHAnsi" w:hAnsiTheme="minorHAnsi" w:cstheme="minorHAnsi"/>
                <w:b w:val="0"/>
                <w:sz w:val="22"/>
                <w:szCs w:val="22"/>
              </w:rPr>
              <w:t>12</w:t>
            </w:r>
          </w:p>
        </w:tc>
        <w:tc>
          <w:tcPr>
            <w:tcW w:w="3977" w:type="pct"/>
          </w:tcPr>
          <w:p w14:paraId="4686FB94" w14:textId="0E8E6805" w:rsidR="00720A29" w:rsidRPr="00DE52FF" w:rsidRDefault="004B2CA7" w:rsidP="00DE52FF">
            <w:pPr>
              <w:pStyle w:val="toc0"/>
              <w:bidi/>
              <w:spacing w:before="80" w:after="80" w:line="300" w:lineRule="exact"/>
              <w:rPr>
                <w:rFonts w:ascii="Dubai" w:eastAsiaTheme="minorEastAsia" w:hAnsi="Dubai" w:cs="Dubai"/>
                <w:b w:val="0"/>
                <w:sz w:val="22"/>
                <w:szCs w:val="22"/>
                <w:rtl/>
                <w:lang w:val="en-US" w:eastAsia="zh-CN" w:bidi="ar-EG"/>
              </w:rPr>
            </w:pPr>
            <w:r w:rsidRPr="00DE52FF">
              <w:rPr>
                <w:rFonts w:ascii="Dubai" w:eastAsiaTheme="minorEastAsia" w:hAnsi="Dubai" w:cs="Dubai"/>
                <w:b w:val="0"/>
                <w:sz w:val="22"/>
                <w:szCs w:val="22"/>
                <w:rtl/>
                <w:lang w:val="en-US" w:eastAsia="zh-CN" w:bidi="ar-EG"/>
              </w:rPr>
              <w:t>قائمة الترشيحات لمناصب رؤساء ونواب رؤساء أفرقة العمل التابعة للمجلس وأفرقة الخبراء وأفرقة الخبراء غير الرسمية</w:t>
            </w:r>
            <w:r w:rsidRPr="00DE52FF">
              <w:rPr>
                <w:rFonts w:ascii="Dubai" w:eastAsiaTheme="minorEastAsia" w:hAnsi="Dubai" w:cs="Dubai" w:hint="cs"/>
                <w:b w:val="0"/>
                <w:sz w:val="22"/>
                <w:szCs w:val="22"/>
                <w:rtl/>
                <w:lang w:val="en-US" w:eastAsia="zh-CN" w:bidi="ar-EG"/>
              </w:rPr>
              <w:t xml:space="preserve"> (تابع)</w:t>
            </w:r>
          </w:p>
        </w:tc>
        <w:bookmarkStart w:id="17" w:name="lt_pId051"/>
        <w:tc>
          <w:tcPr>
            <w:tcW w:w="723" w:type="pct"/>
            <w:vAlign w:val="center"/>
          </w:tcPr>
          <w:p w14:paraId="436E29B8" w14:textId="39E13ACB" w:rsidR="00720A29" w:rsidRPr="00DE52FF" w:rsidRDefault="00720A29" w:rsidP="00DE52FF">
            <w:pPr>
              <w:pStyle w:val="toc0"/>
              <w:spacing w:before="80" w:after="80" w:line="300" w:lineRule="exact"/>
              <w:jc w:val="center"/>
              <w:rPr>
                <w:rFonts w:ascii="Dubai" w:hAnsi="Dubai" w:cs="Dubai"/>
                <w:b w:val="0"/>
                <w:bCs/>
                <w:sz w:val="22"/>
                <w:szCs w:val="22"/>
              </w:rPr>
            </w:pPr>
            <w:r w:rsidRPr="00DE52FF">
              <w:rPr>
                <w:rFonts w:ascii="Dubai" w:eastAsia="SimSun" w:hAnsi="Dubai" w:cs="Dubai"/>
                <w:b w:val="0"/>
                <w:bCs/>
                <w:sz w:val="22"/>
                <w:szCs w:val="22"/>
              </w:rPr>
              <w:fldChar w:fldCharType="begin"/>
            </w:r>
            <w:r w:rsidRPr="00DE52FF">
              <w:rPr>
                <w:rFonts w:ascii="Dubai" w:hAnsi="Dubai" w:cs="Dubai"/>
                <w:b w:val="0"/>
                <w:bCs/>
                <w:sz w:val="22"/>
                <w:szCs w:val="22"/>
              </w:rPr>
              <w:instrText xml:space="preserve"> HYPERLINK "https://www.itu.int/md/S21-CL-C-0021/en" </w:instrText>
            </w:r>
            <w:r w:rsidRPr="00DE52FF">
              <w:rPr>
                <w:rFonts w:ascii="Dubai" w:eastAsia="SimSun" w:hAnsi="Dubai" w:cs="Dubai"/>
                <w:b w:val="0"/>
                <w:bCs/>
                <w:sz w:val="22"/>
                <w:szCs w:val="22"/>
              </w:rPr>
              <w:fldChar w:fldCharType="separate"/>
            </w:r>
            <w:r w:rsidRPr="00DE52FF">
              <w:rPr>
                <w:rFonts w:ascii="Dubai" w:hAnsi="Dubai" w:cs="Dubai"/>
                <w:b w:val="0"/>
                <w:bCs/>
                <w:color w:val="0563C1"/>
                <w:sz w:val="22"/>
                <w:szCs w:val="22"/>
                <w:u w:val="single"/>
                <w:lang w:eastAsia="en-GB"/>
              </w:rPr>
              <w:t>C21/21</w:t>
            </w:r>
            <w:r w:rsidRPr="00DE52FF">
              <w:rPr>
                <w:rFonts w:ascii="Dubai" w:hAnsi="Dubai" w:cs="Dubai"/>
                <w:b w:val="0"/>
                <w:bCs/>
                <w:color w:val="0563C1"/>
                <w:sz w:val="22"/>
                <w:szCs w:val="22"/>
                <w:u w:val="single"/>
                <w:lang w:eastAsia="en-GB"/>
              </w:rPr>
              <w:fldChar w:fldCharType="end"/>
            </w:r>
            <w:r w:rsidRPr="00DE52FF">
              <w:rPr>
                <w:rFonts w:ascii="Dubai" w:hAnsi="Dubai" w:cs="Dubai"/>
                <w:b w:val="0"/>
                <w:bCs/>
                <w:color w:val="0563C1"/>
                <w:sz w:val="22"/>
                <w:szCs w:val="22"/>
                <w:u w:val="single"/>
                <w:lang w:eastAsia="en-GB"/>
              </w:rPr>
              <w:t>(</w:t>
            </w:r>
            <w:r w:rsidRPr="00DE52FF">
              <w:rPr>
                <w:rFonts w:ascii="Dubai" w:hAnsi="Dubai" w:cs="Dubai"/>
                <w:b w:val="0"/>
                <w:bCs/>
                <w:color w:val="0563C1"/>
                <w:sz w:val="22"/>
                <w:szCs w:val="22"/>
                <w:u w:val="single"/>
              </w:rPr>
              <w:t>Add.3)</w:t>
            </w:r>
            <w:bookmarkEnd w:id="17"/>
          </w:p>
        </w:tc>
      </w:tr>
      <w:tr w:rsidR="00720A29" w:rsidRPr="00DE52FF" w14:paraId="6A3F5DCC" w14:textId="77777777" w:rsidTr="004B2CA7">
        <w:trPr>
          <w:jc w:val="center"/>
        </w:trPr>
        <w:tc>
          <w:tcPr>
            <w:tcW w:w="300" w:type="pct"/>
          </w:tcPr>
          <w:p w14:paraId="2BBA41E6" w14:textId="04EB614E" w:rsidR="00720A29" w:rsidRPr="00DE52FF" w:rsidRDefault="00720A29" w:rsidP="00DE52FF">
            <w:pPr>
              <w:pStyle w:val="toc0"/>
              <w:bidi/>
              <w:spacing w:before="80" w:after="80" w:line="300" w:lineRule="exact"/>
              <w:rPr>
                <w:rFonts w:asciiTheme="minorHAnsi" w:hAnsiTheme="minorHAnsi" w:cstheme="minorHAnsi"/>
                <w:b w:val="0"/>
                <w:sz w:val="22"/>
                <w:szCs w:val="22"/>
              </w:rPr>
            </w:pPr>
            <w:r w:rsidRPr="00DE52FF">
              <w:rPr>
                <w:rFonts w:asciiTheme="minorHAnsi" w:hAnsiTheme="minorHAnsi" w:cstheme="minorHAnsi"/>
                <w:b w:val="0"/>
                <w:sz w:val="22"/>
                <w:szCs w:val="22"/>
              </w:rPr>
              <w:t>13</w:t>
            </w:r>
          </w:p>
        </w:tc>
        <w:tc>
          <w:tcPr>
            <w:tcW w:w="3977" w:type="pct"/>
          </w:tcPr>
          <w:p w14:paraId="237EEC99" w14:textId="728566FF" w:rsidR="00720A29" w:rsidRPr="00DE52FF" w:rsidRDefault="004B2CA7" w:rsidP="00DE52FF">
            <w:pPr>
              <w:pStyle w:val="toc0"/>
              <w:bidi/>
              <w:spacing w:before="80" w:after="80" w:line="300" w:lineRule="exact"/>
              <w:rPr>
                <w:rFonts w:ascii="Dubai" w:eastAsiaTheme="minorEastAsia" w:hAnsi="Dubai" w:cs="Dubai"/>
                <w:b w:val="0"/>
                <w:sz w:val="22"/>
                <w:szCs w:val="22"/>
                <w:rtl/>
                <w:lang w:val="en-US" w:eastAsia="zh-CN" w:bidi="ar-EG"/>
              </w:rPr>
            </w:pPr>
            <w:r w:rsidRPr="00DE52FF">
              <w:rPr>
                <w:rFonts w:ascii="Dubai" w:eastAsiaTheme="minorEastAsia" w:hAnsi="Dubai" w:cs="Dubai" w:hint="cs"/>
                <w:b w:val="0"/>
                <w:sz w:val="22"/>
                <w:szCs w:val="22"/>
                <w:rtl/>
                <w:lang w:val="en-US" w:eastAsia="zh-CN" w:bidi="ar-EG"/>
              </w:rPr>
              <w:t>دراسة جدوى بشأن إنشاء معهد تدريب تابع للاتحاد</w:t>
            </w:r>
          </w:p>
        </w:tc>
        <w:tc>
          <w:tcPr>
            <w:tcW w:w="723" w:type="pct"/>
            <w:vAlign w:val="center"/>
          </w:tcPr>
          <w:p w14:paraId="57476D77" w14:textId="12DBC401" w:rsidR="00720A29" w:rsidRPr="00DE52FF" w:rsidRDefault="006A6858" w:rsidP="00DE52FF">
            <w:pPr>
              <w:pStyle w:val="toc0"/>
              <w:spacing w:before="80" w:after="80" w:line="300" w:lineRule="exact"/>
              <w:jc w:val="center"/>
              <w:rPr>
                <w:rFonts w:ascii="Dubai" w:eastAsia="SimSun" w:hAnsi="Dubai" w:cs="Dubai"/>
                <w:b w:val="0"/>
                <w:bCs/>
                <w:sz w:val="22"/>
                <w:szCs w:val="22"/>
              </w:rPr>
            </w:pPr>
            <w:hyperlink r:id="rId15" w:history="1">
              <w:bookmarkStart w:id="18" w:name="lt_pId054"/>
              <w:r w:rsidR="00720A29" w:rsidRPr="00DE52FF">
                <w:rPr>
                  <w:rFonts w:ascii="Dubai" w:hAnsi="Dubai" w:cs="Dubai"/>
                  <w:b w:val="0"/>
                  <w:bCs/>
                  <w:color w:val="0563C1"/>
                  <w:sz w:val="22"/>
                  <w:szCs w:val="22"/>
                  <w:u w:val="single"/>
                  <w:lang w:eastAsia="en-GB"/>
                </w:rPr>
                <w:t>C21/32</w:t>
              </w:r>
              <w:bookmarkEnd w:id="18"/>
            </w:hyperlink>
          </w:p>
        </w:tc>
      </w:tr>
      <w:tr w:rsidR="00720A29" w:rsidRPr="00DE52FF" w14:paraId="10BE5ABD" w14:textId="77777777" w:rsidTr="004B2CA7">
        <w:trPr>
          <w:jc w:val="center"/>
        </w:trPr>
        <w:tc>
          <w:tcPr>
            <w:tcW w:w="300" w:type="pct"/>
          </w:tcPr>
          <w:p w14:paraId="0E7EB3F4" w14:textId="67503F85" w:rsidR="00720A29" w:rsidRPr="00DE52FF" w:rsidRDefault="00720A29" w:rsidP="00DE52FF">
            <w:pPr>
              <w:pStyle w:val="toc0"/>
              <w:bidi/>
              <w:spacing w:before="80" w:after="80" w:line="300" w:lineRule="exact"/>
              <w:rPr>
                <w:rFonts w:asciiTheme="minorHAnsi" w:hAnsiTheme="minorHAnsi" w:cstheme="minorHAnsi"/>
                <w:b w:val="0"/>
                <w:sz w:val="22"/>
                <w:szCs w:val="22"/>
              </w:rPr>
            </w:pPr>
            <w:r w:rsidRPr="00DE52FF">
              <w:rPr>
                <w:rFonts w:asciiTheme="minorHAnsi" w:hAnsiTheme="minorHAnsi" w:cstheme="minorHAnsi"/>
                <w:b w:val="0"/>
                <w:sz w:val="22"/>
                <w:szCs w:val="22"/>
              </w:rPr>
              <w:t>14</w:t>
            </w:r>
          </w:p>
        </w:tc>
        <w:tc>
          <w:tcPr>
            <w:tcW w:w="3977" w:type="pct"/>
          </w:tcPr>
          <w:p w14:paraId="2DCA6185" w14:textId="3BE0BBE7" w:rsidR="00720A29" w:rsidRPr="00DE52FF" w:rsidRDefault="004B2CA7" w:rsidP="00DE52FF">
            <w:pPr>
              <w:pStyle w:val="toc0"/>
              <w:bidi/>
              <w:spacing w:before="80" w:after="80" w:line="300" w:lineRule="exact"/>
              <w:rPr>
                <w:rFonts w:ascii="Dubai" w:eastAsiaTheme="minorEastAsia" w:hAnsi="Dubai" w:cs="Dubai"/>
                <w:b w:val="0"/>
                <w:sz w:val="22"/>
                <w:szCs w:val="22"/>
                <w:rtl/>
                <w:lang w:val="en-US" w:eastAsia="zh-CN" w:bidi="ar-EG"/>
              </w:rPr>
            </w:pPr>
            <w:r w:rsidRPr="00DE52FF">
              <w:rPr>
                <w:rFonts w:ascii="Dubai" w:eastAsiaTheme="minorEastAsia" w:hAnsi="Dubai" w:cs="Dubai" w:hint="cs"/>
                <w:b w:val="0"/>
                <w:sz w:val="22"/>
                <w:szCs w:val="22"/>
                <w:rtl/>
                <w:lang w:val="en-US" w:eastAsia="zh-CN"/>
              </w:rPr>
              <w:t>إعلانات</w:t>
            </w:r>
            <w:r w:rsidRPr="00DE52FF">
              <w:rPr>
                <w:rFonts w:ascii="Dubai" w:eastAsiaTheme="minorEastAsia" w:hAnsi="Dubai" w:cs="Dubai" w:hint="cs"/>
                <w:b w:val="0"/>
                <w:sz w:val="22"/>
                <w:szCs w:val="22"/>
                <w:rtl/>
                <w:lang w:val="en-US" w:eastAsia="zh-CN" w:bidi="ar-EG"/>
              </w:rPr>
              <w:t xml:space="preserve"> الدول الأعضاء - </w:t>
            </w:r>
            <w:r w:rsidRPr="00DE52FF">
              <w:rPr>
                <w:rFonts w:ascii="Dubai" w:eastAsiaTheme="minorEastAsia" w:hAnsi="Dubai" w:cs="Dubai"/>
                <w:b w:val="0"/>
                <w:sz w:val="22"/>
                <w:szCs w:val="22"/>
                <w:rtl/>
                <w:lang w:val="en-US" w:eastAsia="zh-CN" w:bidi="ar-EG"/>
              </w:rPr>
              <w:t xml:space="preserve">ترشيحات </w:t>
            </w:r>
            <w:r w:rsidRPr="00DE52FF">
              <w:rPr>
                <w:rFonts w:ascii="Dubai" w:eastAsiaTheme="minorEastAsia" w:hAnsi="Dubai" w:cs="Dubai" w:hint="cs"/>
                <w:b w:val="0"/>
                <w:sz w:val="22"/>
                <w:szCs w:val="22"/>
                <w:rtl/>
                <w:lang w:val="en-US" w:eastAsia="zh-CN" w:bidi="ar-EG"/>
              </w:rPr>
              <w:t>ل</w:t>
            </w:r>
            <w:r w:rsidRPr="00DE52FF">
              <w:rPr>
                <w:rFonts w:ascii="Dubai" w:eastAsiaTheme="minorEastAsia" w:hAnsi="Dubai" w:cs="Dubai"/>
                <w:b w:val="0"/>
                <w:sz w:val="22"/>
                <w:szCs w:val="22"/>
                <w:rtl/>
                <w:lang w:val="en-US" w:eastAsia="zh-CN" w:bidi="ar-EG"/>
              </w:rPr>
              <w:t xml:space="preserve">لانتخابات </w:t>
            </w:r>
            <w:r w:rsidRPr="00DE52FF">
              <w:rPr>
                <w:rFonts w:ascii="Dubai" w:eastAsiaTheme="minorEastAsia" w:hAnsi="Dubai" w:cs="Dubai" w:hint="cs"/>
                <w:b w:val="0"/>
                <w:sz w:val="22"/>
                <w:szCs w:val="22"/>
                <w:rtl/>
                <w:lang w:val="en-US" w:eastAsia="zh-CN" w:bidi="ar-EG"/>
              </w:rPr>
              <w:t xml:space="preserve">التي ستجري في مؤتمر المندوبين المفوضين لعام </w:t>
            </w:r>
            <w:r w:rsidRPr="00DE52FF">
              <w:rPr>
                <w:rFonts w:ascii="Dubai" w:eastAsiaTheme="minorEastAsia" w:hAnsi="Dubai" w:cs="Dubai"/>
                <w:b w:val="0"/>
                <w:sz w:val="22"/>
                <w:szCs w:val="22"/>
                <w:lang w:val="en-US" w:eastAsia="zh-CN" w:bidi="ar-EG"/>
              </w:rPr>
              <w:t>2022</w:t>
            </w:r>
            <w:r w:rsidRPr="00DE52FF">
              <w:rPr>
                <w:rFonts w:ascii="Dubai" w:eastAsiaTheme="minorEastAsia" w:hAnsi="Dubai" w:cs="Dubai" w:hint="cs"/>
                <w:b w:val="0"/>
                <w:sz w:val="22"/>
                <w:szCs w:val="22"/>
                <w:rtl/>
                <w:lang w:val="en-US" w:eastAsia="zh-CN" w:bidi="ar-EG"/>
              </w:rPr>
              <w:t xml:space="preserve"> (تابع)</w:t>
            </w:r>
          </w:p>
        </w:tc>
        <w:tc>
          <w:tcPr>
            <w:tcW w:w="723" w:type="pct"/>
            <w:vAlign w:val="center"/>
          </w:tcPr>
          <w:p w14:paraId="480C08E7" w14:textId="3174EC1A" w:rsidR="00720A29" w:rsidRPr="00DE52FF" w:rsidRDefault="00720A29" w:rsidP="00DE52FF">
            <w:pPr>
              <w:pStyle w:val="toc0"/>
              <w:spacing w:before="80" w:after="80" w:line="300" w:lineRule="exact"/>
              <w:jc w:val="center"/>
              <w:rPr>
                <w:rFonts w:ascii="Dubai" w:hAnsi="Dubai" w:cs="Dubai"/>
                <w:b w:val="0"/>
                <w:bCs/>
                <w:sz w:val="22"/>
                <w:szCs w:val="22"/>
              </w:rPr>
            </w:pPr>
            <w:r w:rsidRPr="00DE52FF">
              <w:rPr>
                <w:rFonts w:ascii="Dubai" w:hAnsi="Dubai" w:cs="Dubai"/>
                <w:b w:val="0"/>
                <w:bCs/>
                <w:sz w:val="22"/>
                <w:szCs w:val="22"/>
              </w:rPr>
              <w:t xml:space="preserve">- </w:t>
            </w:r>
          </w:p>
        </w:tc>
      </w:tr>
    </w:tbl>
    <w:p w14:paraId="7F899489" w14:textId="557B884E" w:rsidR="00706D7A" w:rsidRPr="00DE52FF" w:rsidRDefault="00720A29" w:rsidP="00DE52FF">
      <w:pPr>
        <w:pStyle w:val="Heading1"/>
        <w:rPr>
          <w:rtl/>
        </w:rPr>
      </w:pPr>
      <w:r w:rsidRPr="00DE52FF">
        <w:lastRenderedPageBreak/>
        <w:t>1</w:t>
      </w:r>
      <w:r w:rsidRPr="00DE52FF">
        <w:tab/>
      </w:r>
      <w:r w:rsidRPr="00DE52FF">
        <w:rPr>
          <w:rFonts w:hint="cs"/>
          <w:rtl/>
          <w:lang w:bidi="ar-EG"/>
        </w:rPr>
        <w:t xml:space="preserve">نتائج المناقشات التي جرت في </w:t>
      </w:r>
      <w:r w:rsidR="00F736B6" w:rsidRPr="00DE52FF">
        <w:rPr>
          <w:lang w:bidi="ar-EG"/>
        </w:rPr>
        <w:t>16</w:t>
      </w:r>
      <w:r w:rsidRPr="00DE52FF">
        <w:rPr>
          <w:rFonts w:hint="cs"/>
          <w:rtl/>
          <w:lang w:bidi="ar-EG"/>
        </w:rPr>
        <w:t xml:space="preserve"> </w:t>
      </w:r>
      <w:r w:rsidR="00F736B6" w:rsidRPr="00DE52FF">
        <w:rPr>
          <w:rFonts w:hint="cs"/>
          <w:rtl/>
          <w:lang w:bidi="ar-EG"/>
        </w:rPr>
        <w:t>يونيو</w:t>
      </w:r>
      <w:r w:rsidRPr="00DE52FF">
        <w:rPr>
          <w:rFonts w:hint="cs"/>
          <w:rtl/>
          <w:lang w:bidi="ar-EG"/>
        </w:rPr>
        <w:t xml:space="preserve"> </w:t>
      </w:r>
      <w:r w:rsidR="00F736B6" w:rsidRPr="00DE52FF">
        <w:rPr>
          <w:lang w:bidi="ar-EG"/>
        </w:rPr>
        <w:t>2021</w:t>
      </w:r>
      <w:r w:rsidRPr="00DE52FF">
        <w:rPr>
          <w:rFonts w:hint="cs"/>
          <w:rtl/>
          <w:lang w:bidi="ar-EG"/>
        </w:rPr>
        <w:t xml:space="preserve"> </w:t>
      </w:r>
      <w:r w:rsidR="00F736B6" w:rsidRPr="00DE52FF">
        <w:rPr>
          <w:rFonts w:hint="cs"/>
          <w:rtl/>
          <w:lang w:bidi="ar-EG"/>
        </w:rPr>
        <w:t xml:space="preserve">(الوثيقة </w:t>
      </w:r>
      <w:hyperlink r:id="rId16" w:history="1">
        <w:r w:rsidR="00F736B6" w:rsidRPr="00DE52FF">
          <w:rPr>
            <w:rFonts w:eastAsia="Times New Roman" w:cs="Calibri"/>
            <w:color w:val="0563C1"/>
            <w:u w:val="single"/>
            <w:lang w:eastAsia="en-GB"/>
          </w:rPr>
          <w:t>DT/1(Rev.6)</w:t>
        </w:r>
      </w:hyperlink>
      <w:r w:rsidR="00F736B6" w:rsidRPr="00DE52FF">
        <w:rPr>
          <w:rFonts w:hint="cs"/>
          <w:rtl/>
        </w:rPr>
        <w:t>)</w:t>
      </w:r>
    </w:p>
    <w:p w14:paraId="080357B6" w14:textId="06E73643" w:rsidR="00720A29" w:rsidRPr="00DE52FF" w:rsidRDefault="00720A29" w:rsidP="00DE52FF">
      <w:pPr>
        <w:rPr>
          <w:rFonts w:asciiTheme="minorHAnsi" w:eastAsia="Times New Roman" w:hAnsiTheme="minorHAnsi" w:cstheme="minorHAnsi"/>
          <w:rtl/>
          <w:lang w:val="en-CA" w:eastAsia="en-GB"/>
        </w:rPr>
      </w:pPr>
      <w:r w:rsidRPr="00DE52FF">
        <w:rPr>
          <w:lang w:bidi="ar-EG"/>
        </w:rPr>
        <w:t>1.1</w:t>
      </w:r>
      <w:r w:rsidRPr="00DE52FF">
        <w:rPr>
          <w:lang w:bidi="ar-EG"/>
        </w:rPr>
        <w:tab/>
      </w:r>
      <w:r w:rsidR="00BB7077" w:rsidRPr="00DE52FF">
        <w:rPr>
          <w:rFonts w:hint="cs"/>
          <w:b/>
          <w:bCs/>
          <w:rtl/>
          <w:lang w:bidi="ar-EG"/>
        </w:rPr>
        <w:t>أحاط الاجتماع علماً</w:t>
      </w:r>
      <w:r w:rsidR="00BB7077" w:rsidRPr="00DE52FF">
        <w:rPr>
          <w:rFonts w:hint="cs"/>
          <w:rtl/>
          <w:lang w:bidi="ar-EG"/>
        </w:rPr>
        <w:t xml:space="preserve"> بالوثيقة </w:t>
      </w:r>
      <w:r w:rsidR="00BB7077" w:rsidRPr="00DE52FF">
        <w:rPr>
          <w:rFonts w:asciiTheme="minorHAnsi" w:eastAsia="Times New Roman" w:hAnsiTheme="minorHAnsi" w:cstheme="minorHAnsi"/>
          <w:lang w:val="en-CA" w:eastAsia="en-GB"/>
        </w:rPr>
        <w:t>DT/1(Rev.</w:t>
      </w:r>
      <w:r w:rsidR="00F736B6" w:rsidRPr="00DE52FF">
        <w:rPr>
          <w:rFonts w:asciiTheme="minorHAnsi" w:eastAsia="Times New Roman" w:hAnsiTheme="minorHAnsi" w:cstheme="minorHAnsi"/>
          <w:lang w:val="en-CA" w:eastAsia="en-GB"/>
        </w:rPr>
        <w:t>6</w:t>
      </w:r>
      <w:r w:rsidR="00BB7077" w:rsidRPr="00DE52FF">
        <w:rPr>
          <w:rFonts w:asciiTheme="minorHAnsi" w:eastAsia="Times New Roman" w:hAnsiTheme="minorHAnsi" w:cstheme="minorHAnsi"/>
          <w:lang w:val="en-CA" w:eastAsia="en-GB"/>
        </w:rPr>
        <w:t>)</w:t>
      </w:r>
      <w:r w:rsidR="00BB7077" w:rsidRPr="00DE52FF">
        <w:rPr>
          <w:rFonts w:asciiTheme="minorHAnsi" w:eastAsia="Times New Roman" w:hAnsiTheme="minorHAnsi" w:cstheme="minorHAnsi" w:hint="cs"/>
          <w:rtl/>
          <w:lang w:val="en-CA" w:eastAsia="en-GB"/>
        </w:rPr>
        <w:t>.</w:t>
      </w:r>
    </w:p>
    <w:p w14:paraId="4388C4AE" w14:textId="4417F324" w:rsidR="00BB7077" w:rsidRPr="00DE52FF" w:rsidRDefault="00BB7077" w:rsidP="00DE52FF">
      <w:pPr>
        <w:pStyle w:val="Heading1"/>
        <w:rPr>
          <w:lang w:bidi="ar-EG"/>
        </w:rPr>
      </w:pPr>
      <w:r w:rsidRPr="00DE52FF">
        <w:rPr>
          <w:rFonts w:asciiTheme="minorHAnsi" w:eastAsia="Times New Roman" w:hAnsiTheme="minorHAnsi" w:cstheme="minorHAnsi"/>
          <w:lang w:val="en-GB" w:eastAsia="en-GB"/>
        </w:rPr>
        <w:t>2</w:t>
      </w:r>
      <w:r w:rsidRPr="00DE52FF">
        <w:rPr>
          <w:rFonts w:asciiTheme="minorHAnsi" w:eastAsia="Times New Roman" w:hAnsiTheme="minorHAnsi" w:cstheme="minorHAnsi"/>
          <w:lang w:val="en-GB" w:eastAsia="en-GB"/>
        </w:rPr>
        <w:tab/>
      </w:r>
      <w:r w:rsidRPr="00DE52FF">
        <w:rPr>
          <w:rFonts w:hint="cs"/>
          <w:rtl/>
          <w:lang w:bidi="ar-EG"/>
        </w:rPr>
        <w:t xml:space="preserve">التدابير التي يتخذها الاتحاد بشأن شروط تقديم الدعم الطبي في حالات الطوارئ في أماكن انعقاد مؤتمرات الاتحاد واجتماعاته التي تُعقد خارج جنيف </w:t>
      </w:r>
      <w:r w:rsidR="00F736B6" w:rsidRPr="00DE52FF">
        <w:rPr>
          <w:rFonts w:hint="cs"/>
          <w:rtl/>
        </w:rPr>
        <w:t xml:space="preserve">(الوثيقة </w:t>
      </w:r>
      <w:hyperlink r:id="rId17" w:history="1">
        <w:r w:rsidR="00F736B6" w:rsidRPr="00DE52FF">
          <w:rPr>
            <w:rFonts w:eastAsia="MS Mincho" w:cs="Calibri"/>
            <w:color w:val="0563C1"/>
            <w:u w:val="single"/>
            <w:lang w:eastAsia="en-GB"/>
          </w:rPr>
          <w:t>C21/31</w:t>
        </w:r>
      </w:hyperlink>
      <w:r w:rsidR="00F736B6" w:rsidRPr="00DE52FF">
        <w:rPr>
          <w:rFonts w:hint="cs"/>
          <w:rtl/>
          <w:lang w:bidi="ar-EG"/>
        </w:rPr>
        <w:t>)</w:t>
      </w:r>
    </w:p>
    <w:p w14:paraId="76CFD15A" w14:textId="434F67BE" w:rsidR="00F736B6" w:rsidRPr="00DE52FF" w:rsidRDefault="00BB7077" w:rsidP="00DE52FF">
      <w:pPr>
        <w:rPr>
          <w:lang w:val="en-GB"/>
        </w:rPr>
      </w:pPr>
      <w:r w:rsidRPr="00DE52FF">
        <w:rPr>
          <w:lang w:bidi="ar-EG"/>
        </w:rPr>
        <w:t>1</w:t>
      </w:r>
      <w:r w:rsidR="00CA21D3" w:rsidRPr="00DE52FF">
        <w:rPr>
          <w:lang w:bidi="ar-EG"/>
        </w:rPr>
        <w:t>.2</w:t>
      </w:r>
      <w:r w:rsidR="00CA21D3" w:rsidRPr="00DE52FF">
        <w:rPr>
          <w:lang w:bidi="ar-EG"/>
        </w:rPr>
        <w:tab/>
      </w:r>
      <w:r w:rsidR="00F736B6" w:rsidRPr="00DE52FF">
        <w:rPr>
          <w:rFonts w:hint="cs"/>
          <w:rtl/>
        </w:rPr>
        <w:t xml:space="preserve">قدم ممثل الأمانة العامة الوثيقة </w:t>
      </w:r>
      <w:r w:rsidR="00F736B6" w:rsidRPr="00DE52FF">
        <w:rPr>
          <w:lang w:val="en-GB"/>
        </w:rPr>
        <w:t>C21/31</w:t>
      </w:r>
      <w:r w:rsidR="00F736B6" w:rsidRPr="00DE52FF">
        <w:rPr>
          <w:rFonts w:hint="cs"/>
          <w:rtl/>
        </w:rPr>
        <w:t xml:space="preserve"> التي تصف </w:t>
      </w:r>
      <w:r w:rsidR="00CA21D3" w:rsidRPr="00DE52FF">
        <w:rPr>
          <w:rFonts w:hint="cs"/>
          <w:rtl/>
          <w:lang w:bidi="ar-EG"/>
        </w:rPr>
        <w:t xml:space="preserve">التدابير </w:t>
      </w:r>
      <w:r w:rsidR="00F736B6" w:rsidRPr="00DE52FF">
        <w:rPr>
          <w:rFonts w:hint="cs"/>
          <w:rtl/>
          <w:lang w:bidi="ar-EG"/>
        </w:rPr>
        <w:t xml:space="preserve">الاستباقية </w:t>
      </w:r>
      <w:r w:rsidR="00CA21D3" w:rsidRPr="00DE52FF">
        <w:rPr>
          <w:rFonts w:hint="cs"/>
          <w:rtl/>
          <w:lang w:bidi="ar-EG"/>
        </w:rPr>
        <w:t xml:space="preserve">التي </w:t>
      </w:r>
      <w:r w:rsidR="00002200" w:rsidRPr="00DE52FF">
        <w:rPr>
          <w:rFonts w:hint="cs"/>
          <w:rtl/>
          <w:lang w:bidi="ar-EG"/>
        </w:rPr>
        <w:t>اتخذها</w:t>
      </w:r>
      <w:r w:rsidR="00CA21D3" w:rsidRPr="00DE52FF">
        <w:rPr>
          <w:rFonts w:hint="cs"/>
          <w:rtl/>
          <w:lang w:bidi="ar-EG"/>
        </w:rPr>
        <w:t xml:space="preserve"> الاتحاد بشأن شروط تقديم الدعم الطبي في حالات الطوارئ في أماكن انعقاد مؤتمرات الاتحاد واجتماعاته التي تُعقد خارج جنيف </w:t>
      </w:r>
      <w:r w:rsidR="00F736B6" w:rsidRPr="00DE52FF">
        <w:rPr>
          <w:rFonts w:hint="cs"/>
          <w:rtl/>
          <w:lang w:bidi="ar-EG"/>
        </w:rPr>
        <w:t xml:space="preserve">منذ أن </w:t>
      </w:r>
      <w:r w:rsidR="00002200" w:rsidRPr="00DE52FF">
        <w:rPr>
          <w:rFonts w:hint="cs"/>
          <w:rtl/>
          <w:lang w:bidi="ar-EG"/>
        </w:rPr>
        <w:t>عانى</w:t>
      </w:r>
      <w:r w:rsidR="00F736B6" w:rsidRPr="00DE52FF">
        <w:rPr>
          <w:rFonts w:hint="cs"/>
          <w:rtl/>
          <w:lang w:bidi="ar-EG"/>
        </w:rPr>
        <w:t xml:space="preserve"> أحد أعضاء وفد الولايات المتحدة </w:t>
      </w:r>
      <w:r w:rsidR="00002200" w:rsidRPr="00DE52FF">
        <w:rPr>
          <w:rFonts w:hint="cs"/>
          <w:rtl/>
          <w:lang w:bidi="ar-EG"/>
        </w:rPr>
        <w:t>من حالة طبية خطيرة</w:t>
      </w:r>
      <w:r w:rsidR="00F736B6" w:rsidRPr="00DE52FF">
        <w:rPr>
          <w:rFonts w:hint="cs"/>
          <w:rtl/>
          <w:lang w:bidi="ar-EG"/>
        </w:rPr>
        <w:t xml:space="preserve"> في المؤتمر العالمي للاتصالات الراديوية لعام </w:t>
      </w:r>
      <w:r w:rsidR="00F736B6" w:rsidRPr="00DE52FF">
        <w:rPr>
          <w:lang w:val="en-GB" w:bidi="ar-EG"/>
        </w:rPr>
        <w:t>2019</w:t>
      </w:r>
      <w:r w:rsidR="00F736B6" w:rsidRPr="00DE52FF">
        <w:rPr>
          <w:rFonts w:hint="cs"/>
          <w:rtl/>
          <w:lang w:bidi="ar-EG"/>
        </w:rPr>
        <w:t>.</w:t>
      </w:r>
    </w:p>
    <w:p w14:paraId="4CC7BE9E" w14:textId="42F24D3A" w:rsidR="00CA21D3" w:rsidRPr="00DE52FF" w:rsidRDefault="00CA21D3" w:rsidP="00DE52FF">
      <w:pPr>
        <w:rPr>
          <w:rtl/>
          <w:lang w:bidi="ar-SY"/>
        </w:rPr>
      </w:pPr>
      <w:r w:rsidRPr="00DE52FF">
        <w:rPr>
          <w:lang w:val="en-GB" w:bidi="ar-EG"/>
        </w:rPr>
        <w:t>2.2</w:t>
      </w:r>
      <w:r w:rsidRPr="00DE52FF">
        <w:rPr>
          <w:lang w:val="en-GB" w:bidi="ar-EG"/>
        </w:rPr>
        <w:tab/>
      </w:r>
      <w:r w:rsidR="006B2F46" w:rsidRPr="00DE52FF">
        <w:rPr>
          <w:rFonts w:hint="cs"/>
          <w:rtl/>
          <w:lang w:bidi="ar-EG"/>
        </w:rPr>
        <w:t xml:space="preserve">يتضمن </w:t>
      </w:r>
      <w:r w:rsidR="006B2F46" w:rsidRPr="00DE52FF">
        <w:rPr>
          <w:rtl/>
          <w:lang w:bidi="ar-EG"/>
        </w:rPr>
        <w:t xml:space="preserve">الملحقان </w:t>
      </w:r>
      <w:r w:rsidR="006B2F46" w:rsidRPr="00DE52FF">
        <w:rPr>
          <w:lang w:bidi="ar-EG"/>
        </w:rPr>
        <w:t>2</w:t>
      </w:r>
      <w:r w:rsidR="006B2F46" w:rsidRPr="00DE52FF">
        <w:rPr>
          <w:rtl/>
          <w:lang w:bidi="ar-EG"/>
        </w:rPr>
        <w:t xml:space="preserve"> و</w:t>
      </w:r>
      <w:r w:rsidR="006B2F46" w:rsidRPr="00DE52FF">
        <w:rPr>
          <w:lang w:bidi="ar-EG"/>
        </w:rPr>
        <w:t>3</w:t>
      </w:r>
      <w:r w:rsidR="006B2F46" w:rsidRPr="00DE52FF">
        <w:rPr>
          <w:rtl/>
          <w:lang w:bidi="ar-EG"/>
        </w:rPr>
        <w:t xml:space="preserve"> بالوثيقة مبادئ توجيهية </w:t>
      </w:r>
      <w:r w:rsidR="00002200" w:rsidRPr="00DE52FF">
        <w:rPr>
          <w:rFonts w:hint="cs"/>
          <w:rtl/>
          <w:lang w:bidi="ar-EG"/>
        </w:rPr>
        <w:t>ومتطلبات دنيا ل</w:t>
      </w:r>
      <w:r w:rsidR="006B2F46" w:rsidRPr="00DE52FF">
        <w:rPr>
          <w:rtl/>
          <w:lang w:bidi="ar-EG"/>
        </w:rPr>
        <w:t>لمساعدة</w:t>
      </w:r>
      <w:r w:rsidR="00002200" w:rsidRPr="00DE52FF">
        <w:rPr>
          <w:rFonts w:hint="cs"/>
          <w:rtl/>
          <w:lang w:bidi="ar-EG"/>
        </w:rPr>
        <w:t xml:space="preserve"> الطبية</w:t>
      </w:r>
      <w:r w:rsidR="0089655D" w:rsidRPr="00DE52FF">
        <w:rPr>
          <w:rFonts w:hint="cs"/>
          <w:rtl/>
          <w:lang w:bidi="ar-EG"/>
        </w:rPr>
        <w:t xml:space="preserve"> والمعدات </w:t>
      </w:r>
      <w:r w:rsidR="00002200" w:rsidRPr="00DE52FF">
        <w:rPr>
          <w:rFonts w:hint="cs"/>
          <w:rtl/>
          <w:lang w:bidi="ar-EG"/>
        </w:rPr>
        <w:t>المستخدمة</w:t>
      </w:r>
      <w:r w:rsidR="0089655D" w:rsidRPr="00DE52FF">
        <w:rPr>
          <w:rFonts w:hint="cs"/>
          <w:rtl/>
          <w:lang w:bidi="ar-EG"/>
        </w:rPr>
        <w:t xml:space="preserve"> </w:t>
      </w:r>
      <w:r w:rsidR="006B2F46" w:rsidRPr="00DE52FF">
        <w:rPr>
          <w:rtl/>
          <w:lang w:bidi="ar-EG"/>
        </w:rPr>
        <w:t xml:space="preserve">في الأحداث التي ينظمها الاتحاد </w:t>
      </w:r>
      <w:r w:rsidR="00002200" w:rsidRPr="00DE52FF">
        <w:rPr>
          <w:rFonts w:hint="cs"/>
          <w:rtl/>
          <w:lang w:bidi="ar-EG"/>
        </w:rPr>
        <w:t>وستستخدم كمرجع في</w:t>
      </w:r>
      <w:r w:rsidR="006B2F46" w:rsidRPr="00DE52FF">
        <w:rPr>
          <w:rtl/>
          <w:lang w:bidi="ar-EG"/>
        </w:rPr>
        <w:t xml:space="preserve"> جميع </w:t>
      </w:r>
      <w:r w:rsidR="006B2F46" w:rsidRPr="00DE52FF">
        <w:rPr>
          <w:rFonts w:hint="cs"/>
          <w:rtl/>
          <w:lang w:bidi="ar-EG"/>
        </w:rPr>
        <w:t>ال</w:t>
      </w:r>
      <w:r w:rsidR="006B2F46" w:rsidRPr="00DE52FF">
        <w:rPr>
          <w:rtl/>
          <w:lang w:bidi="ar-EG"/>
        </w:rPr>
        <w:t>خطط الأمن</w:t>
      </w:r>
      <w:r w:rsidR="006B2F46" w:rsidRPr="00DE52FF">
        <w:rPr>
          <w:rFonts w:hint="cs"/>
          <w:rtl/>
          <w:lang w:bidi="ar-EG"/>
        </w:rPr>
        <w:t>ية</w:t>
      </w:r>
      <w:r w:rsidR="006B2F46" w:rsidRPr="00DE52FF">
        <w:rPr>
          <w:rtl/>
          <w:lang w:bidi="ar-EG"/>
        </w:rPr>
        <w:t xml:space="preserve"> المستقبلية</w:t>
      </w:r>
      <w:r w:rsidR="006B2F46" w:rsidRPr="00DE52FF">
        <w:rPr>
          <w:rFonts w:hint="cs"/>
          <w:rtl/>
          <w:lang w:bidi="ar-EG"/>
        </w:rPr>
        <w:t>.</w:t>
      </w:r>
      <w:r w:rsidR="006B2F46" w:rsidRPr="00DE52FF">
        <w:rPr>
          <w:rFonts w:hint="cs"/>
          <w:rtl/>
          <w:lang w:bidi="ar-SY"/>
        </w:rPr>
        <w:t xml:space="preserve"> </w:t>
      </w:r>
      <w:r w:rsidRPr="00DE52FF">
        <w:rPr>
          <w:rFonts w:hint="cs"/>
          <w:rtl/>
          <w:lang w:bidi="ar-SY"/>
        </w:rPr>
        <w:t>وإضافةً</w:t>
      </w:r>
      <w:r w:rsidRPr="00DE52FF">
        <w:rPr>
          <w:rtl/>
          <w:lang w:bidi="ar-SY"/>
        </w:rPr>
        <w:t xml:space="preserve"> إلى ذلك، </w:t>
      </w:r>
      <w:r w:rsidR="0089655D" w:rsidRPr="00DE52FF">
        <w:rPr>
          <w:rFonts w:hint="cs"/>
          <w:rtl/>
          <w:lang w:bidi="ar-SY"/>
        </w:rPr>
        <w:t>فإن تعيين</w:t>
      </w:r>
      <w:r w:rsidRPr="00DE52FF">
        <w:rPr>
          <w:rtl/>
          <w:lang w:bidi="ar-SY"/>
        </w:rPr>
        <w:t xml:space="preserve"> منسق </w:t>
      </w:r>
      <w:r w:rsidR="00002200" w:rsidRPr="00DE52FF">
        <w:rPr>
          <w:rFonts w:hint="cs"/>
          <w:rtl/>
          <w:lang w:bidi="ar-SY"/>
        </w:rPr>
        <w:t>ل</w:t>
      </w:r>
      <w:r w:rsidRPr="00DE52FF">
        <w:rPr>
          <w:rtl/>
          <w:lang w:bidi="ar-SY"/>
        </w:rPr>
        <w:t xml:space="preserve">نظام إدارة المرونة </w:t>
      </w:r>
      <w:r w:rsidRPr="00DE52FF">
        <w:rPr>
          <w:rFonts w:hint="cs"/>
          <w:rtl/>
          <w:lang w:bidi="ar-SY"/>
        </w:rPr>
        <w:t>في المنظمة</w:t>
      </w:r>
      <w:r w:rsidRPr="00DE52FF">
        <w:rPr>
          <w:rtl/>
          <w:lang w:bidi="ar-SY"/>
        </w:rPr>
        <w:t xml:space="preserve"> (</w:t>
      </w:r>
      <w:r w:rsidRPr="00DE52FF">
        <w:rPr>
          <w:lang w:bidi="ar-SY"/>
        </w:rPr>
        <w:t>ORMS</w:t>
      </w:r>
      <w:r w:rsidRPr="00DE52FF">
        <w:rPr>
          <w:rtl/>
          <w:lang w:bidi="ar-SY"/>
        </w:rPr>
        <w:t xml:space="preserve">)، </w:t>
      </w:r>
      <w:r w:rsidRPr="00DE52FF">
        <w:rPr>
          <w:rFonts w:hint="cs"/>
          <w:rtl/>
          <w:lang w:bidi="ar-SY"/>
        </w:rPr>
        <w:t xml:space="preserve">يعني </w:t>
      </w:r>
      <w:r w:rsidR="00002200" w:rsidRPr="00DE52FF">
        <w:rPr>
          <w:rFonts w:hint="cs"/>
          <w:rtl/>
          <w:lang w:bidi="ar-SY"/>
        </w:rPr>
        <w:t xml:space="preserve">أن </w:t>
      </w:r>
      <w:r w:rsidRPr="00DE52FF">
        <w:rPr>
          <w:rtl/>
          <w:lang w:bidi="ar-SY"/>
        </w:rPr>
        <w:t xml:space="preserve">جميع الأحداث المستقبلية </w:t>
      </w:r>
      <w:r w:rsidR="00002200" w:rsidRPr="00DE52FF">
        <w:rPr>
          <w:rFonts w:hint="cs"/>
          <w:rtl/>
          <w:lang w:bidi="ar-SY"/>
        </w:rPr>
        <w:t>ستكون موضوع خطة شاملة ل</w:t>
      </w:r>
      <w:r w:rsidRPr="00DE52FF">
        <w:rPr>
          <w:rtl/>
          <w:lang w:bidi="ar-SY"/>
        </w:rPr>
        <w:t>إدارة الأزمات</w:t>
      </w:r>
      <w:r w:rsidRPr="00DE52FF">
        <w:rPr>
          <w:rFonts w:hint="cs"/>
          <w:rtl/>
          <w:lang w:bidi="ar-SY"/>
        </w:rPr>
        <w:t xml:space="preserve"> و</w:t>
      </w:r>
      <w:r w:rsidRPr="00DE52FF">
        <w:rPr>
          <w:rtl/>
          <w:lang w:bidi="ar-SY"/>
        </w:rPr>
        <w:t>استمرارية الأعمال</w:t>
      </w:r>
      <w:r w:rsidR="00F57DCC" w:rsidRPr="00DE52FF">
        <w:rPr>
          <w:rFonts w:hint="cs"/>
          <w:rtl/>
          <w:lang w:bidi="ar-SY"/>
        </w:rPr>
        <w:t>،</w:t>
      </w:r>
      <w:r w:rsidRPr="00DE52FF">
        <w:rPr>
          <w:rFonts w:hint="cs"/>
          <w:rtl/>
          <w:lang w:bidi="ar-SY"/>
        </w:rPr>
        <w:t xml:space="preserve"> </w:t>
      </w:r>
      <w:r w:rsidR="00E02100" w:rsidRPr="00DE52FF">
        <w:rPr>
          <w:rFonts w:hint="cs"/>
          <w:rtl/>
          <w:lang w:bidi="ar-SY"/>
        </w:rPr>
        <w:t>تكمل</w:t>
      </w:r>
      <w:r w:rsidRPr="00DE52FF">
        <w:rPr>
          <w:rtl/>
          <w:lang w:bidi="ar-SY"/>
        </w:rPr>
        <w:t xml:space="preserve"> </w:t>
      </w:r>
      <w:r w:rsidR="0089655D" w:rsidRPr="00DE52FF">
        <w:rPr>
          <w:rFonts w:hint="cs"/>
          <w:rtl/>
          <w:lang w:bidi="ar-SY"/>
        </w:rPr>
        <w:t>ال</w:t>
      </w:r>
      <w:r w:rsidRPr="00DE52FF">
        <w:rPr>
          <w:rtl/>
          <w:lang w:bidi="ar-SY"/>
        </w:rPr>
        <w:t xml:space="preserve">خطة </w:t>
      </w:r>
      <w:r w:rsidRPr="00DE52FF">
        <w:rPr>
          <w:rFonts w:hint="cs"/>
          <w:rtl/>
          <w:lang w:bidi="ar-SY"/>
        </w:rPr>
        <w:t>ال</w:t>
      </w:r>
      <w:r w:rsidRPr="00DE52FF">
        <w:rPr>
          <w:rtl/>
          <w:lang w:bidi="ar-SY"/>
        </w:rPr>
        <w:t>أمن</w:t>
      </w:r>
      <w:r w:rsidR="0089655D" w:rsidRPr="00DE52FF">
        <w:rPr>
          <w:rFonts w:hint="cs"/>
          <w:rtl/>
          <w:lang w:bidi="ar-SY"/>
        </w:rPr>
        <w:t>ية</w:t>
      </w:r>
      <w:r w:rsidRPr="00DE52FF">
        <w:rPr>
          <w:rtl/>
          <w:lang w:bidi="ar-SY"/>
        </w:rPr>
        <w:t xml:space="preserve"> </w:t>
      </w:r>
      <w:r w:rsidR="00E02100" w:rsidRPr="00DE52FF">
        <w:rPr>
          <w:rFonts w:hint="cs"/>
          <w:rtl/>
          <w:lang w:bidi="ar-SY"/>
        </w:rPr>
        <w:t>المطلوبة بموجب</w:t>
      </w:r>
      <w:r w:rsidRPr="00DE52FF">
        <w:rPr>
          <w:rtl/>
          <w:lang w:bidi="ar-SY"/>
        </w:rPr>
        <w:t xml:space="preserve"> اتفاق</w:t>
      </w:r>
      <w:r w:rsidRPr="00DE52FF">
        <w:rPr>
          <w:rFonts w:hint="cs"/>
          <w:rtl/>
          <w:lang w:bidi="ar-SY"/>
        </w:rPr>
        <w:t xml:space="preserve"> </w:t>
      </w:r>
      <w:r w:rsidRPr="00DE52FF">
        <w:rPr>
          <w:rtl/>
          <w:lang w:bidi="ar-SY"/>
        </w:rPr>
        <w:t>البلد المضيف</w:t>
      </w:r>
      <w:r w:rsidR="0089655D" w:rsidRPr="00DE52FF">
        <w:rPr>
          <w:rFonts w:hint="cs"/>
          <w:rtl/>
          <w:lang w:bidi="ar-SY"/>
        </w:rPr>
        <w:t>.</w:t>
      </w:r>
    </w:p>
    <w:p w14:paraId="69B50CAE" w14:textId="07A75E98" w:rsidR="00CA21D3" w:rsidRPr="00DE52FF" w:rsidRDefault="00CA21D3" w:rsidP="00DE52FF">
      <w:pPr>
        <w:rPr>
          <w:lang w:bidi="ar-EG"/>
        </w:rPr>
      </w:pPr>
      <w:r w:rsidRPr="00DE52FF">
        <w:rPr>
          <w:lang w:val="en-GB" w:bidi="ar-SY"/>
        </w:rPr>
        <w:t>3.2</w:t>
      </w:r>
      <w:r w:rsidRPr="00DE52FF">
        <w:rPr>
          <w:lang w:bidi="ar-SY"/>
        </w:rPr>
        <w:tab/>
      </w:r>
      <w:r w:rsidR="00397B9B" w:rsidRPr="00DE52FF">
        <w:rPr>
          <w:rFonts w:hint="cs"/>
          <w:rtl/>
          <w:lang w:bidi="ar-EG"/>
        </w:rPr>
        <w:t>ودُعي</w:t>
      </w:r>
      <w:r w:rsidRPr="00DE52FF">
        <w:rPr>
          <w:rFonts w:hint="cs"/>
          <w:rtl/>
          <w:lang w:bidi="ar-EG"/>
        </w:rPr>
        <w:t xml:space="preserve"> </w:t>
      </w:r>
      <w:r w:rsidRPr="00DE52FF">
        <w:rPr>
          <w:rtl/>
          <w:lang w:bidi="ar-EG"/>
        </w:rPr>
        <w:t xml:space="preserve">المجلس </w:t>
      </w:r>
      <w:r w:rsidR="00397B9B" w:rsidRPr="00DE52FF">
        <w:rPr>
          <w:rFonts w:hint="cs"/>
          <w:rtl/>
          <w:lang w:bidi="ar-EG"/>
        </w:rPr>
        <w:t>إلى الإحاطة علماً</w:t>
      </w:r>
      <w:r w:rsidRPr="00DE52FF">
        <w:rPr>
          <w:rtl/>
          <w:lang w:bidi="ar-EG"/>
        </w:rPr>
        <w:t xml:space="preserve"> </w:t>
      </w:r>
      <w:r w:rsidR="00397B9B" w:rsidRPr="00DE52FF">
        <w:rPr>
          <w:rFonts w:hint="cs"/>
          <w:rtl/>
          <w:lang w:bidi="ar-EG"/>
        </w:rPr>
        <w:t>ب</w:t>
      </w:r>
      <w:r w:rsidRPr="00DE52FF">
        <w:rPr>
          <w:rtl/>
          <w:lang w:bidi="ar-EG"/>
        </w:rPr>
        <w:t>الوثيقة واستنتاجاتها</w:t>
      </w:r>
      <w:r w:rsidRPr="00DE52FF">
        <w:rPr>
          <w:rFonts w:hint="cs"/>
          <w:rtl/>
          <w:lang w:bidi="ar-EG"/>
        </w:rPr>
        <w:t>، فضلاً عن الملحقين</w:t>
      </w:r>
      <w:r w:rsidRPr="00DE52FF">
        <w:rPr>
          <w:rtl/>
          <w:lang w:bidi="ar-EG"/>
        </w:rPr>
        <w:t xml:space="preserve"> 2 و3</w:t>
      </w:r>
      <w:r w:rsidR="00397B9B" w:rsidRPr="00DE52FF">
        <w:rPr>
          <w:rFonts w:hint="cs"/>
          <w:rtl/>
          <w:lang w:bidi="ar-EG"/>
        </w:rPr>
        <w:t>.</w:t>
      </w:r>
    </w:p>
    <w:p w14:paraId="611FAE2E" w14:textId="479DBD73" w:rsidR="00CA21D3" w:rsidRPr="00DE52FF" w:rsidRDefault="00CA21D3" w:rsidP="00DE52FF">
      <w:pPr>
        <w:rPr>
          <w:rtl/>
          <w:lang w:bidi="ar-EG"/>
        </w:rPr>
      </w:pPr>
      <w:r w:rsidRPr="00DE52FF">
        <w:rPr>
          <w:lang w:bidi="ar-EG"/>
        </w:rPr>
        <w:t>4.2</w:t>
      </w:r>
      <w:r w:rsidRPr="00DE52FF">
        <w:rPr>
          <w:lang w:bidi="ar-EG"/>
        </w:rPr>
        <w:tab/>
      </w:r>
      <w:r w:rsidR="00C55C14" w:rsidRPr="00DE52FF">
        <w:rPr>
          <w:rFonts w:hint="cs"/>
          <w:rtl/>
          <w:lang w:bidi="ar-EG"/>
        </w:rPr>
        <w:t>و</w:t>
      </w:r>
      <w:r w:rsidR="00C55C14" w:rsidRPr="00DE52FF">
        <w:rPr>
          <w:rtl/>
          <w:lang w:bidi="ar-EG"/>
        </w:rPr>
        <w:t xml:space="preserve">عضو المجلس من الولايات المتحدة، الذي طلب تعزيز ترتيبات الدعم الطبي </w:t>
      </w:r>
      <w:r w:rsidR="00C55C14" w:rsidRPr="00DE52FF">
        <w:rPr>
          <w:rFonts w:hint="cs"/>
          <w:rtl/>
          <w:lang w:bidi="ar-EG"/>
        </w:rPr>
        <w:t>الطارئ</w:t>
      </w:r>
      <w:r w:rsidR="00C55C14" w:rsidRPr="00DE52FF">
        <w:rPr>
          <w:rtl/>
          <w:lang w:bidi="ar-EG"/>
        </w:rPr>
        <w:t xml:space="preserve"> في أعقاب</w:t>
      </w:r>
      <w:r w:rsidR="00C55C14" w:rsidRPr="00DE52FF">
        <w:rPr>
          <w:rFonts w:hint="cs"/>
          <w:rtl/>
          <w:lang w:bidi="ar-EG"/>
        </w:rPr>
        <w:t xml:space="preserve"> حالة</w:t>
      </w:r>
      <w:r w:rsidR="00C55C14" w:rsidRPr="00DE52FF">
        <w:rPr>
          <w:rtl/>
          <w:lang w:bidi="ar-EG"/>
        </w:rPr>
        <w:t xml:space="preserve"> الطوارئ الطبية في المؤتمر العالمي للاتصالات الراديوية لعام </w:t>
      </w:r>
      <w:r w:rsidR="00C55C14" w:rsidRPr="00DE52FF">
        <w:rPr>
          <w:lang w:bidi="ar-EG"/>
        </w:rPr>
        <w:t>2019</w:t>
      </w:r>
      <w:r w:rsidR="00C55C14" w:rsidRPr="00DE52FF">
        <w:rPr>
          <w:rtl/>
          <w:lang w:bidi="ar-EG"/>
        </w:rPr>
        <w:t xml:space="preserve">، </w:t>
      </w:r>
      <w:r w:rsidR="00C55C14" w:rsidRPr="00DE52FF">
        <w:rPr>
          <w:rFonts w:hint="cs"/>
          <w:rtl/>
          <w:lang w:bidi="ar-EG"/>
        </w:rPr>
        <w:t xml:space="preserve">أعرب </w:t>
      </w:r>
      <w:r w:rsidR="00C55C14" w:rsidRPr="00DE52FF">
        <w:rPr>
          <w:rtl/>
          <w:lang w:bidi="ar-EG"/>
        </w:rPr>
        <w:t xml:space="preserve">عن تقديره العميق لجهود الأمانة الرامية إلى تعزيز أحكام السلامة والأمن في أحداث الاتحاد </w:t>
      </w:r>
      <w:r w:rsidR="00C55C14" w:rsidRPr="00DE52FF">
        <w:rPr>
          <w:rFonts w:hint="cs"/>
          <w:rtl/>
          <w:lang w:bidi="ar-EG"/>
        </w:rPr>
        <w:t>المقبلة</w:t>
      </w:r>
      <w:r w:rsidR="00F57DCC" w:rsidRPr="00DE52FF">
        <w:rPr>
          <w:rFonts w:hint="cs"/>
          <w:rtl/>
          <w:lang w:bidi="ar-EG"/>
        </w:rPr>
        <w:t xml:space="preserve"> التي ستُعقد</w:t>
      </w:r>
      <w:r w:rsidR="00C55C14" w:rsidRPr="00DE52FF">
        <w:rPr>
          <w:rFonts w:hint="cs"/>
          <w:rtl/>
          <w:lang w:bidi="ar-EG"/>
        </w:rPr>
        <w:t xml:space="preserve"> </w:t>
      </w:r>
      <w:r w:rsidR="00C55C14" w:rsidRPr="00DE52FF">
        <w:rPr>
          <w:rtl/>
          <w:lang w:bidi="ar-EG"/>
        </w:rPr>
        <w:t>خارج جنيف</w:t>
      </w:r>
      <w:r w:rsidR="00C55C14" w:rsidRPr="00DE52FF">
        <w:rPr>
          <w:rFonts w:hint="cs"/>
          <w:rtl/>
          <w:lang w:bidi="ar-EG"/>
        </w:rPr>
        <w:t xml:space="preserve">، وهو أمر أكثر أهمية </w:t>
      </w:r>
      <w:r w:rsidR="00C55C14" w:rsidRPr="00DE52FF">
        <w:rPr>
          <w:rtl/>
          <w:lang w:bidi="ar-EG"/>
        </w:rPr>
        <w:t xml:space="preserve">نظراً إلى عدد الأحداث المتوقع عقدها بعيداً عن </w:t>
      </w:r>
      <w:r w:rsidR="00C55C14" w:rsidRPr="00DE52FF">
        <w:rPr>
          <w:rFonts w:hint="cs"/>
          <w:rtl/>
          <w:lang w:bidi="ar-EG"/>
        </w:rPr>
        <w:t xml:space="preserve">جنيف </w:t>
      </w:r>
      <w:r w:rsidR="00C55C14" w:rsidRPr="00DE52FF">
        <w:rPr>
          <w:rtl/>
          <w:lang w:bidi="ar-EG"/>
        </w:rPr>
        <w:t xml:space="preserve">أثناء مشروع إعادة </w:t>
      </w:r>
      <w:r w:rsidR="00C55C14" w:rsidRPr="00DE52FF">
        <w:rPr>
          <w:rFonts w:hint="cs"/>
          <w:rtl/>
          <w:lang w:bidi="ar-EG"/>
        </w:rPr>
        <w:t>بناء المقر</w:t>
      </w:r>
      <w:r w:rsidR="00C55C14" w:rsidRPr="00DE52FF">
        <w:rPr>
          <w:rtl/>
          <w:lang w:bidi="ar-EG"/>
        </w:rPr>
        <w:t>.</w:t>
      </w:r>
    </w:p>
    <w:p w14:paraId="6C96F983" w14:textId="0DD1AD44" w:rsidR="00CA21D3" w:rsidRPr="00DE52FF" w:rsidRDefault="00CA21D3" w:rsidP="00DE52FF">
      <w:pPr>
        <w:rPr>
          <w:rtl/>
          <w:lang w:val="en-GB" w:bidi="ar-EG"/>
        </w:rPr>
      </w:pPr>
      <w:r w:rsidRPr="00DE52FF">
        <w:rPr>
          <w:lang w:val="en-GB" w:bidi="ar-EG"/>
        </w:rPr>
        <w:t>5.2</w:t>
      </w:r>
      <w:r w:rsidRPr="00DE52FF">
        <w:rPr>
          <w:lang w:val="en-GB" w:bidi="ar-EG"/>
        </w:rPr>
        <w:tab/>
      </w:r>
      <w:r w:rsidR="001E78A9" w:rsidRPr="00DE52FF">
        <w:rPr>
          <w:rFonts w:hint="cs"/>
          <w:rtl/>
          <w:lang w:bidi="ar-EG"/>
        </w:rPr>
        <w:t>استفسر</w:t>
      </w:r>
      <w:r w:rsidR="001E78A9" w:rsidRPr="00DE52FF">
        <w:rPr>
          <w:rtl/>
          <w:lang w:bidi="ar-EG"/>
        </w:rPr>
        <w:t xml:space="preserve"> عضوان في المجلس عن الأثر المالي</w:t>
      </w:r>
      <w:r w:rsidR="001E78A9" w:rsidRPr="00DE52FF">
        <w:rPr>
          <w:rFonts w:hint="cs"/>
          <w:rtl/>
          <w:lang w:bidi="ar-EG"/>
        </w:rPr>
        <w:t xml:space="preserve"> </w:t>
      </w:r>
      <w:r w:rsidR="00775EAC" w:rsidRPr="00DE52FF">
        <w:rPr>
          <w:rFonts w:hint="cs"/>
          <w:rtl/>
          <w:lang w:bidi="ar-EG"/>
        </w:rPr>
        <w:t>بالنسبة</w:t>
      </w:r>
      <w:r w:rsidR="001E78A9" w:rsidRPr="00DE52FF">
        <w:rPr>
          <w:rFonts w:hint="cs"/>
          <w:rtl/>
          <w:lang w:bidi="ar-EG"/>
        </w:rPr>
        <w:t xml:space="preserve"> </w:t>
      </w:r>
      <w:r w:rsidR="00775EAC" w:rsidRPr="00DE52FF">
        <w:rPr>
          <w:rFonts w:hint="cs"/>
          <w:rtl/>
          <w:lang w:bidi="ar-EG"/>
        </w:rPr>
        <w:t>ل</w:t>
      </w:r>
      <w:r w:rsidR="001E78A9" w:rsidRPr="00DE52FF">
        <w:rPr>
          <w:rFonts w:hint="cs"/>
          <w:rtl/>
          <w:lang w:bidi="ar-EG"/>
        </w:rPr>
        <w:t>لاتحاد</w:t>
      </w:r>
      <w:r w:rsidR="00BC1D6A" w:rsidRPr="00DE52FF">
        <w:rPr>
          <w:rFonts w:hint="cs"/>
          <w:rtl/>
          <w:lang w:bidi="ar-EG"/>
        </w:rPr>
        <w:t xml:space="preserve"> </w:t>
      </w:r>
      <w:r w:rsidR="00775EAC" w:rsidRPr="00DE52FF">
        <w:rPr>
          <w:rFonts w:hint="cs"/>
          <w:rtl/>
          <w:lang w:bidi="ar-EG"/>
        </w:rPr>
        <w:t>فيما يخص</w:t>
      </w:r>
      <w:r w:rsidR="001E78A9" w:rsidRPr="00DE52FF">
        <w:rPr>
          <w:rFonts w:hint="cs"/>
          <w:rtl/>
          <w:lang w:bidi="ar-EG"/>
        </w:rPr>
        <w:t xml:space="preserve"> </w:t>
      </w:r>
      <w:r w:rsidR="00775EAC" w:rsidRPr="00DE52FF">
        <w:rPr>
          <w:rFonts w:hint="cs"/>
          <w:rtl/>
          <w:lang w:bidi="ar-EG"/>
        </w:rPr>
        <w:t>ا</w:t>
      </w:r>
      <w:r w:rsidR="001E78A9" w:rsidRPr="00DE52FF">
        <w:rPr>
          <w:rtl/>
          <w:lang w:bidi="ar-EG"/>
        </w:rPr>
        <w:t xml:space="preserve">لتدابير المبينة في الوثيقة وتعيين موظفين طبيين مؤهلين </w:t>
      </w:r>
      <w:r w:rsidR="00BC1D6A" w:rsidRPr="00DE52FF">
        <w:rPr>
          <w:rFonts w:hint="cs"/>
          <w:rtl/>
          <w:lang w:bidi="ar-EG"/>
        </w:rPr>
        <w:t>مكرسين</w:t>
      </w:r>
      <w:r w:rsidR="001E78A9" w:rsidRPr="00DE52FF">
        <w:rPr>
          <w:rtl/>
          <w:lang w:bidi="ar-EG"/>
        </w:rPr>
        <w:t xml:space="preserve"> في حالات الطوارئ، ومصدر الأموال لهذا الغرض وكيفية إدراجها في ميزانية الاتحاد</w:t>
      </w:r>
      <w:r w:rsidR="004B2CA7" w:rsidRPr="00DE52FF">
        <w:rPr>
          <w:rFonts w:hint="cs"/>
          <w:rtl/>
          <w:lang w:bidi="ar-EG"/>
        </w:rPr>
        <w:t>.</w:t>
      </w:r>
    </w:p>
    <w:p w14:paraId="6438C233" w14:textId="41E9CFC2" w:rsidR="00CA21D3" w:rsidRPr="00DE52FF" w:rsidRDefault="00CA21D3" w:rsidP="00DE52FF">
      <w:pPr>
        <w:rPr>
          <w:lang w:val="en-GB" w:bidi="ar-EG"/>
        </w:rPr>
      </w:pPr>
      <w:r w:rsidRPr="00DE52FF">
        <w:rPr>
          <w:lang w:val="en-GB" w:bidi="ar-EG"/>
        </w:rPr>
        <w:t>6.2</w:t>
      </w:r>
      <w:r w:rsidRPr="00DE52FF">
        <w:rPr>
          <w:lang w:val="en-GB" w:bidi="ar-EG"/>
        </w:rPr>
        <w:tab/>
      </w:r>
      <w:r w:rsidR="00BC1D6A" w:rsidRPr="00DE52FF">
        <w:rPr>
          <w:rFonts w:hint="cs"/>
          <w:rtl/>
        </w:rPr>
        <w:t xml:space="preserve">قال ممثل الأمانة العامة إن جميع متطلبات السلامة والأمن هذه مدرجة في اتفاقات البلد المضيف. </w:t>
      </w:r>
      <w:r w:rsidR="00BC1D6A" w:rsidRPr="00DE52FF">
        <w:rPr>
          <w:rFonts w:hint="cs"/>
          <w:rtl/>
          <w:lang w:bidi="ar-EG"/>
        </w:rPr>
        <w:t>وموظفو شعبة</w:t>
      </w:r>
      <w:r w:rsidR="00BC1D6A" w:rsidRPr="00DE52FF">
        <w:rPr>
          <w:rtl/>
          <w:lang w:bidi="ar-EG"/>
        </w:rPr>
        <w:t xml:space="preserve"> السلامة والأمن (</w:t>
      </w:r>
      <w:r w:rsidR="00BC1D6A" w:rsidRPr="00DE52FF">
        <w:rPr>
          <w:lang w:bidi="ar-EG"/>
        </w:rPr>
        <w:t>DSS</w:t>
      </w:r>
      <w:r w:rsidR="00BC1D6A" w:rsidRPr="00DE52FF">
        <w:rPr>
          <w:rtl/>
          <w:lang w:bidi="ar-EG"/>
        </w:rPr>
        <w:t xml:space="preserve">) </w:t>
      </w:r>
      <w:r w:rsidR="00BC1D6A" w:rsidRPr="00DE52FF">
        <w:rPr>
          <w:rFonts w:hint="cs"/>
          <w:rtl/>
          <w:lang w:bidi="ar-EG"/>
        </w:rPr>
        <w:t>مؤهلون تأهيلاً جيداً ك</w:t>
      </w:r>
      <w:r w:rsidR="00BC1D6A" w:rsidRPr="00DE52FF">
        <w:rPr>
          <w:rtl/>
          <w:lang w:bidi="ar-EG"/>
        </w:rPr>
        <w:t xml:space="preserve">مستجيبين أوائل لحالات الطوارئ الطبية، ولكن </w:t>
      </w:r>
      <w:r w:rsidR="00BC1D6A" w:rsidRPr="00DE52FF">
        <w:rPr>
          <w:rFonts w:hint="cs"/>
          <w:rtl/>
          <w:lang w:bidi="ar-EG"/>
        </w:rPr>
        <w:t>هناك</w:t>
      </w:r>
      <w:r w:rsidR="00BC1D6A" w:rsidRPr="00DE52FF">
        <w:rPr>
          <w:rtl/>
          <w:lang w:bidi="ar-EG"/>
        </w:rPr>
        <w:t xml:space="preserve"> حاجة بالفعل إلى موظفين طبيين مؤهلين </w:t>
      </w:r>
      <w:r w:rsidR="0003180F" w:rsidRPr="00DE52FF">
        <w:rPr>
          <w:rFonts w:hint="cs"/>
          <w:rtl/>
          <w:lang w:bidi="ar-EG"/>
        </w:rPr>
        <w:t>أكثر من</w:t>
      </w:r>
      <w:r w:rsidR="00BC1D6A" w:rsidRPr="00DE52FF">
        <w:rPr>
          <w:rFonts w:hint="cs"/>
          <w:rtl/>
          <w:lang w:bidi="ar-EG"/>
        </w:rPr>
        <w:t xml:space="preserve"> ذلك </w:t>
      </w:r>
      <w:r w:rsidR="0003180F" w:rsidRPr="00DE52FF">
        <w:rPr>
          <w:rFonts w:hint="cs"/>
          <w:rtl/>
          <w:lang w:bidi="ar-EG"/>
        </w:rPr>
        <w:t>ووجود</w:t>
      </w:r>
      <w:r w:rsidR="00BC1D6A" w:rsidRPr="00DE52FF">
        <w:rPr>
          <w:rtl/>
          <w:lang w:bidi="ar-EG"/>
        </w:rPr>
        <w:t xml:space="preserve"> المعدات اللازمة </w:t>
      </w:r>
      <w:r w:rsidR="00BC1D6A" w:rsidRPr="00DE52FF">
        <w:rPr>
          <w:rFonts w:hint="cs"/>
          <w:rtl/>
          <w:lang w:bidi="ar-EG"/>
        </w:rPr>
        <w:t xml:space="preserve">أمر </w:t>
      </w:r>
      <w:r w:rsidR="00BC1D6A" w:rsidRPr="00DE52FF">
        <w:rPr>
          <w:rtl/>
          <w:lang w:bidi="ar-EG"/>
        </w:rPr>
        <w:t>بالغ الأهمية.</w:t>
      </w:r>
      <w:r w:rsidRPr="00DE52FF">
        <w:rPr>
          <w:rFonts w:hint="cs"/>
          <w:rtl/>
          <w:lang w:bidi="ar-EG"/>
        </w:rPr>
        <w:t xml:space="preserve"> </w:t>
      </w:r>
    </w:p>
    <w:p w14:paraId="2B65FFE3" w14:textId="21946F89" w:rsidR="00CA21D3" w:rsidRPr="00DE52FF" w:rsidRDefault="00CA21D3" w:rsidP="00DE52FF">
      <w:pPr>
        <w:rPr>
          <w:rtl/>
          <w:lang w:bidi="ar-EG"/>
        </w:rPr>
      </w:pPr>
      <w:r w:rsidRPr="00DE52FF">
        <w:rPr>
          <w:lang w:val="en-GB" w:bidi="ar-EG"/>
        </w:rPr>
        <w:t>7.2</w:t>
      </w:r>
      <w:r w:rsidRPr="00DE52FF">
        <w:rPr>
          <w:lang w:val="en-GB" w:bidi="ar-EG"/>
        </w:rPr>
        <w:tab/>
      </w:r>
      <w:r w:rsidR="00775EAC" w:rsidRPr="00DE52FF">
        <w:rPr>
          <w:rFonts w:hint="cs"/>
          <w:rtl/>
        </w:rPr>
        <w:t xml:space="preserve">أكد </w:t>
      </w:r>
      <w:r w:rsidR="00775EAC" w:rsidRPr="00DE52FF">
        <w:rPr>
          <w:rtl/>
          <w:lang w:val="en-GB" w:bidi="ar-EG"/>
        </w:rPr>
        <w:t>رئيس دائرة إدارة الموارد المالية (</w:t>
      </w:r>
      <w:r w:rsidR="00775EAC" w:rsidRPr="00DE52FF">
        <w:rPr>
          <w:lang w:val="en-GB" w:bidi="ar-EG"/>
        </w:rPr>
        <w:t>FRMD</w:t>
      </w:r>
      <w:r w:rsidR="00775EAC" w:rsidRPr="00DE52FF">
        <w:rPr>
          <w:rtl/>
          <w:lang w:val="en-GB" w:bidi="ar-EG"/>
        </w:rPr>
        <w:t>) أن البلدان المضيفة</w:t>
      </w:r>
      <w:r w:rsidR="00775EAC" w:rsidRPr="00DE52FF">
        <w:rPr>
          <w:rFonts w:hint="cs"/>
          <w:rtl/>
          <w:lang w:val="en-GB" w:bidi="ar-EG"/>
        </w:rPr>
        <w:t xml:space="preserve"> مطالبة</w:t>
      </w:r>
      <w:r w:rsidR="00775EAC" w:rsidRPr="00DE52FF">
        <w:rPr>
          <w:rtl/>
          <w:lang w:val="en-GB" w:bidi="ar-EG"/>
        </w:rPr>
        <w:t xml:space="preserve"> </w:t>
      </w:r>
      <w:r w:rsidR="00775EAC" w:rsidRPr="00DE52FF">
        <w:rPr>
          <w:rFonts w:hint="cs"/>
          <w:rtl/>
          <w:lang w:val="en-GB" w:bidi="ar-EG"/>
        </w:rPr>
        <w:t>ب</w:t>
      </w:r>
      <w:r w:rsidR="00775EAC" w:rsidRPr="00DE52FF">
        <w:rPr>
          <w:rtl/>
          <w:lang w:val="en-GB" w:bidi="ar-EG"/>
        </w:rPr>
        <w:t>تقد</w:t>
      </w:r>
      <w:r w:rsidR="00775EAC" w:rsidRPr="00DE52FF">
        <w:rPr>
          <w:rFonts w:hint="cs"/>
          <w:rtl/>
          <w:lang w:val="en-GB" w:bidi="ar-EG"/>
        </w:rPr>
        <w:t>ي</w:t>
      </w:r>
      <w:r w:rsidR="00775EAC" w:rsidRPr="00DE52FF">
        <w:rPr>
          <w:rtl/>
          <w:lang w:val="en-GB" w:bidi="ar-EG"/>
        </w:rPr>
        <w:t xml:space="preserve">م المساعدة الطبية في </w:t>
      </w:r>
      <w:r w:rsidR="00775EAC" w:rsidRPr="00DE52FF">
        <w:rPr>
          <w:rFonts w:hint="cs"/>
          <w:rtl/>
          <w:lang w:val="en-GB" w:bidi="ar-EG"/>
        </w:rPr>
        <w:t>ال</w:t>
      </w:r>
      <w:r w:rsidR="00775EAC" w:rsidRPr="00DE52FF">
        <w:rPr>
          <w:rtl/>
          <w:lang w:val="en-GB" w:bidi="ar-EG"/>
        </w:rPr>
        <w:t xml:space="preserve">أحداث </w:t>
      </w:r>
      <w:r w:rsidR="00775EAC" w:rsidRPr="00DE52FF">
        <w:rPr>
          <w:rFonts w:hint="cs"/>
          <w:rtl/>
          <w:lang w:val="en-GB" w:bidi="ar-EG"/>
        </w:rPr>
        <w:t xml:space="preserve">التي تُعقد </w:t>
      </w:r>
      <w:r w:rsidR="00775EAC" w:rsidRPr="00DE52FF">
        <w:rPr>
          <w:rtl/>
          <w:lang w:val="en-GB" w:bidi="ar-EG"/>
        </w:rPr>
        <w:t>خارج جنيف</w:t>
      </w:r>
      <w:r w:rsidR="00775EAC" w:rsidRPr="00DE52FF">
        <w:rPr>
          <w:rFonts w:hint="cs"/>
          <w:rtl/>
          <w:lang w:val="en-GB" w:bidi="ar-EG"/>
        </w:rPr>
        <w:t>،</w:t>
      </w:r>
      <w:r w:rsidR="00775EAC" w:rsidRPr="00DE52FF">
        <w:rPr>
          <w:rtl/>
          <w:lang w:val="en-GB" w:bidi="ar-EG"/>
        </w:rPr>
        <w:t xml:space="preserve"> بينما </w:t>
      </w:r>
      <w:r w:rsidR="00775EAC" w:rsidRPr="00DE52FF">
        <w:rPr>
          <w:rFonts w:hint="cs"/>
          <w:rtl/>
          <w:lang w:val="en-GB" w:bidi="ar-EG"/>
        </w:rPr>
        <w:t>ي</w:t>
      </w:r>
      <w:r w:rsidR="00775EAC" w:rsidRPr="00DE52FF">
        <w:rPr>
          <w:rtl/>
          <w:lang w:val="en-GB" w:bidi="ar-EG"/>
        </w:rPr>
        <w:t xml:space="preserve">تحمل الاتحاد </w:t>
      </w:r>
      <w:r w:rsidR="00775EAC" w:rsidRPr="00DE52FF">
        <w:rPr>
          <w:rFonts w:hint="cs"/>
          <w:rtl/>
          <w:lang w:val="en-GB" w:bidi="ar-EG"/>
        </w:rPr>
        <w:t xml:space="preserve">ذلك </w:t>
      </w:r>
      <w:r w:rsidR="00775EAC" w:rsidRPr="00DE52FF">
        <w:rPr>
          <w:rtl/>
          <w:lang w:val="en-GB" w:bidi="ar-EG"/>
        </w:rPr>
        <w:t xml:space="preserve">العبء المالي </w:t>
      </w:r>
      <w:r w:rsidR="001C7B86" w:rsidRPr="00DE52FF">
        <w:rPr>
          <w:rFonts w:hint="cs"/>
          <w:rtl/>
          <w:lang w:val="en-GB" w:bidi="ar-EG"/>
        </w:rPr>
        <w:t>فيما يخص</w:t>
      </w:r>
      <w:r w:rsidR="00775EAC" w:rsidRPr="00DE52FF">
        <w:rPr>
          <w:rtl/>
          <w:lang w:val="en-GB" w:bidi="ar-EG"/>
        </w:rPr>
        <w:t xml:space="preserve"> </w:t>
      </w:r>
      <w:r w:rsidR="001C7B86" w:rsidRPr="00DE52FF">
        <w:rPr>
          <w:rFonts w:hint="cs"/>
          <w:rtl/>
          <w:lang w:val="en-GB" w:bidi="ar-EG"/>
        </w:rPr>
        <w:t>ا</w:t>
      </w:r>
      <w:r w:rsidR="00775EAC" w:rsidRPr="00DE52FF">
        <w:rPr>
          <w:rtl/>
          <w:lang w:val="en-GB" w:bidi="ar-EG"/>
        </w:rPr>
        <w:t xml:space="preserve">لأحداث </w:t>
      </w:r>
      <w:r w:rsidR="00775EAC" w:rsidRPr="00DE52FF">
        <w:rPr>
          <w:rFonts w:hint="cs"/>
          <w:rtl/>
          <w:lang w:val="en-GB" w:bidi="ar-EG"/>
        </w:rPr>
        <w:t xml:space="preserve">التي تُعقد </w:t>
      </w:r>
      <w:r w:rsidR="00775EAC" w:rsidRPr="00DE52FF">
        <w:rPr>
          <w:rtl/>
          <w:lang w:val="en-GB" w:bidi="ar-EG"/>
        </w:rPr>
        <w:t>في جنيف</w:t>
      </w:r>
      <w:r w:rsidR="00775EAC" w:rsidRPr="00DE52FF">
        <w:rPr>
          <w:rFonts w:hint="cs"/>
          <w:rtl/>
          <w:lang w:val="en-GB" w:bidi="ar-EG"/>
        </w:rPr>
        <w:t>، كما يتجلى</w:t>
      </w:r>
      <w:r w:rsidR="00775EAC" w:rsidRPr="00DE52FF">
        <w:rPr>
          <w:rtl/>
          <w:lang w:val="en-GB" w:bidi="ar-EG"/>
        </w:rPr>
        <w:t xml:space="preserve"> في بند </w:t>
      </w:r>
      <w:r w:rsidR="00775EAC" w:rsidRPr="00DE52FF">
        <w:rPr>
          <w:rFonts w:hint="cs"/>
          <w:rtl/>
          <w:lang w:val="en-GB" w:bidi="ar-EG"/>
        </w:rPr>
        <w:t>ال</w:t>
      </w:r>
      <w:r w:rsidR="00775EAC" w:rsidRPr="00DE52FF">
        <w:rPr>
          <w:rtl/>
          <w:lang w:val="en-GB" w:bidi="ar-EG"/>
        </w:rPr>
        <w:t xml:space="preserve">ميزانية </w:t>
      </w:r>
      <w:r w:rsidR="00775EAC" w:rsidRPr="00DE52FF">
        <w:rPr>
          <w:rFonts w:hint="cs"/>
          <w:rtl/>
          <w:lang w:val="en-GB" w:bidi="ar-EG"/>
        </w:rPr>
        <w:t xml:space="preserve">بشأن </w:t>
      </w:r>
      <w:r w:rsidR="00775EAC" w:rsidRPr="00DE52FF">
        <w:rPr>
          <w:rtl/>
          <w:lang w:val="en-GB" w:bidi="ar-EG"/>
        </w:rPr>
        <w:t>الخدمات الطبية والأمنية - وهو جزء لا يتجزأ من الميزانية العادية</w:t>
      </w:r>
      <w:r w:rsidR="00775EAC" w:rsidRPr="00DE52FF">
        <w:rPr>
          <w:rFonts w:hint="cs"/>
          <w:rtl/>
          <w:lang w:val="en-GB" w:bidi="ar-EG"/>
        </w:rPr>
        <w:t>. وسي</w:t>
      </w:r>
      <w:r w:rsidR="00775EAC" w:rsidRPr="00DE52FF">
        <w:rPr>
          <w:rtl/>
          <w:lang w:val="en-GB" w:bidi="ar-EG"/>
        </w:rPr>
        <w:t>عمل</w:t>
      </w:r>
      <w:r w:rsidR="00775EAC" w:rsidRPr="00DE52FF">
        <w:rPr>
          <w:rFonts w:hint="cs"/>
          <w:rtl/>
          <w:lang w:val="en-GB" w:bidi="ar-EG"/>
        </w:rPr>
        <w:t xml:space="preserve"> فريقه </w:t>
      </w:r>
      <w:r w:rsidR="000B3C27" w:rsidRPr="00DE52FF">
        <w:rPr>
          <w:rFonts w:hint="cs"/>
          <w:rtl/>
          <w:lang w:val="en-GB" w:bidi="ar-EG"/>
        </w:rPr>
        <w:t>بشكل وثيق</w:t>
      </w:r>
      <w:r w:rsidR="00775EAC" w:rsidRPr="00DE52FF">
        <w:rPr>
          <w:rFonts w:hint="cs"/>
          <w:rtl/>
          <w:lang w:val="en-GB" w:bidi="ar-EG"/>
        </w:rPr>
        <w:t xml:space="preserve"> م</w:t>
      </w:r>
      <w:r w:rsidR="00775EAC" w:rsidRPr="00DE52FF">
        <w:rPr>
          <w:rtl/>
          <w:lang w:val="en-GB" w:bidi="ar-EG"/>
        </w:rPr>
        <w:t xml:space="preserve">ع </w:t>
      </w:r>
      <w:r w:rsidR="00775EAC" w:rsidRPr="00DE52FF">
        <w:rPr>
          <w:rFonts w:hint="cs"/>
          <w:rtl/>
          <w:lang w:val="en-GB" w:bidi="ar-EG"/>
        </w:rPr>
        <w:t>شعبة السلامة والأمن</w:t>
      </w:r>
      <w:r w:rsidR="00775EAC" w:rsidRPr="00DE52FF">
        <w:rPr>
          <w:rtl/>
          <w:lang w:val="en-GB" w:bidi="ar-EG"/>
        </w:rPr>
        <w:t xml:space="preserve"> لتحديد ما إذا كانت هناك </w:t>
      </w:r>
      <w:r w:rsidR="00775EAC" w:rsidRPr="00DE52FF">
        <w:rPr>
          <w:rFonts w:hint="cs"/>
          <w:rtl/>
          <w:lang w:val="en-GB" w:bidi="ar-EG"/>
        </w:rPr>
        <w:t>احتياجات</w:t>
      </w:r>
      <w:r w:rsidR="00775EAC" w:rsidRPr="00DE52FF">
        <w:rPr>
          <w:rtl/>
          <w:lang w:val="en-GB" w:bidi="ar-EG"/>
        </w:rPr>
        <w:t xml:space="preserve"> محددة تتطلب موارد مالية إضافية</w:t>
      </w:r>
      <w:r w:rsidR="00775EAC" w:rsidRPr="00DE52FF">
        <w:rPr>
          <w:rFonts w:hint="cs"/>
          <w:rtl/>
          <w:lang w:val="en-GB" w:bidi="ar-EG"/>
        </w:rPr>
        <w:t>.</w:t>
      </w:r>
      <w:r w:rsidR="00775EAC" w:rsidRPr="00DE52FF">
        <w:rPr>
          <w:rtl/>
          <w:lang w:val="en-GB" w:bidi="ar-EG"/>
        </w:rPr>
        <w:t xml:space="preserve"> وفي هذه الحالة، </w:t>
      </w:r>
      <w:r w:rsidR="000B3C27" w:rsidRPr="00DE52FF">
        <w:rPr>
          <w:rFonts w:hint="cs"/>
          <w:rtl/>
          <w:lang w:val="en-GB" w:bidi="ar-EG"/>
        </w:rPr>
        <w:t>ستُدرج</w:t>
      </w:r>
      <w:r w:rsidR="00775EAC" w:rsidRPr="00DE52FF">
        <w:rPr>
          <w:rtl/>
          <w:lang w:val="en-GB" w:bidi="ar-EG"/>
        </w:rPr>
        <w:t xml:space="preserve"> هذه التكاليف في الخطة المالية المقدمة إلى </w:t>
      </w:r>
      <w:r w:rsidR="00775EAC" w:rsidRPr="00DE52FF">
        <w:rPr>
          <w:rFonts w:hint="cs"/>
          <w:rtl/>
          <w:lang w:val="en-GB" w:bidi="ar-EG"/>
        </w:rPr>
        <w:t xml:space="preserve">مؤتمر المندوبين المفوضين لعام </w:t>
      </w:r>
      <w:r w:rsidR="00775EAC" w:rsidRPr="00DE52FF">
        <w:rPr>
          <w:lang w:val="en-GB" w:bidi="ar-EG"/>
        </w:rPr>
        <w:t>2022</w:t>
      </w:r>
      <w:r w:rsidR="00775EAC" w:rsidRPr="00DE52FF">
        <w:rPr>
          <w:rFonts w:hint="cs"/>
          <w:rtl/>
          <w:lang w:val="en-GB" w:bidi="ar-EG"/>
        </w:rPr>
        <w:t xml:space="preserve"> </w:t>
      </w:r>
      <w:r w:rsidR="00775EAC" w:rsidRPr="00DE52FF">
        <w:rPr>
          <w:rtl/>
          <w:lang w:val="en-GB" w:bidi="ar-EG"/>
        </w:rPr>
        <w:t>للموافقة عليها</w:t>
      </w:r>
      <w:r w:rsidR="00775EAC" w:rsidRPr="00DE52FF">
        <w:rPr>
          <w:rFonts w:hint="cs"/>
          <w:rtl/>
          <w:lang w:val="en-GB" w:bidi="ar-EG"/>
        </w:rPr>
        <w:t>.</w:t>
      </w:r>
    </w:p>
    <w:p w14:paraId="39904CCF" w14:textId="30353DD2" w:rsidR="002F29E1" w:rsidRPr="00DE52FF" w:rsidRDefault="00CA21D3" w:rsidP="00DE52FF">
      <w:pPr>
        <w:rPr>
          <w:rtl/>
        </w:rPr>
      </w:pPr>
      <w:r w:rsidRPr="00DE52FF">
        <w:rPr>
          <w:lang w:val="en-GB" w:bidi="ar-EG"/>
        </w:rPr>
        <w:t>8.2</w:t>
      </w:r>
      <w:r w:rsidRPr="00DE52FF">
        <w:rPr>
          <w:lang w:val="en-GB" w:bidi="ar-EG"/>
        </w:rPr>
        <w:tab/>
      </w:r>
      <w:r w:rsidR="002F29E1" w:rsidRPr="00DE52FF">
        <w:rPr>
          <w:rFonts w:hint="cs"/>
          <w:rtl/>
          <w:lang w:bidi="ar-EG"/>
        </w:rPr>
        <w:t xml:space="preserve">اعتبر الرئيس أن أعضاء المجلس </w:t>
      </w:r>
      <w:r w:rsidR="002F29E1" w:rsidRPr="00DE52FF">
        <w:rPr>
          <w:rFonts w:hint="cs"/>
          <w:rtl/>
          <w:lang w:val="en-GB"/>
        </w:rPr>
        <w:t xml:space="preserve">يودون أن يخلصوا إلى أنه نظراً </w:t>
      </w:r>
      <w:r w:rsidR="002F29E1" w:rsidRPr="00DE52FF">
        <w:rPr>
          <w:rFonts w:hint="cs"/>
          <w:rtl/>
        </w:rPr>
        <w:t xml:space="preserve">إلى </w:t>
      </w:r>
      <w:r w:rsidR="006E75A0" w:rsidRPr="00DE52FF">
        <w:rPr>
          <w:rFonts w:hint="cs"/>
          <w:rtl/>
        </w:rPr>
        <w:t>الطابع الملح لهذا البند</w:t>
      </w:r>
      <w:r w:rsidR="002F29E1" w:rsidRPr="00DE52FF">
        <w:rPr>
          <w:rFonts w:hint="cs"/>
          <w:rtl/>
        </w:rPr>
        <w:t xml:space="preserve">، ستجري مشاورة </w:t>
      </w:r>
      <w:r w:rsidR="006E75A0" w:rsidRPr="00DE52FF">
        <w:rPr>
          <w:rFonts w:hint="cs"/>
          <w:rtl/>
        </w:rPr>
        <w:t xml:space="preserve">عن طريق </w:t>
      </w:r>
      <w:r w:rsidR="002F29E1" w:rsidRPr="00DE52FF">
        <w:rPr>
          <w:rFonts w:hint="cs"/>
          <w:rtl/>
        </w:rPr>
        <w:t>المراسلة مع الدول الأعضاء في المجلس من أجل</w:t>
      </w:r>
      <w:r w:rsidR="002F29E1" w:rsidRPr="00DE52FF">
        <w:rPr>
          <w:rFonts w:hint="cs"/>
          <w:rtl/>
          <w:lang w:val="en-GB"/>
        </w:rPr>
        <w:t xml:space="preserve"> الإحاطة علماً بالوثيقة </w:t>
      </w:r>
      <w:r w:rsidR="002F29E1" w:rsidRPr="00DE52FF">
        <w:rPr>
          <w:lang w:val="en-GB"/>
        </w:rPr>
        <w:t>C2</w:t>
      </w:r>
      <w:r w:rsidR="006E75A0" w:rsidRPr="00DE52FF">
        <w:rPr>
          <w:lang w:val="en-GB"/>
        </w:rPr>
        <w:t>1</w:t>
      </w:r>
      <w:r w:rsidR="002F29E1" w:rsidRPr="00DE52FF">
        <w:rPr>
          <w:lang w:val="en-GB"/>
        </w:rPr>
        <w:t>/</w:t>
      </w:r>
      <w:r w:rsidR="006E75A0" w:rsidRPr="00DE52FF">
        <w:rPr>
          <w:lang w:val="en-GB"/>
        </w:rPr>
        <w:t>3</w:t>
      </w:r>
      <w:r w:rsidR="002F29E1" w:rsidRPr="00DE52FF">
        <w:rPr>
          <w:lang w:val="en-GB"/>
        </w:rPr>
        <w:t>1</w:t>
      </w:r>
      <w:r w:rsidR="006E75A0" w:rsidRPr="00DE52FF">
        <w:rPr>
          <w:rFonts w:hint="cs"/>
          <w:rtl/>
          <w:lang w:val="en-GB"/>
        </w:rPr>
        <w:t xml:space="preserve"> واستنتاجاتها،</w:t>
      </w:r>
      <w:r w:rsidR="002F29E1" w:rsidRPr="00DE52FF">
        <w:rPr>
          <w:rFonts w:hint="cs"/>
          <w:rtl/>
          <w:lang w:val="en-GB"/>
        </w:rPr>
        <w:t xml:space="preserve"> </w:t>
      </w:r>
      <w:r w:rsidR="006E75A0" w:rsidRPr="00DE52FF">
        <w:rPr>
          <w:color w:val="000000"/>
          <w:rtl/>
        </w:rPr>
        <w:t xml:space="preserve">فضلاً عن الملحقين 2 و3 اللذين سيشار إليهما في جميع </w:t>
      </w:r>
      <w:r w:rsidR="006E75A0" w:rsidRPr="00DE52FF">
        <w:rPr>
          <w:rFonts w:hint="cs"/>
          <w:color w:val="000000"/>
          <w:rtl/>
        </w:rPr>
        <w:t>ال</w:t>
      </w:r>
      <w:r w:rsidR="006E75A0" w:rsidRPr="00DE52FF">
        <w:rPr>
          <w:color w:val="000000"/>
          <w:rtl/>
        </w:rPr>
        <w:t>خطط الأمن</w:t>
      </w:r>
      <w:r w:rsidR="006E75A0" w:rsidRPr="00DE52FF">
        <w:rPr>
          <w:rFonts w:hint="cs"/>
          <w:color w:val="000000"/>
          <w:rtl/>
        </w:rPr>
        <w:t>ية</w:t>
      </w:r>
      <w:r w:rsidR="006E75A0" w:rsidRPr="00DE52FF">
        <w:rPr>
          <w:color w:val="000000"/>
          <w:rtl/>
        </w:rPr>
        <w:t xml:space="preserve"> للأحداث المستقبلية</w:t>
      </w:r>
      <w:r w:rsidR="006E75A0" w:rsidRPr="00DE52FF">
        <w:rPr>
          <w:color w:val="000000"/>
        </w:rPr>
        <w:t>.</w:t>
      </w:r>
    </w:p>
    <w:p w14:paraId="67195389" w14:textId="3DCD8890" w:rsidR="00CA21D3" w:rsidRPr="00DE52FF" w:rsidRDefault="002F29E1" w:rsidP="00DE52FF">
      <w:pPr>
        <w:rPr>
          <w:lang w:bidi="ar-EG"/>
        </w:rPr>
      </w:pPr>
      <w:r w:rsidRPr="00DE52FF">
        <w:rPr>
          <w:lang w:val="en-GB"/>
        </w:rPr>
        <w:t>9.2</w:t>
      </w:r>
      <w:r w:rsidRPr="00DE52FF">
        <w:rPr>
          <w:lang w:val="en-GB"/>
        </w:rPr>
        <w:tab/>
      </w:r>
      <w:r w:rsidRPr="00DE52FF">
        <w:rPr>
          <w:rFonts w:hint="cs"/>
          <w:rtl/>
          <w:lang w:bidi="ar-EG"/>
        </w:rPr>
        <w:t>و</w:t>
      </w:r>
      <w:r w:rsidRPr="00DE52FF">
        <w:rPr>
          <w:rFonts w:hint="cs"/>
          <w:b/>
          <w:bCs/>
          <w:rtl/>
          <w:lang w:bidi="ar-EG"/>
        </w:rPr>
        <w:t>خلص</w:t>
      </w:r>
      <w:r w:rsidRPr="00DE52FF">
        <w:rPr>
          <w:rFonts w:hint="cs"/>
          <w:rtl/>
          <w:lang w:bidi="ar-EG"/>
        </w:rPr>
        <w:t xml:space="preserve"> الاجتماع إلى ذلك.</w:t>
      </w:r>
      <w:r w:rsidR="00CA21D3" w:rsidRPr="00DE52FF">
        <w:rPr>
          <w:rFonts w:hint="cs"/>
          <w:rtl/>
          <w:lang w:bidi="ar-EG"/>
        </w:rPr>
        <w:t xml:space="preserve"> </w:t>
      </w:r>
    </w:p>
    <w:p w14:paraId="10FCBF60" w14:textId="5E35F3C1" w:rsidR="002F29E1" w:rsidRPr="00DE52FF" w:rsidRDefault="002F29E1" w:rsidP="00DE52FF">
      <w:pPr>
        <w:pStyle w:val="Heading1"/>
        <w:rPr>
          <w:rtl/>
        </w:rPr>
      </w:pPr>
      <w:r w:rsidRPr="00DE52FF">
        <w:rPr>
          <w:lang w:val="en-GB" w:bidi="ar-EG"/>
        </w:rPr>
        <w:t>3</w:t>
      </w:r>
      <w:r w:rsidRPr="00DE52FF">
        <w:rPr>
          <w:lang w:val="en-GB" w:bidi="ar-EG"/>
        </w:rPr>
        <w:tab/>
      </w:r>
      <w:r w:rsidRPr="00DE52FF">
        <w:rPr>
          <w:rFonts w:hint="cs"/>
          <w:rtl/>
          <w:lang w:bidi="ar-EG"/>
        </w:rPr>
        <w:t>تقرير عن أحداث تليكوم العالمي للاتحاد</w:t>
      </w:r>
      <w:r w:rsidR="00B078F8" w:rsidRPr="00DE52FF">
        <w:rPr>
          <w:rFonts w:hint="cs"/>
          <w:rtl/>
          <w:lang w:bidi="ar-EG"/>
        </w:rPr>
        <w:t xml:space="preserve"> (الوثيقة </w:t>
      </w:r>
      <w:hyperlink r:id="rId18" w:history="1">
        <w:r w:rsidR="00B078F8" w:rsidRPr="00DE52FF">
          <w:rPr>
            <w:rFonts w:eastAsia="MS Mincho" w:cs="Calibri"/>
            <w:color w:val="0563C1"/>
            <w:u w:val="single"/>
            <w:lang w:eastAsia="en-GB"/>
          </w:rPr>
          <w:t>C21/19</w:t>
        </w:r>
      </w:hyperlink>
      <w:r w:rsidR="00B078F8" w:rsidRPr="00DE52FF">
        <w:rPr>
          <w:rFonts w:hint="cs"/>
          <w:rtl/>
        </w:rPr>
        <w:t>)</w:t>
      </w:r>
    </w:p>
    <w:p w14:paraId="0BE41385" w14:textId="14DAD9C0" w:rsidR="002F29E1" w:rsidRPr="00DE52FF" w:rsidRDefault="002F29E1" w:rsidP="00DE52FF">
      <w:pPr>
        <w:rPr>
          <w:rFonts w:ascii="Calibri" w:eastAsia="SimSun" w:hAnsi="Calibri" w:cs="Traditional Arabic"/>
        </w:rPr>
      </w:pPr>
      <w:r w:rsidRPr="00DE52FF">
        <w:rPr>
          <w:lang w:bidi="ar-EG"/>
        </w:rPr>
        <w:t>1.3</w:t>
      </w:r>
      <w:r w:rsidRPr="00DE52FF">
        <w:rPr>
          <w:lang w:bidi="ar-EG"/>
        </w:rPr>
        <w:tab/>
      </w:r>
      <w:r w:rsidR="00352E80" w:rsidRPr="00DE52FF">
        <w:rPr>
          <w:rFonts w:hint="cs"/>
          <w:rtl/>
        </w:rPr>
        <w:t xml:space="preserve">عرض ممثل تليكوم الاتحاد الوثيقة </w:t>
      </w:r>
      <w:r w:rsidR="00352E80" w:rsidRPr="00DE52FF">
        <w:rPr>
          <w:lang w:val="en-GB"/>
        </w:rPr>
        <w:t>C21/19</w:t>
      </w:r>
      <w:r w:rsidR="00352E80" w:rsidRPr="00DE52FF">
        <w:rPr>
          <w:rFonts w:hint="cs"/>
          <w:color w:val="000000"/>
          <w:rtl/>
        </w:rPr>
        <w:t xml:space="preserve">، التي تقدم استعراضاً لحدث تليكوم العالمي لعامي </w:t>
      </w:r>
      <w:r w:rsidR="00352E80" w:rsidRPr="00DE52FF">
        <w:rPr>
          <w:color w:val="000000"/>
          <w:lang w:val="en-GB"/>
        </w:rPr>
        <w:t>2019</w:t>
      </w:r>
      <w:r w:rsidR="00352E80" w:rsidRPr="00DE52FF">
        <w:rPr>
          <w:rFonts w:hint="cs"/>
          <w:color w:val="000000"/>
          <w:rtl/>
        </w:rPr>
        <w:t xml:space="preserve"> و</w:t>
      </w:r>
      <w:r w:rsidR="00352E80" w:rsidRPr="00DE52FF">
        <w:rPr>
          <w:color w:val="000000"/>
          <w:lang w:val="en-GB"/>
        </w:rPr>
        <w:t>2020</w:t>
      </w:r>
      <w:r w:rsidR="00352E80" w:rsidRPr="00DE52FF">
        <w:rPr>
          <w:rFonts w:hint="cs"/>
          <w:color w:val="000000"/>
          <w:rtl/>
        </w:rPr>
        <w:t xml:space="preserve"> وخطط عامي </w:t>
      </w:r>
      <w:r w:rsidR="00352E80" w:rsidRPr="00DE52FF">
        <w:rPr>
          <w:color w:val="000000"/>
          <w:lang w:val="en-GB"/>
        </w:rPr>
        <w:t>2021</w:t>
      </w:r>
      <w:r w:rsidR="00352E80" w:rsidRPr="00DE52FF">
        <w:rPr>
          <w:rFonts w:hint="cs"/>
          <w:color w:val="000000"/>
          <w:rtl/>
        </w:rPr>
        <w:t xml:space="preserve"> و</w:t>
      </w:r>
      <w:r w:rsidR="00352E80" w:rsidRPr="00DE52FF">
        <w:rPr>
          <w:color w:val="000000"/>
          <w:lang w:val="en-GB"/>
        </w:rPr>
        <w:t>2022</w:t>
      </w:r>
      <w:r w:rsidR="00352E80" w:rsidRPr="00DE52FF">
        <w:rPr>
          <w:rFonts w:hint="cs"/>
          <w:color w:val="000000"/>
          <w:rtl/>
        </w:rPr>
        <w:t>. وس</w:t>
      </w:r>
      <w:r w:rsidR="00352E80" w:rsidRPr="00DE52FF">
        <w:rPr>
          <w:color w:val="000000"/>
          <w:rtl/>
        </w:rPr>
        <w:t>يشارك</w:t>
      </w:r>
      <w:r w:rsidR="00352E80" w:rsidRPr="00DE52FF">
        <w:rPr>
          <w:rFonts w:hint="cs"/>
          <w:color w:val="000000"/>
          <w:rtl/>
        </w:rPr>
        <w:t xml:space="preserve"> الاتحاد وحكومة فيتنام</w:t>
      </w:r>
      <w:r w:rsidR="00352E80" w:rsidRPr="00DE52FF">
        <w:rPr>
          <w:color w:val="000000"/>
          <w:rtl/>
        </w:rPr>
        <w:t xml:space="preserve"> في استضافة </w:t>
      </w:r>
      <w:r w:rsidR="00352E80" w:rsidRPr="00DE52FF">
        <w:rPr>
          <w:rFonts w:hint="cs"/>
          <w:color w:val="000000"/>
          <w:rtl/>
        </w:rPr>
        <w:t xml:space="preserve">حدث </w:t>
      </w:r>
      <w:r w:rsidR="00352E80" w:rsidRPr="00DE52FF">
        <w:rPr>
          <w:color w:val="000000"/>
          <w:rtl/>
        </w:rPr>
        <w:t xml:space="preserve">العالم الرقمي للاتحاد لعام 2021 الذي سيُعقد افتراضياً من سبتمبر </w:t>
      </w:r>
      <w:r w:rsidR="00352E80" w:rsidRPr="00DE52FF">
        <w:rPr>
          <w:rFonts w:hint="cs"/>
          <w:color w:val="000000"/>
          <w:rtl/>
        </w:rPr>
        <w:t xml:space="preserve">إلى ديسمبر </w:t>
      </w:r>
      <w:r w:rsidR="00352E80" w:rsidRPr="00DE52FF">
        <w:rPr>
          <w:color w:val="000000"/>
          <w:lang w:val="en-GB"/>
        </w:rPr>
        <w:t>2021</w:t>
      </w:r>
      <w:r w:rsidR="00352E80" w:rsidRPr="00DE52FF">
        <w:rPr>
          <w:rFonts w:hint="cs"/>
          <w:color w:val="000000"/>
          <w:rtl/>
          <w:lang w:val="en-GB"/>
        </w:rPr>
        <w:t>.</w:t>
      </w:r>
      <w:r w:rsidR="00242234" w:rsidRPr="00DE52FF">
        <w:rPr>
          <w:rFonts w:hint="cs"/>
          <w:color w:val="000000"/>
          <w:rtl/>
          <w:lang w:val="en-GB"/>
        </w:rPr>
        <w:t xml:space="preserve"> </w:t>
      </w:r>
      <w:r w:rsidR="00AC1B28" w:rsidRPr="00DE52FF">
        <w:rPr>
          <w:rFonts w:hint="cs"/>
          <w:color w:val="000000"/>
          <w:rtl/>
          <w:lang w:val="en-GB"/>
        </w:rPr>
        <w:t xml:space="preserve">وسيشمل الحدث مناقشات </w:t>
      </w:r>
      <w:r w:rsidR="00242234" w:rsidRPr="00DE52FF">
        <w:rPr>
          <w:rFonts w:hint="cs"/>
          <w:color w:val="000000"/>
          <w:rtl/>
          <w:lang w:val="en-GB"/>
        </w:rPr>
        <w:t>المنتدى التي</w:t>
      </w:r>
      <w:r w:rsidR="00AC1B28" w:rsidRPr="00DE52FF">
        <w:rPr>
          <w:color w:val="000000"/>
          <w:rtl/>
          <w:lang w:val="en-GB"/>
        </w:rPr>
        <w:t xml:space="preserve"> تركز على البنية التحتية والتكنولوجيا والتمويل والأطر والجوائز وأنشطة </w:t>
      </w:r>
      <w:r w:rsidR="00AC1B28" w:rsidRPr="00DE52FF">
        <w:rPr>
          <w:rFonts w:hint="cs"/>
          <w:color w:val="000000"/>
          <w:rtl/>
          <w:lang w:val="en-GB"/>
        </w:rPr>
        <w:t xml:space="preserve">برنامج الشركات الصغيرة والمتوسطة </w:t>
      </w:r>
      <w:r w:rsidR="00AC1B28" w:rsidRPr="00DE52FF">
        <w:rPr>
          <w:color w:val="000000"/>
          <w:rtl/>
          <w:lang w:val="en-GB"/>
        </w:rPr>
        <w:t>ومعرضاً افتراضياً</w:t>
      </w:r>
      <w:r w:rsidR="00AC1B28" w:rsidRPr="00DE52FF">
        <w:rPr>
          <w:rFonts w:hint="cs"/>
          <w:color w:val="000000"/>
          <w:rtl/>
          <w:lang w:val="en-GB"/>
        </w:rPr>
        <w:t>. وستجري ا</w:t>
      </w:r>
      <w:r w:rsidR="00AC1B28" w:rsidRPr="00DE52FF">
        <w:rPr>
          <w:color w:val="000000"/>
          <w:rtl/>
          <w:lang w:val="en-GB"/>
        </w:rPr>
        <w:t xml:space="preserve">جتماعات المائدة المستديرة الوزارية والأحداث الجانبية التي ينظمها البلد المضيف من </w:t>
      </w:r>
      <w:r w:rsidR="00AC1B28" w:rsidRPr="00DE52FF">
        <w:rPr>
          <w:color w:val="000000"/>
          <w:lang w:val="en-GB"/>
        </w:rPr>
        <w:t>12</w:t>
      </w:r>
      <w:r w:rsidR="00AC1B28" w:rsidRPr="00DE52FF">
        <w:rPr>
          <w:color w:val="000000"/>
          <w:rtl/>
          <w:lang w:val="en-GB"/>
        </w:rPr>
        <w:t xml:space="preserve"> إلى </w:t>
      </w:r>
      <w:r w:rsidR="00AC1B28" w:rsidRPr="00DE52FF">
        <w:rPr>
          <w:color w:val="000000"/>
          <w:lang w:val="en-GB"/>
        </w:rPr>
        <w:t>15</w:t>
      </w:r>
      <w:r w:rsidR="00AC1B28" w:rsidRPr="00DE52FF">
        <w:rPr>
          <w:color w:val="000000"/>
          <w:rtl/>
          <w:lang w:val="en-GB"/>
        </w:rPr>
        <w:t xml:space="preserve"> أكتوبر</w:t>
      </w:r>
      <w:r w:rsidR="00AC1B28" w:rsidRPr="00DE52FF">
        <w:rPr>
          <w:rFonts w:hint="cs"/>
          <w:color w:val="000000"/>
          <w:rtl/>
          <w:lang w:val="en-GB"/>
        </w:rPr>
        <w:t>.</w:t>
      </w:r>
      <w:r w:rsidR="00242234" w:rsidRPr="00DE52FF">
        <w:rPr>
          <w:rFonts w:hint="cs"/>
          <w:color w:val="000000"/>
          <w:rtl/>
          <w:lang w:val="en-GB"/>
        </w:rPr>
        <w:t xml:space="preserve"> وف</w:t>
      </w:r>
      <w:r w:rsidR="00242234" w:rsidRPr="00DE52FF">
        <w:rPr>
          <w:color w:val="000000"/>
          <w:rtl/>
          <w:lang w:val="en-GB"/>
        </w:rPr>
        <w:t xml:space="preserve">يما يتعلق بتليكوم العالمي للاتحاد لعام </w:t>
      </w:r>
      <w:r w:rsidR="00242234" w:rsidRPr="00DE52FF">
        <w:rPr>
          <w:color w:val="000000"/>
          <w:lang w:val="en-GB"/>
        </w:rPr>
        <w:t>2022</w:t>
      </w:r>
      <w:r w:rsidR="00242234" w:rsidRPr="00DE52FF">
        <w:rPr>
          <w:color w:val="000000"/>
          <w:rtl/>
          <w:lang w:val="en-GB"/>
        </w:rPr>
        <w:t xml:space="preserve">، أطلق تليكوم الاتحاد دعوة لتقديم عطاءات </w:t>
      </w:r>
      <w:r w:rsidR="00582FD6" w:rsidRPr="00DE52FF">
        <w:rPr>
          <w:rFonts w:hint="cs"/>
          <w:color w:val="000000"/>
          <w:rtl/>
          <w:lang w:val="en-GB"/>
        </w:rPr>
        <w:t>وتلقى</w:t>
      </w:r>
      <w:r w:rsidR="00242234" w:rsidRPr="00DE52FF">
        <w:rPr>
          <w:color w:val="000000"/>
          <w:rtl/>
          <w:lang w:val="en-GB"/>
        </w:rPr>
        <w:t xml:space="preserve"> بالفعل</w:t>
      </w:r>
      <w:r w:rsidR="00132C1D" w:rsidRPr="00DE52FF">
        <w:rPr>
          <w:rFonts w:hint="cs"/>
          <w:color w:val="000000"/>
          <w:rtl/>
          <w:lang w:val="en-GB"/>
        </w:rPr>
        <w:t xml:space="preserve"> طلبات للحصول على معلومات والتعبير عن الاهتمام</w:t>
      </w:r>
      <w:r w:rsidR="00242234" w:rsidRPr="00DE52FF">
        <w:rPr>
          <w:color w:val="000000"/>
          <w:rtl/>
          <w:lang w:val="en-GB"/>
        </w:rPr>
        <w:t xml:space="preserve"> </w:t>
      </w:r>
      <w:r w:rsidR="00132C1D" w:rsidRPr="00DE52FF">
        <w:rPr>
          <w:rFonts w:hint="cs"/>
          <w:color w:val="000000"/>
          <w:rtl/>
          <w:lang w:val="en-GB"/>
        </w:rPr>
        <w:t xml:space="preserve">على الرغم من </w:t>
      </w:r>
      <w:r w:rsidR="00242234" w:rsidRPr="00DE52FF">
        <w:rPr>
          <w:color w:val="000000"/>
          <w:rtl/>
          <w:lang w:val="en-GB"/>
        </w:rPr>
        <w:t xml:space="preserve">نهج الانتظار </w:t>
      </w:r>
      <w:r w:rsidR="00242234" w:rsidRPr="00DE52FF">
        <w:rPr>
          <w:rFonts w:hint="cs"/>
          <w:color w:val="000000"/>
          <w:rtl/>
          <w:lang w:val="en-GB"/>
        </w:rPr>
        <w:t>والترقب</w:t>
      </w:r>
      <w:r w:rsidR="00242234" w:rsidRPr="00DE52FF">
        <w:rPr>
          <w:color w:val="000000"/>
          <w:rtl/>
          <w:lang w:val="en-GB"/>
        </w:rPr>
        <w:t xml:space="preserve"> الذي </w:t>
      </w:r>
      <w:r w:rsidR="00132C1D" w:rsidRPr="00DE52FF">
        <w:rPr>
          <w:rFonts w:hint="cs"/>
          <w:color w:val="000000"/>
          <w:rtl/>
          <w:lang w:val="en-GB"/>
        </w:rPr>
        <w:t>تمليه</w:t>
      </w:r>
      <w:r w:rsidR="00242234" w:rsidRPr="00DE52FF">
        <w:rPr>
          <w:rFonts w:hint="cs"/>
          <w:color w:val="000000"/>
          <w:rtl/>
          <w:lang w:val="en-GB"/>
        </w:rPr>
        <w:t xml:space="preserve"> الجائحة المستمرة.</w:t>
      </w:r>
      <w:r w:rsidR="00242234" w:rsidRPr="00DE52FF">
        <w:rPr>
          <w:rFonts w:hint="cs"/>
          <w:color w:val="000000"/>
          <w:rtl/>
        </w:rPr>
        <w:t xml:space="preserve"> </w:t>
      </w:r>
      <w:r w:rsidRPr="00DE52FF">
        <w:rPr>
          <w:color w:val="000000"/>
          <w:rtl/>
        </w:rPr>
        <w:t xml:space="preserve">ودُعي المجلس إلى </w:t>
      </w:r>
      <w:r w:rsidR="00242234" w:rsidRPr="00DE52FF">
        <w:rPr>
          <w:rFonts w:hint="cs"/>
          <w:color w:val="000000"/>
          <w:rtl/>
        </w:rPr>
        <w:t>الإحاطة</w:t>
      </w:r>
      <w:r w:rsidRPr="00DE52FF">
        <w:rPr>
          <w:color w:val="000000"/>
          <w:rtl/>
        </w:rPr>
        <w:t xml:space="preserve"> علماً </w:t>
      </w:r>
      <w:r w:rsidRPr="00DE52FF">
        <w:rPr>
          <w:rtl/>
        </w:rPr>
        <w:t>بهذا التقرير</w:t>
      </w:r>
      <w:r w:rsidR="004B2CA7" w:rsidRPr="00DE52FF">
        <w:rPr>
          <w:rFonts w:hint="cs"/>
          <w:rtl/>
        </w:rPr>
        <w:t>.</w:t>
      </w:r>
    </w:p>
    <w:p w14:paraId="3762E6FE" w14:textId="3369CF9B" w:rsidR="002F29E1" w:rsidRPr="00DE52FF" w:rsidRDefault="002F29E1" w:rsidP="00DE52FF">
      <w:pPr>
        <w:rPr>
          <w:rtl/>
          <w:lang w:val="en-GB" w:bidi="ar-EG"/>
        </w:rPr>
      </w:pPr>
      <w:r w:rsidRPr="00DE52FF">
        <w:rPr>
          <w:lang w:val="en-GB" w:bidi="ar-EG"/>
        </w:rPr>
        <w:lastRenderedPageBreak/>
        <w:t>2.3</w:t>
      </w:r>
      <w:r w:rsidRPr="00DE52FF">
        <w:rPr>
          <w:lang w:val="en-GB" w:bidi="ar-EG"/>
        </w:rPr>
        <w:tab/>
      </w:r>
      <w:r w:rsidR="00C56CD1" w:rsidRPr="00DE52FF">
        <w:rPr>
          <w:rFonts w:hint="cs"/>
          <w:rtl/>
          <w:lang w:bidi="ar-EG"/>
        </w:rPr>
        <w:t>اقترح</w:t>
      </w:r>
      <w:r w:rsidR="00C56CD1" w:rsidRPr="00DE52FF">
        <w:rPr>
          <w:rtl/>
          <w:lang w:bidi="ar-EG"/>
        </w:rPr>
        <w:t xml:space="preserve"> أحد أعضاء المجلس، معرباً عن تقديره لحكومة</w:t>
      </w:r>
      <w:r w:rsidR="00C56CD1" w:rsidRPr="00DE52FF">
        <w:rPr>
          <w:rFonts w:hint="cs"/>
          <w:rtl/>
          <w:lang w:bidi="ar-EG"/>
        </w:rPr>
        <w:t xml:space="preserve"> فيتنام</w:t>
      </w:r>
      <w:r w:rsidR="00C56CD1" w:rsidRPr="00DE52FF">
        <w:rPr>
          <w:rtl/>
          <w:lang w:bidi="ar-EG"/>
        </w:rPr>
        <w:t xml:space="preserve"> لاستضافة الحدثين في عامي </w:t>
      </w:r>
      <w:r w:rsidR="00C56CD1" w:rsidRPr="00DE52FF">
        <w:rPr>
          <w:lang w:bidi="ar-EG"/>
        </w:rPr>
        <w:t>2020</w:t>
      </w:r>
      <w:r w:rsidR="00C56CD1" w:rsidRPr="00DE52FF">
        <w:rPr>
          <w:rtl/>
          <w:lang w:bidi="ar-EG"/>
        </w:rPr>
        <w:t xml:space="preserve"> و</w:t>
      </w:r>
      <w:r w:rsidR="00C56CD1" w:rsidRPr="00DE52FF">
        <w:rPr>
          <w:lang w:bidi="ar-EG"/>
        </w:rPr>
        <w:t>2021</w:t>
      </w:r>
      <w:r w:rsidR="00C56CD1" w:rsidRPr="00DE52FF">
        <w:rPr>
          <w:rtl/>
          <w:lang w:bidi="ar-EG"/>
        </w:rPr>
        <w:t xml:space="preserve">، تحديث التقرير لإبراز إمكانية تأجيل تليكوم العالمي للاتحاد لعام </w:t>
      </w:r>
      <w:r w:rsidR="00C56CD1" w:rsidRPr="00DE52FF">
        <w:rPr>
          <w:lang w:bidi="ar-EG"/>
        </w:rPr>
        <w:t>2022</w:t>
      </w:r>
      <w:r w:rsidR="00C56CD1" w:rsidRPr="00DE52FF">
        <w:rPr>
          <w:rtl/>
          <w:lang w:bidi="ar-EG"/>
        </w:rPr>
        <w:t xml:space="preserve"> </w:t>
      </w:r>
      <w:r w:rsidR="00C56CD1" w:rsidRPr="00DE52FF">
        <w:rPr>
          <w:rFonts w:hint="cs"/>
          <w:rtl/>
          <w:lang w:bidi="ar-EG"/>
        </w:rPr>
        <w:t>إلى</w:t>
      </w:r>
      <w:r w:rsidR="00C56CD1" w:rsidRPr="00DE52FF">
        <w:rPr>
          <w:rtl/>
          <w:lang w:bidi="ar-EG"/>
        </w:rPr>
        <w:t xml:space="preserve"> عام </w:t>
      </w:r>
      <w:r w:rsidR="00C56CD1" w:rsidRPr="00DE52FF">
        <w:rPr>
          <w:lang w:bidi="ar-EG"/>
        </w:rPr>
        <w:t>2023</w:t>
      </w:r>
      <w:r w:rsidR="00C56CD1" w:rsidRPr="00DE52FF">
        <w:rPr>
          <w:rtl/>
          <w:lang w:bidi="ar-EG"/>
        </w:rPr>
        <w:t>.</w:t>
      </w:r>
    </w:p>
    <w:p w14:paraId="3FAA9827" w14:textId="7C8BD978" w:rsidR="002F29E1" w:rsidRPr="00DE52FF" w:rsidRDefault="002F29E1" w:rsidP="00DE52FF">
      <w:pPr>
        <w:rPr>
          <w:rtl/>
          <w:lang w:val="en-GB" w:bidi="ar-EG"/>
        </w:rPr>
      </w:pPr>
      <w:r w:rsidRPr="00DE52FF">
        <w:rPr>
          <w:lang w:val="en-GB" w:bidi="ar-EG"/>
        </w:rPr>
        <w:t>3.3</w:t>
      </w:r>
      <w:r w:rsidRPr="00DE52FF">
        <w:rPr>
          <w:lang w:val="en-GB" w:bidi="ar-EG"/>
        </w:rPr>
        <w:tab/>
      </w:r>
      <w:r w:rsidR="00AA1AAB" w:rsidRPr="00DE52FF">
        <w:rPr>
          <w:rFonts w:hint="cs"/>
          <w:rtl/>
          <w:lang w:bidi="ar-EG"/>
        </w:rPr>
        <w:t xml:space="preserve">وفي حين أشار ممثل تليكوم الاتحاد إلى </w:t>
      </w:r>
      <w:r w:rsidR="00AA1AAB" w:rsidRPr="00DE52FF">
        <w:rPr>
          <w:rtl/>
          <w:lang w:bidi="ar-EG"/>
        </w:rPr>
        <w:t xml:space="preserve">المناقشات الجارية بشأن الجدول الزمني للأحداث المقبلة </w:t>
      </w:r>
      <w:r w:rsidR="00AA1AAB" w:rsidRPr="00DE52FF">
        <w:rPr>
          <w:rFonts w:hint="cs"/>
          <w:rtl/>
          <w:lang w:bidi="ar-EG"/>
        </w:rPr>
        <w:t>وإدراكاً</w:t>
      </w:r>
      <w:r w:rsidR="00AA1AAB" w:rsidRPr="00DE52FF">
        <w:rPr>
          <w:rtl/>
          <w:lang w:bidi="ar-EG"/>
        </w:rPr>
        <w:t xml:space="preserve"> </w:t>
      </w:r>
      <w:r w:rsidR="00AA1AAB" w:rsidRPr="00DE52FF">
        <w:rPr>
          <w:rFonts w:hint="cs"/>
          <w:rtl/>
          <w:lang w:bidi="ar-EG"/>
        </w:rPr>
        <w:t>منه للتأجيل المحتمل</w:t>
      </w:r>
      <w:r w:rsidR="00AA1AAB" w:rsidRPr="00DE52FF">
        <w:rPr>
          <w:rtl/>
          <w:lang w:bidi="ar-EG"/>
        </w:rPr>
        <w:t xml:space="preserve">، </w:t>
      </w:r>
      <w:r w:rsidR="00AA1AAB" w:rsidRPr="00DE52FF">
        <w:rPr>
          <w:rFonts w:hint="cs"/>
          <w:rtl/>
          <w:lang w:bidi="ar-EG"/>
        </w:rPr>
        <w:t>ف</w:t>
      </w:r>
      <w:r w:rsidR="00AA1AAB" w:rsidRPr="00DE52FF">
        <w:rPr>
          <w:rtl/>
          <w:lang w:bidi="ar-EG"/>
        </w:rPr>
        <w:t xml:space="preserve">إنه </w:t>
      </w:r>
      <w:r w:rsidR="00AA1AAB" w:rsidRPr="00DE52FF">
        <w:rPr>
          <w:rFonts w:hint="cs"/>
          <w:rtl/>
          <w:lang w:bidi="ar-EG"/>
        </w:rPr>
        <w:t>واثق، مع ذلك،</w:t>
      </w:r>
      <w:r w:rsidR="00AA1AAB" w:rsidRPr="00DE52FF">
        <w:rPr>
          <w:rtl/>
          <w:lang w:bidi="ar-EG"/>
        </w:rPr>
        <w:t xml:space="preserve"> من إمكانية عقد الحدث في ديسمبر </w:t>
      </w:r>
      <w:r w:rsidR="00AA1AAB" w:rsidRPr="00DE52FF">
        <w:rPr>
          <w:lang w:bidi="ar-EG"/>
        </w:rPr>
        <w:t>2022</w:t>
      </w:r>
      <w:r w:rsidR="00AA1AAB" w:rsidRPr="00DE52FF">
        <w:rPr>
          <w:rtl/>
          <w:lang w:bidi="ar-EG"/>
        </w:rPr>
        <w:t xml:space="preserve"> إذا أمكن تأمين البلد المضيف.</w:t>
      </w:r>
    </w:p>
    <w:p w14:paraId="38F007D9" w14:textId="1A3CEA57" w:rsidR="00AA1AAB" w:rsidRPr="00DE52FF" w:rsidRDefault="00AA1AAB" w:rsidP="00DE52FF">
      <w:pPr>
        <w:rPr>
          <w:rtl/>
          <w:lang w:val="en-GB"/>
        </w:rPr>
      </w:pPr>
      <w:r w:rsidRPr="00DE52FF">
        <w:rPr>
          <w:lang w:val="en-GB" w:bidi="ar-EG"/>
        </w:rPr>
        <w:t>4.3</w:t>
      </w:r>
      <w:r w:rsidRPr="00DE52FF">
        <w:rPr>
          <w:lang w:val="en-GB" w:bidi="ar-EG"/>
        </w:rPr>
        <w:tab/>
      </w:r>
      <w:r w:rsidRPr="00DE52FF">
        <w:rPr>
          <w:rFonts w:hint="cs"/>
          <w:rtl/>
          <w:lang w:bidi="ar-EG"/>
        </w:rPr>
        <w:t>وقال</w:t>
      </w:r>
      <w:r w:rsidRPr="00DE52FF">
        <w:rPr>
          <w:rtl/>
          <w:lang w:bidi="ar-EG"/>
        </w:rPr>
        <w:t xml:space="preserve"> الرئيس، رداً على تعليق من أحد أعضاء المجلس، إن عمل الشركة الاستشارية لإجراء استعراض استراتيجي ومالي لأحداث تليكوم العالمي للاتحاد لا يزال مستمراً، ولكنه لا يمنع أعضاء المجلس من الإحاطة علماً بالوثيقة</w:t>
      </w:r>
      <w:r w:rsidR="00A209A4" w:rsidRPr="00DE52FF">
        <w:rPr>
          <w:rFonts w:hint="cs"/>
          <w:rtl/>
          <w:lang w:val="en-GB"/>
        </w:rPr>
        <w:t>.</w:t>
      </w:r>
    </w:p>
    <w:p w14:paraId="5E3496F2" w14:textId="3E00B23B" w:rsidR="002F29E1" w:rsidRPr="00DE52FF" w:rsidRDefault="002F29E1" w:rsidP="00DE52FF">
      <w:pPr>
        <w:rPr>
          <w:lang w:val="en-GB"/>
        </w:rPr>
      </w:pPr>
      <w:r w:rsidRPr="00DE52FF">
        <w:rPr>
          <w:lang w:val="en-GB" w:bidi="ar-EG"/>
        </w:rPr>
        <w:t>5.3</w:t>
      </w:r>
      <w:r w:rsidRPr="00DE52FF">
        <w:rPr>
          <w:lang w:val="en-GB" w:bidi="ar-EG"/>
        </w:rPr>
        <w:tab/>
      </w:r>
      <w:r w:rsidRPr="00DE52FF">
        <w:rPr>
          <w:rFonts w:hint="cs"/>
          <w:rtl/>
          <w:lang w:bidi="ar-EG"/>
        </w:rPr>
        <w:t xml:space="preserve">اعتبر الرئيس أن أعضاء المجلس </w:t>
      </w:r>
      <w:r w:rsidRPr="00DE52FF">
        <w:rPr>
          <w:rFonts w:hint="cs"/>
          <w:rtl/>
          <w:lang w:val="en-GB"/>
        </w:rPr>
        <w:t xml:space="preserve">يودون أن يخلصوا إلى أنه نظراً </w:t>
      </w:r>
      <w:r w:rsidRPr="00DE52FF">
        <w:rPr>
          <w:rFonts w:hint="cs"/>
          <w:rtl/>
        </w:rPr>
        <w:t xml:space="preserve">إلى </w:t>
      </w:r>
      <w:r w:rsidR="00A209A4" w:rsidRPr="00DE52FF">
        <w:rPr>
          <w:rFonts w:hint="cs"/>
          <w:rtl/>
        </w:rPr>
        <w:t>الطابع الملح لهذا البند</w:t>
      </w:r>
      <w:r w:rsidRPr="00DE52FF">
        <w:rPr>
          <w:rFonts w:hint="cs"/>
          <w:rtl/>
        </w:rPr>
        <w:t xml:space="preserve">، ستجري مشاورة </w:t>
      </w:r>
      <w:r w:rsidR="00A209A4" w:rsidRPr="00DE52FF">
        <w:rPr>
          <w:rFonts w:hint="cs"/>
          <w:rtl/>
        </w:rPr>
        <w:t xml:space="preserve">عن طريق </w:t>
      </w:r>
      <w:r w:rsidRPr="00DE52FF">
        <w:rPr>
          <w:rFonts w:hint="cs"/>
          <w:rtl/>
        </w:rPr>
        <w:t xml:space="preserve">المراسلة مع الدول الأعضاء في المجلس </w:t>
      </w:r>
      <w:r w:rsidR="00A209A4" w:rsidRPr="00DE52FF">
        <w:rPr>
          <w:rFonts w:hint="cs"/>
          <w:rtl/>
          <w:lang w:val="en-GB"/>
        </w:rPr>
        <w:t>ل</w:t>
      </w:r>
      <w:r w:rsidRPr="00DE52FF">
        <w:rPr>
          <w:rFonts w:hint="cs"/>
          <w:rtl/>
          <w:lang w:val="en-GB"/>
        </w:rPr>
        <w:t xml:space="preserve">لإحاطة علماً بالوثيقة </w:t>
      </w:r>
      <w:r w:rsidR="00A209A4" w:rsidRPr="00DE52FF">
        <w:rPr>
          <w:lang w:val="en-GB"/>
        </w:rPr>
        <w:t>C21/19</w:t>
      </w:r>
      <w:r w:rsidR="00A209A4" w:rsidRPr="00DE52FF">
        <w:rPr>
          <w:rFonts w:hint="cs"/>
          <w:rtl/>
          <w:lang w:val="en-GB"/>
        </w:rPr>
        <w:t>.</w:t>
      </w:r>
    </w:p>
    <w:p w14:paraId="218502B3" w14:textId="5808DF9A" w:rsidR="002F29E1" w:rsidRPr="00DE52FF" w:rsidRDefault="002F29E1" w:rsidP="00DE52FF">
      <w:pPr>
        <w:rPr>
          <w:lang w:bidi="ar-EG"/>
        </w:rPr>
      </w:pPr>
      <w:r w:rsidRPr="00DE52FF">
        <w:rPr>
          <w:lang w:val="en-GB" w:bidi="ar-EG"/>
        </w:rPr>
        <w:t>6.3</w:t>
      </w:r>
      <w:r w:rsidRPr="00DE52FF">
        <w:rPr>
          <w:lang w:val="en-GB" w:bidi="ar-EG"/>
        </w:rPr>
        <w:tab/>
      </w:r>
      <w:r w:rsidRPr="00DE52FF">
        <w:rPr>
          <w:rFonts w:hint="cs"/>
          <w:rtl/>
          <w:lang w:bidi="ar-EG"/>
        </w:rPr>
        <w:t>و</w:t>
      </w:r>
      <w:r w:rsidRPr="00DE52FF">
        <w:rPr>
          <w:rFonts w:hint="cs"/>
          <w:b/>
          <w:bCs/>
          <w:rtl/>
          <w:lang w:bidi="ar-EG"/>
        </w:rPr>
        <w:t>خلص</w:t>
      </w:r>
      <w:r w:rsidRPr="00DE52FF">
        <w:rPr>
          <w:rFonts w:hint="cs"/>
          <w:rtl/>
          <w:lang w:bidi="ar-EG"/>
        </w:rPr>
        <w:t xml:space="preserve"> الاجتماع إلى ذلك.</w:t>
      </w:r>
    </w:p>
    <w:p w14:paraId="6776FF2B" w14:textId="68D8074E" w:rsidR="002F29E1" w:rsidRPr="00DE52FF" w:rsidRDefault="002F29E1" w:rsidP="00DE52FF">
      <w:pPr>
        <w:pStyle w:val="Heading1"/>
        <w:rPr>
          <w:lang w:bidi="ar-EG"/>
        </w:rPr>
      </w:pPr>
      <w:r w:rsidRPr="00DE52FF">
        <w:rPr>
          <w:lang w:val="en-GB" w:bidi="ar-EG"/>
        </w:rPr>
        <w:t>4</w:t>
      </w:r>
      <w:r w:rsidRPr="00DE52FF">
        <w:rPr>
          <w:lang w:val="en-GB" w:bidi="ar-EG"/>
        </w:rPr>
        <w:tab/>
      </w:r>
      <w:r w:rsidR="0059123F" w:rsidRPr="00DE52FF">
        <w:rPr>
          <w:rFonts w:hint="cs"/>
          <w:rtl/>
        </w:rPr>
        <w:t xml:space="preserve">الإيرادات والنفقات: </w:t>
      </w:r>
      <w:r w:rsidRPr="00DE52FF">
        <w:rPr>
          <w:rtl/>
          <w:lang w:bidi="ar-EG"/>
        </w:rPr>
        <w:t>الاستعراض السنوي للإيرادات والنفقا</w:t>
      </w:r>
      <w:r w:rsidR="0059123F" w:rsidRPr="00DE52FF">
        <w:rPr>
          <w:rFonts w:hint="cs"/>
          <w:rtl/>
          <w:lang w:bidi="ar-EG"/>
        </w:rPr>
        <w:t>ت و</w:t>
      </w:r>
      <w:r w:rsidRPr="00DE52FF">
        <w:rPr>
          <w:rtl/>
          <w:lang w:bidi="ar-EG"/>
        </w:rPr>
        <w:t>تدابير الكفاءة</w:t>
      </w:r>
      <w:r w:rsidR="0059123F" w:rsidRPr="00DE52FF">
        <w:rPr>
          <w:rFonts w:hint="cs"/>
          <w:rtl/>
          <w:lang w:bidi="ar-EG"/>
        </w:rPr>
        <w:t xml:space="preserve"> (الوثيقة </w:t>
      </w:r>
      <w:r w:rsidR="0059123F" w:rsidRPr="00DE52FF">
        <w:rPr>
          <w:lang w:val="en-GB" w:bidi="ar-EG"/>
        </w:rPr>
        <w:t>(</w:t>
      </w:r>
      <w:hyperlink r:id="rId19" w:history="1">
        <w:r w:rsidR="0059123F" w:rsidRPr="00DE52FF">
          <w:rPr>
            <w:rFonts w:eastAsia="MS Mincho" w:cs="Calibri"/>
            <w:color w:val="0563C1"/>
            <w:u w:val="single"/>
            <w:lang w:eastAsia="en-GB"/>
          </w:rPr>
          <w:t>C21/9</w:t>
        </w:r>
      </w:hyperlink>
      <w:r w:rsidRPr="00DE52FF">
        <w:rPr>
          <w:rFonts w:hint="cs"/>
          <w:rtl/>
          <w:lang w:bidi="ar-EG"/>
        </w:rPr>
        <w:t xml:space="preserve"> </w:t>
      </w:r>
    </w:p>
    <w:p w14:paraId="5659CF94" w14:textId="0F844D23" w:rsidR="002F29E1" w:rsidRPr="00DE52FF" w:rsidRDefault="002F29E1" w:rsidP="00DE52FF">
      <w:pPr>
        <w:rPr>
          <w:rtl/>
        </w:rPr>
      </w:pPr>
      <w:r w:rsidRPr="00DE52FF">
        <w:rPr>
          <w:lang w:bidi="ar-EG"/>
        </w:rPr>
        <w:t>1.4</w:t>
      </w:r>
      <w:r w:rsidRPr="00DE52FF">
        <w:rPr>
          <w:lang w:bidi="ar-EG"/>
        </w:rPr>
        <w:tab/>
      </w:r>
      <w:r w:rsidR="002B3EB5" w:rsidRPr="00DE52FF">
        <w:rPr>
          <w:rtl/>
          <w:lang w:bidi="ar-EG"/>
        </w:rPr>
        <w:t xml:space="preserve">قدم ممثل الأمانة العامة الوثيقة </w:t>
      </w:r>
      <w:r w:rsidR="002B3EB5" w:rsidRPr="00DE52FF">
        <w:rPr>
          <w:lang w:bidi="ar-EG"/>
        </w:rPr>
        <w:t>C21/9</w:t>
      </w:r>
      <w:r w:rsidR="002B3EB5" w:rsidRPr="00DE52FF">
        <w:rPr>
          <w:rtl/>
          <w:lang w:bidi="ar-EG"/>
        </w:rPr>
        <w:t xml:space="preserve"> التي تعرض العناصر الرئيسية لتنفيذ ميزانية الفترة </w:t>
      </w:r>
      <w:r w:rsidR="002B3EB5" w:rsidRPr="00DE52FF">
        <w:rPr>
          <w:lang w:bidi="ar-EG"/>
        </w:rPr>
        <w:t>2021-2020</w:t>
      </w:r>
      <w:r w:rsidR="002B3EB5" w:rsidRPr="00DE52FF">
        <w:rPr>
          <w:rtl/>
          <w:lang w:bidi="ar-EG"/>
        </w:rPr>
        <w:t xml:space="preserve"> وقدم معلومات محدثة عن تطبيق تدابير الكفاءة، مما </w:t>
      </w:r>
      <w:r w:rsidR="002B3EB5" w:rsidRPr="00DE52FF">
        <w:rPr>
          <w:rFonts w:hint="cs"/>
          <w:rtl/>
          <w:lang w:bidi="ar-EG"/>
        </w:rPr>
        <w:t>أدى إلى تحقيق</w:t>
      </w:r>
      <w:r w:rsidR="002B3EB5" w:rsidRPr="00DE52FF">
        <w:rPr>
          <w:rtl/>
          <w:lang w:bidi="ar-EG"/>
        </w:rPr>
        <w:t xml:space="preserve"> وفورات </w:t>
      </w:r>
      <w:r w:rsidR="002B3EB5" w:rsidRPr="00DE52FF">
        <w:rPr>
          <w:rFonts w:hint="cs"/>
          <w:rtl/>
          <w:lang w:bidi="ar-EG"/>
        </w:rPr>
        <w:t>تبلغ حوالي</w:t>
      </w:r>
      <w:r w:rsidR="002B3EB5" w:rsidRPr="00DE52FF">
        <w:rPr>
          <w:rtl/>
          <w:lang w:bidi="ar-EG"/>
        </w:rPr>
        <w:t xml:space="preserve"> </w:t>
      </w:r>
      <w:r w:rsidR="002B3EB5" w:rsidRPr="00DE52FF">
        <w:rPr>
          <w:lang w:bidi="ar-EG"/>
        </w:rPr>
        <w:t>57,6</w:t>
      </w:r>
      <w:r w:rsidR="002B3EB5" w:rsidRPr="00DE52FF">
        <w:rPr>
          <w:rtl/>
          <w:lang w:bidi="ar-EG"/>
        </w:rPr>
        <w:t xml:space="preserve"> مليون </w:t>
      </w:r>
      <w:r w:rsidR="002B3EB5" w:rsidRPr="00DE52FF">
        <w:rPr>
          <w:rFonts w:hint="cs"/>
          <w:rtl/>
          <w:lang w:bidi="ar-EG"/>
        </w:rPr>
        <w:t>فرنك سويسري</w:t>
      </w:r>
      <w:r w:rsidR="002B3EB5" w:rsidRPr="00DE52FF">
        <w:rPr>
          <w:rtl/>
          <w:lang w:bidi="ar-EG"/>
        </w:rPr>
        <w:t xml:space="preserve"> للفترة</w:t>
      </w:r>
      <w:r w:rsidR="002B3EB5" w:rsidRPr="00DE52FF">
        <w:rPr>
          <w:rFonts w:hint="cs"/>
          <w:rtl/>
          <w:lang w:bidi="ar-EG"/>
        </w:rPr>
        <w:t xml:space="preserve"> </w:t>
      </w:r>
      <w:r w:rsidR="002B3EB5" w:rsidRPr="00DE52FF">
        <w:rPr>
          <w:lang w:val="en-GB" w:bidi="ar-EG"/>
        </w:rPr>
        <w:t>2019</w:t>
      </w:r>
      <w:r w:rsidR="00467197">
        <w:rPr>
          <w:lang w:val="en-GB" w:bidi="ar-EG"/>
        </w:rPr>
        <w:noBreakHyphen/>
      </w:r>
      <w:r w:rsidR="002B3EB5" w:rsidRPr="00DE52FF">
        <w:rPr>
          <w:lang w:val="en-GB" w:bidi="ar-EG"/>
        </w:rPr>
        <w:t>2014</w:t>
      </w:r>
      <w:r w:rsidR="002B3EB5" w:rsidRPr="00DE52FF">
        <w:rPr>
          <w:rFonts w:hint="cs"/>
          <w:rtl/>
          <w:lang w:bidi="ar-EG"/>
        </w:rPr>
        <w:t>.</w:t>
      </w:r>
      <w:r w:rsidRPr="00DE52FF">
        <w:rPr>
          <w:rFonts w:hint="cs"/>
          <w:rtl/>
          <w:lang w:bidi="ar-EG"/>
        </w:rPr>
        <w:t xml:space="preserve"> </w:t>
      </w:r>
      <w:r w:rsidRPr="00DE52FF">
        <w:rPr>
          <w:rtl/>
        </w:rPr>
        <w:t xml:space="preserve">ودُعي المجلس إلى </w:t>
      </w:r>
      <w:r w:rsidR="001E0FBE" w:rsidRPr="00DE52FF">
        <w:rPr>
          <w:rFonts w:hint="cs"/>
          <w:rtl/>
        </w:rPr>
        <w:t xml:space="preserve">إقرار </w:t>
      </w:r>
      <w:r w:rsidRPr="00DE52FF">
        <w:rPr>
          <w:rtl/>
        </w:rPr>
        <w:t xml:space="preserve">الوثيقة </w:t>
      </w:r>
      <w:r w:rsidR="002B3EB5" w:rsidRPr="00DE52FF">
        <w:rPr>
          <w:rFonts w:hint="cs"/>
          <w:rtl/>
        </w:rPr>
        <w:t>و</w:t>
      </w:r>
      <w:r w:rsidR="001E0FBE" w:rsidRPr="00DE52FF">
        <w:rPr>
          <w:rtl/>
        </w:rPr>
        <w:t xml:space="preserve">الإحاطة علماً </w:t>
      </w:r>
      <w:r w:rsidR="002B3EB5" w:rsidRPr="00DE52FF">
        <w:rPr>
          <w:rFonts w:hint="cs"/>
          <w:rtl/>
        </w:rPr>
        <w:t xml:space="preserve">بالوثيقة </w:t>
      </w:r>
      <w:r w:rsidR="002B3EB5" w:rsidRPr="00DE52FF">
        <w:rPr>
          <w:lang w:val="en-GB"/>
        </w:rPr>
        <w:t>C20/9</w:t>
      </w:r>
      <w:r w:rsidR="002B3EB5" w:rsidRPr="00DE52FF">
        <w:rPr>
          <w:rFonts w:hint="cs"/>
          <w:rtl/>
        </w:rPr>
        <w:t xml:space="preserve"> التي تتضمن تقرير العام </w:t>
      </w:r>
      <w:r w:rsidR="00BD0454" w:rsidRPr="00DE52FF">
        <w:rPr>
          <w:rFonts w:hint="cs"/>
          <w:rtl/>
        </w:rPr>
        <w:t>السابق</w:t>
      </w:r>
      <w:r w:rsidR="002B3EB5" w:rsidRPr="00DE52FF">
        <w:rPr>
          <w:rFonts w:hint="cs"/>
          <w:rtl/>
        </w:rPr>
        <w:t>.</w:t>
      </w:r>
    </w:p>
    <w:p w14:paraId="0991118F" w14:textId="6C17C99F" w:rsidR="002F29E1" w:rsidRPr="00DE52FF" w:rsidRDefault="002F29E1" w:rsidP="00DE52FF">
      <w:pPr>
        <w:rPr>
          <w:rtl/>
          <w:lang w:bidi="ar-EG"/>
        </w:rPr>
      </w:pPr>
      <w:r w:rsidRPr="00DE52FF">
        <w:rPr>
          <w:lang w:val="en-GB" w:bidi="ar-EG"/>
        </w:rPr>
        <w:t>2.4</w:t>
      </w:r>
      <w:r w:rsidRPr="00DE52FF">
        <w:rPr>
          <w:lang w:val="en-GB" w:bidi="ar-EG"/>
        </w:rPr>
        <w:tab/>
      </w:r>
      <w:r w:rsidR="00B51FFB" w:rsidRPr="00DE52FF">
        <w:rPr>
          <w:rtl/>
          <w:lang w:bidi="ar-EG"/>
        </w:rPr>
        <w:t xml:space="preserve">قال أحد أعضاء المجلس إن فصل الوفورات المتعلقة </w:t>
      </w:r>
      <w:r w:rsidR="00BD0454" w:rsidRPr="00DE52FF">
        <w:rPr>
          <w:rFonts w:hint="cs"/>
          <w:rtl/>
          <w:lang w:bidi="ar-EG"/>
        </w:rPr>
        <w:t>بفيروس كورونا المستجد</w:t>
      </w:r>
      <w:r w:rsidR="00B51FFB" w:rsidRPr="00DE52FF">
        <w:rPr>
          <w:rtl/>
          <w:lang w:bidi="ar-EG"/>
        </w:rPr>
        <w:t xml:space="preserve"> عن الوفورات المتعلقة بتنفيذ تدابير الكفاءة من شأنه أن يعطي صورة أدق عن الوضع.</w:t>
      </w:r>
    </w:p>
    <w:p w14:paraId="0077D281" w14:textId="7E560880" w:rsidR="002F29E1" w:rsidRPr="00DE52FF" w:rsidRDefault="002F29E1" w:rsidP="00DE52FF">
      <w:pPr>
        <w:rPr>
          <w:rtl/>
          <w:lang w:val="en-GB"/>
        </w:rPr>
      </w:pPr>
      <w:r w:rsidRPr="00DE52FF">
        <w:rPr>
          <w:lang w:val="en-GB" w:bidi="ar-EG"/>
        </w:rPr>
        <w:t>3.4</w:t>
      </w:r>
      <w:r w:rsidRPr="00DE52FF">
        <w:rPr>
          <w:lang w:val="en-GB" w:bidi="ar-EG"/>
        </w:rPr>
        <w:tab/>
      </w:r>
      <w:r w:rsidR="00B51FFB" w:rsidRPr="00DE52FF">
        <w:rPr>
          <w:rFonts w:hint="cs"/>
          <w:rtl/>
          <w:lang w:bidi="ar-EG"/>
        </w:rPr>
        <w:t>قال</w:t>
      </w:r>
      <w:r w:rsidR="00B51FFB" w:rsidRPr="00DE52FF">
        <w:rPr>
          <w:rtl/>
          <w:lang w:bidi="ar-EG"/>
        </w:rPr>
        <w:t xml:space="preserve"> ممثل الأمانة العامة، رداً على أسئلة أعضاء المجلس، إن النقص في إيرادات استرداد التكاليف يعزى إلى انخفاض الإيرادات المتأتية من المنشورات، و</w:t>
      </w:r>
      <w:r w:rsidR="00B51FFB" w:rsidRPr="00DE52FF">
        <w:rPr>
          <w:rFonts w:hint="cs"/>
          <w:rtl/>
          <w:lang w:bidi="ar-EG"/>
        </w:rPr>
        <w:t>إ</w:t>
      </w:r>
      <w:r w:rsidR="00B51FFB" w:rsidRPr="00DE52FF">
        <w:rPr>
          <w:rtl/>
          <w:lang w:bidi="ar-EG"/>
        </w:rPr>
        <w:t xml:space="preserve">ن تدابير الكفاءة المتعلقة بالموظفين تمثل وفورات بنسبة </w:t>
      </w:r>
      <w:r w:rsidR="00B51FFB" w:rsidRPr="00DE52FF">
        <w:rPr>
          <w:lang w:bidi="ar-EG"/>
        </w:rPr>
        <w:t>5</w:t>
      </w:r>
      <w:r w:rsidR="00B51FFB" w:rsidRPr="00DE52FF">
        <w:rPr>
          <w:rtl/>
          <w:lang w:bidi="ar-EG"/>
        </w:rPr>
        <w:t xml:space="preserve"> في المائة في أي مجال </w:t>
      </w:r>
      <w:r w:rsidR="00B51FFB" w:rsidRPr="00DE52FF">
        <w:rPr>
          <w:rFonts w:hint="cs"/>
          <w:rtl/>
          <w:lang w:bidi="ar-EG"/>
        </w:rPr>
        <w:t>يمثل</w:t>
      </w:r>
      <w:r w:rsidR="00B51FFB" w:rsidRPr="00DE52FF">
        <w:rPr>
          <w:rtl/>
          <w:lang w:bidi="ar-EG"/>
        </w:rPr>
        <w:t xml:space="preserve"> </w:t>
      </w:r>
      <w:r w:rsidR="00B51FFB" w:rsidRPr="00DE52FF">
        <w:rPr>
          <w:rFonts w:hint="cs"/>
          <w:rtl/>
          <w:lang w:bidi="ar-EG"/>
        </w:rPr>
        <w:t xml:space="preserve">نسبة </w:t>
      </w:r>
      <w:r w:rsidR="00B51FFB" w:rsidRPr="00DE52FF">
        <w:rPr>
          <w:lang w:bidi="ar-EG"/>
        </w:rPr>
        <w:t>90</w:t>
      </w:r>
      <w:r w:rsidR="00B51FFB" w:rsidRPr="00DE52FF">
        <w:rPr>
          <w:rtl/>
          <w:lang w:bidi="ar-EG"/>
        </w:rPr>
        <w:t xml:space="preserve"> في المائة تقريباً من </w:t>
      </w:r>
      <w:r w:rsidR="00B51FFB" w:rsidRPr="00DE52FF">
        <w:rPr>
          <w:rFonts w:hint="cs"/>
          <w:rtl/>
          <w:lang w:bidi="ar-EG"/>
        </w:rPr>
        <w:t>نفقات</w:t>
      </w:r>
      <w:r w:rsidR="00B51FFB" w:rsidRPr="00DE52FF">
        <w:rPr>
          <w:rtl/>
          <w:lang w:bidi="ar-EG"/>
        </w:rPr>
        <w:t xml:space="preserve"> الاتحاد.</w:t>
      </w:r>
      <w:r w:rsidR="009F52BF" w:rsidRPr="00DE52FF">
        <w:rPr>
          <w:rFonts w:hint="cs"/>
          <w:rtl/>
          <w:lang w:bidi="ar-EG"/>
        </w:rPr>
        <w:t xml:space="preserve"> وعلى الرغم من أن الوفورات المتوقعة للفترة </w:t>
      </w:r>
      <w:r w:rsidR="009F52BF" w:rsidRPr="00DE52FF">
        <w:rPr>
          <w:lang w:val="en-GB" w:bidi="ar-EG"/>
        </w:rPr>
        <w:t>2023-2022</w:t>
      </w:r>
      <w:r w:rsidR="009F52BF" w:rsidRPr="00DE52FF">
        <w:rPr>
          <w:rFonts w:hint="cs"/>
          <w:rtl/>
          <w:lang w:val="en-GB"/>
        </w:rPr>
        <w:t xml:space="preserve"> أقل مما كانت عليه في</w:t>
      </w:r>
      <w:r w:rsidR="004B2CA7" w:rsidRPr="00DE52FF">
        <w:rPr>
          <w:rFonts w:hint="eastAsia"/>
          <w:rtl/>
          <w:lang w:val="en-GB"/>
        </w:rPr>
        <w:t> </w:t>
      </w:r>
      <w:r w:rsidR="009F52BF" w:rsidRPr="00DE52FF">
        <w:rPr>
          <w:rFonts w:hint="cs"/>
          <w:rtl/>
          <w:lang w:val="en-GB"/>
        </w:rPr>
        <w:t xml:space="preserve">الفترة السابقة، فإن هناك عوامل كثيرة ينبغي مراعاتها، </w:t>
      </w:r>
      <w:r w:rsidR="00380D90" w:rsidRPr="00DE52FF">
        <w:rPr>
          <w:rFonts w:hint="cs"/>
          <w:rtl/>
          <w:lang w:val="en-GB"/>
        </w:rPr>
        <w:t>ولا</w:t>
      </w:r>
      <w:r w:rsidR="009F52BF" w:rsidRPr="00DE52FF">
        <w:rPr>
          <w:rFonts w:hint="cs"/>
          <w:rtl/>
          <w:lang w:val="en-GB"/>
        </w:rPr>
        <w:t xml:space="preserve"> تستمر الوفورات بالضرورة من فترة إلى أخرى.</w:t>
      </w:r>
    </w:p>
    <w:p w14:paraId="3947F021" w14:textId="2FE821EB" w:rsidR="002F29E1" w:rsidRPr="00DE52FF" w:rsidRDefault="002F29E1" w:rsidP="00DE52FF">
      <w:pPr>
        <w:rPr>
          <w:rtl/>
          <w:lang w:val="en-GB"/>
        </w:rPr>
      </w:pPr>
      <w:r w:rsidRPr="00DE52FF">
        <w:rPr>
          <w:lang w:val="en-GB" w:bidi="ar-EG"/>
        </w:rPr>
        <w:t>4.4</w:t>
      </w:r>
      <w:r w:rsidRPr="00DE52FF">
        <w:rPr>
          <w:lang w:val="en-GB" w:bidi="ar-EG"/>
        </w:rPr>
        <w:tab/>
      </w:r>
      <w:r w:rsidR="00380D90" w:rsidRPr="00DE52FF">
        <w:rPr>
          <w:rFonts w:hint="cs"/>
          <w:rtl/>
          <w:lang w:bidi="ar-EG"/>
        </w:rPr>
        <w:t xml:space="preserve">وقال رئيس دائرة إدارة الموارد المالية، رداً على أسئلة أعضاء المجلس، إن رصيد حساب الاحتياطي في أبريل </w:t>
      </w:r>
      <w:r w:rsidR="00380D90" w:rsidRPr="00DE52FF">
        <w:rPr>
          <w:lang w:val="en-GB" w:bidi="ar-EG"/>
        </w:rPr>
        <w:t>2021</w:t>
      </w:r>
      <w:r w:rsidR="00380D90" w:rsidRPr="00DE52FF">
        <w:rPr>
          <w:rFonts w:hint="cs"/>
          <w:rtl/>
          <w:lang w:val="en-GB"/>
        </w:rPr>
        <w:t xml:space="preserve"> بلغ </w:t>
      </w:r>
      <w:r w:rsidR="00380D90" w:rsidRPr="00DE52FF">
        <w:rPr>
          <w:lang w:val="en-GB"/>
        </w:rPr>
        <w:t>26,3</w:t>
      </w:r>
      <w:r w:rsidR="00380D90" w:rsidRPr="00DE52FF">
        <w:rPr>
          <w:rFonts w:hint="cs"/>
          <w:rtl/>
          <w:lang w:val="en-GB"/>
        </w:rPr>
        <w:t xml:space="preserve"> مليون فرنك سويسري ولم يتغير منذ </w:t>
      </w:r>
      <w:r w:rsidR="00380D90" w:rsidRPr="00DE52FF">
        <w:rPr>
          <w:lang w:val="en-GB"/>
        </w:rPr>
        <w:t>31</w:t>
      </w:r>
      <w:r w:rsidR="00380D90" w:rsidRPr="00DE52FF">
        <w:rPr>
          <w:rFonts w:hint="cs"/>
          <w:rtl/>
          <w:lang w:val="en-GB"/>
        </w:rPr>
        <w:t xml:space="preserve"> ديسمبر </w:t>
      </w:r>
      <w:r w:rsidR="00380D90" w:rsidRPr="00DE52FF">
        <w:rPr>
          <w:lang w:val="en-GB"/>
        </w:rPr>
        <w:t>2020</w:t>
      </w:r>
      <w:r w:rsidR="00380D90" w:rsidRPr="00DE52FF">
        <w:rPr>
          <w:rFonts w:hint="cs"/>
          <w:rtl/>
          <w:lang w:val="en-GB"/>
        </w:rPr>
        <w:t xml:space="preserve">. </w:t>
      </w:r>
      <w:r w:rsidR="00C7626A" w:rsidRPr="00DE52FF">
        <w:rPr>
          <w:rFonts w:hint="cs"/>
          <w:rtl/>
          <w:lang w:val="en-GB"/>
        </w:rPr>
        <w:t xml:space="preserve">ومن </w:t>
      </w:r>
      <w:r w:rsidR="00D71C2D" w:rsidRPr="00DE52FF">
        <w:rPr>
          <w:rFonts w:hint="cs"/>
          <w:rtl/>
          <w:lang w:val="en-GB"/>
        </w:rPr>
        <w:t>المنتظر</w:t>
      </w:r>
      <w:r w:rsidR="00C7626A" w:rsidRPr="00DE52FF">
        <w:rPr>
          <w:rFonts w:hint="cs"/>
          <w:rtl/>
          <w:lang w:val="en-GB"/>
        </w:rPr>
        <w:t xml:space="preserve"> حدوث الانخفاض المتوقع في الوفورات للفترة</w:t>
      </w:r>
      <w:r w:rsidR="004B2CA7" w:rsidRPr="00DE52FF">
        <w:rPr>
          <w:rFonts w:hint="eastAsia"/>
          <w:rtl/>
          <w:lang w:val="en-GB"/>
        </w:rPr>
        <w:t> </w:t>
      </w:r>
      <w:r w:rsidR="00C7626A" w:rsidRPr="00DE52FF">
        <w:rPr>
          <w:lang w:val="en-GB"/>
        </w:rPr>
        <w:t>2023-2022</w:t>
      </w:r>
      <w:r w:rsidR="00C7626A" w:rsidRPr="00DE52FF">
        <w:rPr>
          <w:rFonts w:hint="cs"/>
          <w:rtl/>
          <w:lang w:val="en-GB"/>
        </w:rPr>
        <w:t xml:space="preserve"> نظراً إلى النفقات غير المخططة الناجمة عن جائحة كوفيد-19. </w:t>
      </w:r>
      <w:r w:rsidR="00E65E79" w:rsidRPr="003E33CF">
        <w:rPr>
          <w:rFonts w:hint="cs"/>
          <w:rtl/>
          <w:lang w:val="en-GB"/>
        </w:rPr>
        <w:t>و</w:t>
      </w:r>
      <w:r w:rsidR="00C7626A" w:rsidRPr="003E33CF">
        <w:rPr>
          <w:rFonts w:hint="cs"/>
          <w:rtl/>
          <w:lang w:val="en-GB"/>
        </w:rPr>
        <w:t>إلى</w:t>
      </w:r>
      <w:r w:rsidR="00E65E79" w:rsidRPr="003E33CF">
        <w:rPr>
          <w:rFonts w:hint="cs"/>
          <w:rtl/>
          <w:lang w:val="en-GB"/>
        </w:rPr>
        <w:t xml:space="preserve"> جانب</w:t>
      </w:r>
      <w:r w:rsidR="00C7626A" w:rsidRPr="003E33CF">
        <w:rPr>
          <w:rFonts w:hint="cs"/>
          <w:rtl/>
          <w:lang w:val="en-GB"/>
        </w:rPr>
        <w:t xml:space="preserve"> انخفاض إ</w:t>
      </w:r>
      <w:r w:rsidR="00ED30BD" w:rsidRPr="003E33CF">
        <w:rPr>
          <w:rFonts w:hint="cs"/>
          <w:rtl/>
          <w:lang w:val="en-GB"/>
        </w:rPr>
        <w:t>ي</w:t>
      </w:r>
      <w:r w:rsidR="00C7626A" w:rsidRPr="003E33CF">
        <w:rPr>
          <w:rFonts w:hint="cs"/>
          <w:rtl/>
          <w:lang w:val="en-GB"/>
        </w:rPr>
        <w:t xml:space="preserve">رادات المنشورات، </w:t>
      </w:r>
      <w:r w:rsidR="00E65E79" w:rsidRPr="003E33CF">
        <w:rPr>
          <w:rFonts w:hint="cs"/>
          <w:rtl/>
          <w:lang w:val="en-GB"/>
        </w:rPr>
        <w:t xml:space="preserve">لم تفرض أي رسوم لاسترداد التكاليف على </w:t>
      </w:r>
      <w:r w:rsidR="00C7626A" w:rsidRPr="003E33CF">
        <w:rPr>
          <w:rFonts w:hint="cs"/>
          <w:rtl/>
          <w:lang w:val="en-GB"/>
        </w:rPr>
        <w:t xml:space="preserve">تليكوم </w:t>
      </w:r>
      <w:r w:rsidR="00E65E79" w:rsidRPr="003E33CF">
        <w:rPr>
          <w:rFonts w:hint="cs"/>
          <w:rtl/>
          <w:lang w:val="en-GB"/>
        </w:rPr>
        <w:t>بسبب</w:t>
      </w:r>
      <w:r w:rsidR="00E65E79">
        <w:rPr>
          <w:rFonts w:hint="cs"/>
          <w:rtl/>
          <w:lang w:val="en-GB"/>
        </w:rPr>
        <w:t xml:space="preserve"> إلغاء حدث العالم الرقمي للاتحاد الذي كان سيُعقد حضورياً في </w:t>
      </w:r>
      <w:r w:rsidR="00E65E79">
        <w:rPr>
          <w:lang w:val="en-GB"/>
        </w:rPr>
        <w:t>2020</w:t>
      </w:r>
      <w:r w:rsidR="00E65E79">
        <w:rPr>
          <w:rFonts w:hint="cs"/>
          <w:rtl/>
          <w:lang w:val="en-GB"/>
        </w:rPr>
        <w:t>.</w:t>
      </w:r>
    </w:p>
    <w:p w14:paraId="5E38FCDE" w14:textId="076F4896" w:rsidR="002F29E1" w:rsidRPr="00DE52FF" w:rsidRDefault="002F29E1" w:rsidP="00DE52FF">
      <w:pPr>
        <w:rPr>
          <w:rtl/>
          <w:lang w:bidi="ar-EG"/>
        </w:rPr>
      </w:pPr>
      <w:r w:rsidRPr="00DE52FF">
        <w:rPr>
          <w:lang w:val="en-GB" w:bidi="ar-EG"/>
        </w:rPr>
        <w:t>5.4</w:t>
      </w:r>
      <w:r w:rsidRPr="00DE52FF">
        <w:rPr>
          <w:lang w:val="en-GB" w:bidi="ar-EG"/>
        </w:rPr>
        <w:tab/>
      </w:r>
      <w:r w:rsidRPr="00DE52FF">
        <w:rPr>
          <w:rFonts w:hint="cs"/>
          <w:rtl/>
          <w:lang w:bidi="ar-EG"/>
        </w:rPr>
        <w:t xml:space="preserve">واعتبر الرئيس أن أعضاء المجلس يودّون </w:t>
      </w:r>
      <w:r w:rsidR="00D71C2D" w:rsidRPr="00DE52FF">
        <w:rPr>
          <w:rFonts w:hint="cs"/>
          <w:rtl/>
          <w:lang w:bidi="ar-EG"/>
        </w:rPr>
        <w:t>الإحاطة علماً بالملاحظات التي أثيرت أثناء الاجتماع، و</w:t>
      </w:r>
      <w:r w:rsidRPr="00DE52FF">
        <w:rPr>
          <w:rFonts w:hint="cs"/>
          <w:rtl/>
          <w:lang w:bidi="ar-EG"/>
        </w:rPr>
        <w:t>أن</w:t>
      </w:r>
      <w:r w:rsidR="00147451" w:rsidRPr="00DE52FF">
        <w:rPr>
          <w:rFonts w:hint="cs"/>
          <w:rtl/>
          <w:lang w:bidi="ar-EG"/>
        </w:rPr>
        <w:t xml:space="preserve">ه نظراً </w:t>
      </w:r>
      <w:r w:rsidR="00A74525" w:rsidRPr="00DE52FF">
        <w:rPr>
          <w:rFonts w:hint="cs"/>
          <w:rtl/>
          <w:lang w:bidi="ar-EG"/>
        </w:rPr>
        <w:t>إلى الطبيعة العاجلة لهذا البند</w:t>
      </w:r>
      <w:r w:rsidR="00147451" w:rsidRPr="00DE52FF">
        <w:rPr>
          <w:rFonts w:hint="cs"/>
          <w:rtl/>
          <w:lang w:bidi="ar-EG"/>
        </w:rPr>
        <w:t>، س</w:t>
      </w:r>
      <w:r w:rsidRPr="00DE52FF">
        <w:rPr>
          <w:rFonts w:hint="cs"/>
          <w:rtl/>
          <w:lang w:bidi="ar-EG"/>
        </w:rPr>
        <w:t xml:space="preserve">تُجرى </w:t>
      </w:r>
      <w:r w:rsidR="00D71C2D" w:rsidRPr="00DE52FF">
        <w:rPr>
          <w:rFonts w:hint="cs"/>
          <w:rtl/>
          <w:lang w:bidi="ar-EG"/>
        </w:rPr>
        <w:t xml:space="preserve">عن طريق </w:t>
      </w:r>
      <w:r w:rsidRPr="00DE52FF">
        <w:rPr>
          <w:rFonts w:hint="cs"/>
          <w:rtl/>
          <w:lang w:bidi="ar-EG"/>
        </w:rPr>
        <w:t>المراسلة مشاورة مع الدول الأعضاء في المجلس ل</w:t>
      </w:r>
      <w:r w:rsidR="00D71C2D" w:rsidRPr="00DE52FF">
        <w:rPr>
          <w:rFonts w:hint="cs"/>
          <w:rtl/>
          <w:lang w:bidi="ar-EG"/>
        </w:rPr>
        <w:t xml:space="preserve">إقرار الوثيقة </w:t>
      </w:r>
      <w:r w:rsidR="00D71C2D" w:rsidRPr="00DE52FF">
        <w:rPr>
          <w:lang w:val="en-GB" w:bidi="ar-EG"/>
        </w:rPr>
        <w:t>C21/9</w:t>
      </w:r>
      <w:r w:rsidR="00D71C2D" w:rsidRPr="00DE52FF">
        <w:rPr>
          <w:rFonts w:hint="cs"/>
          <w:rtl/>
          <w:lang w:bidi="ar-EG"/>
        </w:rPr>
        <w:t xml:space="preserve"> والإحاطة </w:t>
      </w:r>
      <w:r w:rsidRPr="00DE52FF">
        <w:rPr>
          <w:rFonts w:hint="cs"/>
          <w:rtl/>
          <w:lang w:bidi="ar-EG"/>
        </w:rPr>
        <w:t xml:space="preserve">علماً بالوثيقة </w:t>
      </w:r>
      <w:r w:rsidRPr="00DE52FF">
        <w:rPr>
          <w:rFonts w:asciiTheme="minorHAnsi" w:hAnsiTheme="minorHAnsi" w:cstheme="minorHAnsi"/>
          <w:lang w:val="en-CA"/>
        </w:rPr>
        <w:t>C20/</w:t>
      </w:r>
      <w:r w:rsidR="00D71C2D" w:rsidRPr="00DE52FF">
        <w:rPr>
          <w:rFonts w:asciiTheme="minorHAnsi" w:hAnsiTheme="minorHAnsi" w:cstheme="minorHAnsi"/>
          <w:lang w:val="en-CA"/>
        </w:rPr>
        <w:t>9</w:t>
      </w:r>
      <w:r w:rsidR="004B2CA7" w:rsidRPr="00DE52FF">
        <w:rPr>
          <w:rFonts w:hint="cs"/>
          <w:rtl/>
          <w:lang w:bidi="ar-EG"/>
        </w:rPr>
        <w:t>.</w:t>
      </w:r>
    </w:p>
    <w:p w14:paraId="463B5F50" w14:textId="46E899DD" w:rsidR="002F29E1" w:rsidRPr="00DE52FF" w:rsidRDefault="002F29E1" w:rsidP="00DE52FF">
      <w:pPr>
        <w:rPr>
          <w:lang w:bidi="ar-EG"/>
        </w:rPr>
      </w:pPr>
      <w:r w:rsidRPr="00DE52FF">
        <w:rPr>
          <w:lang w:val="en-GB" w:bidi="ar-EG"/>
        </w:rPr>
        <w:t>6.4</w:t>
      </w:r>
      <w:r w:rsidRPr="00DE52FF">
        <w:rPr>
          <w:lang w:val="en-GB" w:bidi="ar-EG"/>
        </w:rPr>
        <w:tab/>
      </w:r>
      <w:r w:rsidRPr="00DE52FF">
        <w:rPr>
          <w:rFonts w:hint="cs"/>
          <w:rtl/>
          <w:lang w:bidi="ar-EG"/>
        </w:rPr>
        <w:t>و</w:t>
      </w:r>
      <w:r w:rsidRPr="00DE52FF">
        <w:rPr>
          <w:rFonts w:hint="cs"/>
          <w:b/>
          <w:bCs/>
          <w:rtl/>
          <w:lang w:bidi="ar-EG"/>
        </w:rPr>
        <w:t>خلص</w:t>
      </w:r>
      <w:r w:rsidRPr="00DE52FF">
        <w:rPr>
          <w:rFonts w:hint="cs"/>
          <w:rtl/>
          <w:lang w:bidi="ar-EG"/>
        </w:rPr>
        <w:t xml:space="preserve"> الاجتماع إلى ذلك.</w:t>
      </w:r>
    </w:p>
    <w:p w14:paraId="64638C99" w14:textId="301D8B61" w:rsidR="002F29E1" w:rsidRPr="00DE52FF" w:rsidRDefault="002F29E1" w:rsidP="00DE52FF">
      <w:pPr>
        <w:pStyle w:val="Heading1"/>
        <w:rPr>
          <w:lang w:bidi="ar-EG"/>
        </w:rPr>
      </w:pPr>
      <w:r w:rsidRPr="00DE52FF">
        <w:rPr>
          <w:lang w:bidi="ar-EG"/>
        </w:rPr>
        <w:t>5</w:t>
      </w:r>
      <w:r w:rsidRPr="00DE52FF">
        <w:rPr>
          <w:lang w:bidi="ar-EG"/>
        </w:rPr>
        <w:tab/>
      </w:r>
      <w:r w:rsidRPr="00DE52FF">
        <w:rPr>
          <w:rFonts w:hint="cs"/>
          <w:rtl/>
          <w:lang w:bidi="ar-EG"/>
        </w:rPr>
        <w:t xml:space="preserve">استرداد تكاليف معالجة بطاقات التبليغ عن الشبكات </w:t>
      </w:r>
      <w:proofErr w:type="spellStart"/>
      <w:r w:rsidRPr="00DE52FF">
        <w:rPr>
          <w:rFonts w:hint="cs"/>
          <w:rtl/>
          <w:lang w:bidi="ar-EG"/>
        </w:rPr>
        <w:t>الساتلية</w:t>
      </w:r>
      <w:proofErr w:type="spellEnd"/>
      <w:r w:rsidRPr="00DE52FF">
        <w:rPr>
          <w:rFonts w:hint="cs"/>
          <w:rtl/>
          <w:lang w:bidi="ar-EG"/>
        </w:rPr>
        <w:t xml:space="preserve"> </w:t>
      </w:r>
      <w:r w:rsidR="00986504" w:rsidRPr="00DE52FF">
        <w:rPr>
          <w:rFonts w:hint="cs"/>
          <w:rtl/>
          <w:lang w:bidi="ar-EG"/>
        </w:rPr>
        <w:t xml:space="preserve">(الوثيقة </w:t>
      </w:r>
      <w:hyperlink r:id="rId20" w:history="1">
        <w:r w:rsidR="00986504" w:rsidRPr="00DE52FF">
          <w:rPr>
            <w:rFonts w:eastAsia="MS Mincho" w:cs="Calibri"/>
            <w:color w:val="0563C1"/>
            <w:u w:val="single"/>
            <w:lang w:eastAsia="en-GB"/>
          </w:rPr>
          <w:t>C21/16</w:t>
        </w:r>
      </w:hyperlink>
      <w:r w:rsidR="00986504" w:rsidRPr="00DE52FF">
        <w:rPr>
          <w:rFonts w:hint="cs"/>
          <w:rtl/>
          <w:lang w:bidi="ar-EG"/>
        </w:rPr>
        <w:t>)</w:t>
      </w:r>
      <w:r w:rsidRPr="00DE52FF">
        <w:rPr>
          <w:rFonts w:hint="cs"/>
          <w:rtl/>
          <w:lang w:bidi="ar-EG"/>
        </w:rPr>
        <w:t xml:space="preserve"> </w:t>
      </w:r>
    </w:p>
    <w:p w14:paraId="488270AF" w14:textId="31D13061" w:rsidR="002F29E1" w:rsidRPr="00DE52FF" w:rsidRDefault="002F29E1" w:rsidP="00DE52FF">
      <w:pPr>
        <w:rPr>
          <w:rtl/>
          <w:lang w:val="en-GB"/>
        </w:rPr>
      </w:pPr>
      <w:r w:rsidRPr="00DE52FF">
        <w:rPr>
          <w:lang w:bidi="ar-EG"/>
        </w:rPr>
        <w:t>1.5</w:t>
      </w:r>
      <w:r w:rsidRPr="00DE52FF">
        <w:rPr>
          <w:lang w:bidi="ar-EG"/>
        </w:rPr>
        <w:tab/>
      </w:r>
      <w:r w:rsidR="001B56B2" w:rsidRPr="00DE52FF">
        <w:rPr>
          <w:rFonts w:hint="cs"/>
          <w:rtl/>
          <w:lang w:bidi="ar-EG"/>
        </w:rPr>
        <w:t>قدم</w:t>
      </w:r>
      <w:r w:rsidR="001B56B2" w:rsidRPr="00DE52FF">
        <w:rPr>
          <w:rtl/>
          <w:lang w:bidi="ar-EG"/>
        </w:rPr>
        <w:t xml:space="preserve"> ممثل </w:t>
      </w:r>
      <w:r w:rsidR="001B56B2" w:rsidRPr="00DE52FF">
        <w:rPr>
          <w:rFonts w:hint="cs"/>
          <w:rtl/>
          <w:lang w:bidi="ar-EG"/>
        </w:rPr>
        <w:t>مكتب الاتصالات الراديوية</w:t>
      </w:r>
      <w:r w:rsidR="001B56B2" w:rsidRPr="00DE52FF">
        <w:rPr>
          <w:rtl/>
          <w:lang w:bidi="ar-EG"/>
        </w:rPr>
        <w:t xml:space="preserve"> الوثيقة </w:t>
      </w:r>
      <w:r w:rsidR="001B56B2" w:rsidRPr="00DE52FF">
        <w:rPr>
          <w:lang w:bidi="ar-EG"/>
        </w:rPr>
        <w:t>C21/16</w:t>
      </w:r>
      <w:r w:rsidR="001B56B2" w:rsidRPr="00DE52FF">
        <w:rPr>
          <w:rtl/>
          <w:lang w:bidi="ar-EG"/>
        </w:rPr>
        <w:t xml:space="preserve">، مشيراً إلى أن أكثر من </w:t>
      </w:r>
      <w:r w:rsidR="001B56B2" w:rsidRPr="00DE52FF">
        <w:rPr>
          <w:lang w:bidi="ar-EG"/>
        </w:rPr>
        <w:t>99</w:t>
      </w:r>
      <w:r w:rsidR="001B56B2" w:rsidRPr="00DE52FF">
        <w:rPr>
          <w:rtl/>
          <w:lang w:bidi="ar-EG"/>
        </w:rPr>
        <w:t xml:space="preserve"> في المائة من فواتير بطاقات التبليغ عن الشبكات </w:t>
      </w:r>
      <w:proofErr w:type="spellStart"/>
      <w:r w:rsidR="001B56B2" w:rsidRPr="00DE52FF">
        <w:rPr>
          <w:rtl/>
          <w:lang w:bidi="ar-EG"/>
        </w:rPr>
        <w:t>الساتلية</w:t>
      </w:r>
      <w:proofErr w:type="spellEnd"/>
      <w:r w:rsidR="001B56B2" w:rsidRPr="00DE52FF">
        <w:rPr>
          <w:rtl/>
          <w:lang w:bidi="ar-EG"/>
        </w:rPr>
        <w:t xml:space="preserve"> الصادرة في </w:t>
      </w:r>
      <w:r w:rsidR="001B56B2" w:rsidRPr="00DE52FF">
        <w:rPr>
          <w:lang w:bidi="ar-EG"/>
        </w:rPr>
        <w:t>2019</w:t>
      </w:r>
      <w:r w:rsidR="001B56B2" w:rsidRPr="00DE52FF">
        <w:rPr>
          <w:rtl/>
          <w:lang w:bidi="ar-EG"/>
        </w:rPr>
        <w:t xml:space="preserve"> و</w:t>
      </w:r>
      <w:r w:rsidR="001B56B2" w:rsidRPr="00DE52FF">
        <w:rPr>
          <w:lang w:bidi="ar-EG"/>
        </w:rPr>
        <w:t>2020</w:t>
      </w:r>
      <w:r w:rsidR="001B56B2" w:rsidRPr="00DE52FF">
        <w:rPr>
          <w:rtl/>
          <w:lang w:bidi="ar-EG"/>
        </w:rPr>
        <w:t xml:space="preserve"> والمستحقة بحلول </w:t>
      </w:r>
      <w:r w:rsidR="001B56B2" w:rsidRPr="00DE52FF">
        <w:rPr>
          <w:lang w:bidi="ar-EG"/>
        </w:rPr>
        <w:t>31</w:t>
      </w:r>
      <w:r w:rsidR="001B56B2" w:rsidRPr="00DE52FF">
        <w:rPr>
          <w:rtl/>
          <w:lang w:bidi="ar-EG"/>
        </w:rPr>
        <w:t xml:space="preserve"> ديسمبر </w:t>
      </w:r>
      <w:r w:rsidR="001B56B2" w:rsidRPr="00DE52FF">
        <w:rPr>
          <w:lang w:bidi="ar-EG"/>
        </w:rPr>
        <w:t>2020</w:t>
      </w:r>
      <w:r w:rsidR="001B56B2" w:rsidRPr="00DE52FF">
        <w:rPr>
          <w:rtl/>
          <w:lang w:bidi="ar-EG"/>
        </w:rPr>
        <w:t xml:space="preserve"> قد تم سدادها في الوقت المناسب</w:t>
      </w:r>
      <w:r w:rsidR="001B56B2" w:rsidRPr="00DE52FF">
        <w:rPr>
          <w:rFonts w:hint="cs"/>
          <w:rtl/>
          <w:lang w:bidi="ar-EG"/>
        </w:rPr>
        <w:t xml:space="preserve">. ودُعي المجلس إلى الإحاطة علماً بالوثيقة </w:t>
      </w:r>
      <w:r w:rsidR="001B56B2" w:rsidRPr="00DE52FF">
        <w:rPr>
          <w:lang w:val="en-GB" w:bidi="ar-EG"/>
        </w:rPr>
        <w:t>C21/16</w:t>
      </w:r>
      <w:r w:rsidR="001B56B2" w:rsidRPr="00DE52FF">
        <w:rPr>
          <w:rFonts w:hint="cs"/>
          <w:rtl/>
          <w:lang w:val="en-GB"/>
        </w:rPr>
        <w:t xml:space="preserve"> وكذلك الوثيقة </w:t>
      </w:r>
      <w:r w:rsidR="001B56B2" w:rsidRPr="00DE52FF">
        <w:rPr>
          <w:lang w:val="en-GB"/>
        </w:rPr>
        <w:t>C20/16</w:t>
      </w:r>
      <w:r w:rsidR="001B56B2" w:rsidRPr="00DE52FF">
        <w:rPr>
          <w:rFonts w:hint="cs"/>
          <w:rtl/>
          <w:lang w:val="en-GB"/>
        </w:rPr>
        <w:t xml:space="preserve"> التي تتضمن تقرير العام </w:t>
      </w:r>
      <w:r w:rsidR="00BD0454" w:rsidRPr="00DE52FF">
        <w:rPr>
          <w:rFonts w:hint="cs"/>
          <w:rtl/>
          <w:lang w:val="en-GB"/>
        </w:rPr>
        <w:t>السابق</w:t>
      </w:r>
      <w:r w:rsidR="001B56B2" w:rsidRPr="00DE52FF">
        <w:rPr>
          <w:rFonts w:hint="cs"/>
          <w:rtl/>
          <w:lang w:val="en-GB"/>
        </w:rPr>
        <w:t>.</w:t>
      </w:r>
    </w:p>
    <w:p w14:paraId="49FF8984" w14:textId="68932138" w:rsidR="002F29E1" w:rsidRPr="00DE52FF" w:rsidRDefault="002F29E1" w:rsidP="00DE52FF">
      <w:pPr>
        <w:rPr>
          <w:rtl/>
        </w:rPr>
      </w:pPr>
      <w:r w:rsidRPr="00DE52FF">
        <w:rPr>
          <w:lang w:val="en-GB" w:bidi="ar-EG"/>
        </w:rPr>
        <w:t>2.5</w:t>
      </w:r>
      <w:r w:rsidRPr="00DE52FF">
        <w:rPr>
          <w:lang w:val="en-GB" w:bidi="ar-EG"/>
        </w:rPr>
        <w:tab/>
      </w:r>
      <w:r w:rsidRPr="00DE52FF">
        <w:rPr>
          <w:rFonts w:hint="cs"/>
          <w:rtl/>
          <w:lang w:bidi="ar-EG"/>
        </w:rPr>
        <w:t xml:space="preserve">اعتبر الرئيس أن أعضاء المجلس </w:t>
      </w:r>
      <w:r w:rsidRPr="00DE52FF">
        <w:rPr>
          <w:rFonts w:hint="cs"/>
          <w:rtl/>
          <w:lang w:val="en-GB"/>
        </w:rPr>
        <w:t xml:space="preserve">يودون أن يخلصوا إلى أنه نظراً </w:t>
      </w:r>
      <w:r w:rsidR="00BD0454" w:rsidRPr="00DE52FF">
        <w:rPr>
          <w:rFonts w:hint="cs"/>
          <w:rtl/>
        </w:rPr>
        <w:t>إلى الطبيعة العاجلة لهذا البند</w:t>
      </w:r>
      <w:r w:rsidRPr="00DE52FF">
        <w:rPr>
          <w:rFonts w:hint="cs"/>
          <w:rtl/>
        </w:rPr>
        <w:t xml:space="preserve">، ستجري مشاورة </w:t>
      </w:r>
      <w:r w:rsidR="00BD0454" w:rsidRPr="00DE52FF">
        <w:rPr>
          <w:rFonts w:hint="cs"/>
          <w:rtl/>
        </w:rPr>
        <w:t xml:space="preserve">عن طريق </w:t>
      </w:r>
      <w:r w:rsidRPr="00DE52FF">
        <w:rPr>
          <w:rFonts w:hint="cs"/>
          <w:rtl/>
        </w:rPr>
        <w:t xml:space="preserve">المراسلة مع الدول الأعضاء في المجلس </w:t>
      </w:r>
      <w:r w:rsidR="00BD0454" w:rsidRPr="00DE52FF">
        <w:rPr>
          <w:rFonts w:hint="cs"/>
          <w:rtl/>
          <w:lang w:val="en-GB"/>
        </w:rPr>
        <w:t>ل</w:t>
      </w:r>
      <w:r w:rsidRPr="00DE52FF">
        <w:rPr>
          <w:rFonts w:hint="cs"/>
          <w:rtl/>
          <w:lang w:val="en-GB"/>
        </w:rPr>
        <w:t>لإحاطة علماً بالوثيق</w:t>
      </w:r>
      <w:r w:rsidR="00BD0454" w:rsidRPr="00DE52FF">
        <w:rPr>
          <w:rFonts w:hint="cs"/>
          <w:rtl/>
          <w:lang w:val="en-GB"/>
        </w:rPr>
        <w:t>تين</w:t>
      </w:r>
      <w:r w:rsidR="004B2CA7" w:rsidRPr="00DE52FF">
        <w:rPr>
          <w:rFonts w:hint="cs"/>
          <w:rtl/>
          <w:lang w:val="en-GB"/>
        </w:rPr>
        <w:t xml:space="preserve"> </w:t>
      </w:r>
      <w:r w:rsidR="00BD0454" w:rsidRPr="00DE52FF">
        <w:rPr>
          <w:lang w:val="en-GB"/>
        </w:rPr>
        <w:t>C21/16</w:t>
      </w:r>
      <w:r w:rsidR="00BD0454" w:rsidRPr="00DE52FF">
        <w:rPr>
          <w:rFonts w:hint="cs"/>
          <w:rtl/>
          <w:lang w:val="en-GB"/>
        </w:rPr>
        <w:t xml:space="preserve"> و</w:t>
      </w:r>
      <w:r w:rsidR="00BD0454" w:rsidRPr="00DE52FF">
        <w:rPr>
          <w:rFonts w:eastAsia="MS Mincho" w:cs="Calibri"/>
        </w:rPr>
        <w:t>C20/16</w:t>
      </w:r>
      <w:r w:rsidR="00BD0454" w:rsidRPr="00DE52FF">
        <w:rPr>
          <w:rFonts w:hint="cs"/>
          <w:rtl/>
        </w:rPr>
        <w:t>.</w:t>
      </w:r>
    </w:p>
    <w:p w14:paraId="741DA7DB" w14:textId="01F91FDC" w:rsidR="002F29E1" w:rsidRPr="00DE52FF" w:rsidRDefault="002F29E1" w:rsidP="00DE52FF">
      <w:pPr>
        <w:rPr>
          <w:lang w:bidi="ar-EG"/>
        </w:rPr>
      </w:pPr>
      <w:r w:rsidRPr="00DE52FF">
        <w:rPr>
          <w:lang w:val="en-GB"/>
        </w:rPr>
        <w:t>3.5</w:t>
      </w:r>
      <w:r w:rsidRPr="00DE52FF">
        <w:rPr>
          <w:lang w:val="en-GB"/>
        </w:rPr>
        <w:tab/>
      </w:r>
      <w:r w:rsidRPr="00DE52FF">
        <w:rPr>
          <w:rFonts w:hint="cs"/>
          <w:rtl/>
          <w:lang w:bidi="ar-EG"/>
        </w:rPr>
        <w:t>و</w:t>
      </w:r>
      <w:r w:rsidRPr="00DE52FF">
        <w:rPr>
          <w:rFonts w:hint="cs"/>
          <w:b/>
          <w:bCs/>
          <w:rtl/>
          <w:lang w:bidi="ar-EG"/>
        </w:rPr>
        <w:t>خلص</w:t>
      </w:r>
      <w:r w:rsidRPr="00DE52FF">
        <w:rPr>
          <w:rFonts w:hint="cs"/>
          <w:rtl/>
          <w:lang w:bidi="ar-EG"/>
        </w:rPr>
        <w:t xml:space="preserve"> الاجتماع إلى ذلك.</w:t>
      </w:r>
    </w:p>
    <w:p w14:paraId="4D47DA17" w14:textId="54DACE59" w:rsidR="002F29E1" w:rsidRPr="00DE52FF" w:rsidRDefault="002F29E1" w:rsidP="00DE52FF">
      <w:pPr>
        <w:pStyle w:val="Heading1"/>
        <w:rPr>
          <w:lang w:bidi="ar-EG"/>
        </w:rPr>
      </w:pPr>
      <w:r w:rsidRPr="00DE52FF">
        <w:rPr>
          <w:lang w:val="en-GB" w:bidi="ar-EG"/>
        </w:rPr>
        <w:lastRenderedPageBreak/>
        <w:t>6</w:t>
      </w:r>
      <w:r w:rsidRPr="00DE52FF">
        <w:rPr>
          <w:lang w:bidi="ar-EG"/>
        </w:rPr>
        <w:tab/>
      </w:r>
      <w:r w:rsidRPr="00DE52FF">
        <w:rPr>
          <w:rtl/>
          <w:lang w:bidi="ar-EG"/>
        </w:rPr>
        <w:t>المشاركة المؤقتة للكيانات المعنية بمسائل الاتصالات</w:t>
      </w:r>
      <w:r w:rsidRPr="00DE52FF">
        <w:rPr>
          <w:lang w:bidi="ar-EG"/>
        </w:rPr>
        <w:t xml:space="preserve"> </w:t>
      </w:r>
      <w:r w:rsidRPr="00DE52FF">
        <w:rPr>
          <w:rtl/>
          <w:lang w:bidi="ar-EG"/>
        </w:rPr>
        <w:t>في أنشطة الاتحاد الدولي للاتصالات</w:t>
      </w:r>
      <w:r w:rsidRPr="00DE52FF">
        <w:rPr>
          <w:rFonts w:hint="cs"/>
          <w:rtl/>
          <w:lang w:bidi="ar-EG"/>
        </w:rPr>
        <w:t xml:space="preserve"> </w:t>
      </w:r>
      <w:r w:rsidR="0053603A" w:rsidRPr="00DE52FF">
        <w:rPr>
          <w:rFonts w:hint="cs"/>
          <w:rtl/>
          <w:lang w:bidi="ar-EG"/>
        </w:rPr>
        <w:t xml:space="preserve">(الوثيقة </w:t>
      </w:r>
      <w:hyperlink r:id="rId21" w:history="1">
        <w:r w:rsidR="0053603A" w:rsidRPr="00DE52FF">
          <w:rPr>
            <w:rFonts w:eastAsia="MS Mincho" w:cs="Calibri"/>
            <w:color w:val="0563C1"/>
            <w:u w:val="single"/>
            <w:lang w:eastAsia="en-GB"/>
          </w:rPr>
          <w:t>C21/20</w:t>
        </w:r>
      </w:hyperlink>
      <w:r w:rsidR="0053603A" w:rsidRPr="00DE52FF">
        <w:rPr>
          <w:rFonts w:hint="cs"/>
          <w:rtl/>
          <w:lang w:bidi="ar-EG"/>
        </w:rPr>
        <w:t>)</w:t>
      </w:r>
    </w:p>
    <w:p w14:paraId="675B296A" w14:textId="076902AD" w:rsidR="002F29E1" w:rsidRPr="00DE52FF" w:rsidRDefault="002F29E1" w:rsidP="00DE52FF">
      <w:pPr>
        <w:rPr>
          <w:lang w:bidi="ar-EG"/>
        </w:rPr>
      </w:pPr>
      <w:r w:rsidRPr="00DE52FF">
        <w:rPr>
          <w:lang w:val="en-GB" w:bidi="ar-EG"/>
        </w:rPr>
        <w:t>1.6</w:t>
      </w:r>
      <w:r w:rsidRPr="00DE52FF">
        <w:rPr>
          <w:lang w:val="en-GB" w:bidi="ar-EG"/>
        </w:rPr>
        <w:tab/>
      </w:r>
      <w:r w:rsidR="0072263A" w:rsidRPr="00DE52FF">
        <w:rPr>
          <w:rtl/>
        </w:rPr>
        <w:t>قدم</w:t>
      </w:r>
      <w:r w:rsidR="00F605C9" w:rsidRPr="00DE52FF">
        <w:rPr>
          <w:rFonts w:hint="cs"/>
          <w:rtl/>
        </w:rPr>
        <w:t xml:space="preserve"> ممثل</w:t>
      </w:r>
      <w:r w:rsidR="0072263A" w:rsidRPr="00DE52FF">
        <w:rPr>
          <w:rtl/>
        </w:rPr>
        <w:t xml:space="preserve"> الأمانة الوثيقة </w:t>
      </w:r>
      <w:r w:rsidR="0072263A" w:rsidRPr="00DE52FF">
        <w:rPr>
          <w:lang w:bidi="ar-SY"/>
        </w:rPr>
        <w:t>C</w:t>
      </w:r>
      <w:r w:rsidR="00F605C9" w:rsidRPr="00DE52FF">
        <w:rPr>
          <w:lang w:bidi="ar-SY"/>
        </w:rPr>
        <w:t>21</w:t>
      </w:r>
      <w:r w:rsidR="0072263A" w:rsidRPr="00DE52FF">
        <w:rPr>
          <w:lang w:bidi="ar-SY"/>
        </w:rPr>
        <w:t>/</w:t>
      </w:r>
      <w:r w:rsidR="00F605C9" w:rsidRPr="00DE52FF">
        <w:rPr>
          <w:lang w:bidi="ar-SY"/>
        </w:rPr>
        <w:t>20</w:t>
      </w:r>
      <w:r w:rsidR="0072263A" w:rsidRPr="00DE52FF">
        <w:rPr>
          <w:rtl/>
        </w:rPr>
        <w:t xml:space="preserve"> التي تحتوي على قائمة </w:t>
      </w:r>
      <w:r w:rsidR="00F605C9" w:rsidRPr="00DE52FF">
        <w:rPr>
          <w:rFonts w:hint="cs"/>
          <w:rtl/>
        </w:rPr>
        <w:t>بأسماء</w:t>
      </w:r>
      <w:r w:rsidR="0072263A" w:rsidRPr="00DE52FF">
        <w:rPr>
          <w:rtl/>
        </w:rPr>
        <w:t xml:space="preserve"> كيانات معنية بمسائل الاتصالات</w:t>
      </w:r>
      <w:r w:rsidR="00F605C9" w:rsidRPr="00DE52FF">
        <w:rPr>
          <w:rFonts w:hint="cs"/>
          <w:rtl/>
        </w:rPr>
        <w:t xml:space="preserve"> </w:t>
      </w:r>
      <w:r w:rsidR="0072263A" w:rsidRPr="00DE52FF">
        <w:rPr>
          <w:rtl/>
        </w:rPr>
        <w:t>أدرجت مؤقتاً في قوائم أعضاء القطاعات</w:t>
      </w:r>
      <w:r w:rsidR="0015730C">
        <w:rPr>
          <w:rFonts w:hint="cs"/>
          <w:rtl/>
        </w:rPr>
        <w:t xml:space="preserve">، وتمثل </w:t>
      </w:r>
      <w:r w:rsidR="0015730C">
        <w:rPr>
          <w:lang w:val="en-GB"/>
        </w:rPr>
        <w:t>42</w:t>
      </w:r>
      <w:r w:rsidR="0015730C">
        <w:rPr>
          <w:rFonts w:hint="cs"/>
          <w:rtl/>
        </w:rPr>
        <w:t xml:space="preserve"> عضواً من </w:t>
      </w:r>
      <w:r w:rsidR="0015730C">
        <w:rPr>
          <w:lang w:val="en-GB"/>
        </w:rPr>
        <w:t>38</w:t>
      </w:r>
      <w:r w:rsidR="0015730C">
        <w:rPr>
          <w:rFonts w:hint="cs"/>
          <w:rtl/>
        </w:rPr>
        <w:t xml:space="preserve"> كياناً</w:t>
      </w:r>
      <w:r w:rsidR="003D5D07" w:rsidRPr="00DE52FF">
        <w:rPr>
          <w:rFonts w:hint="cs"/>
          <w:rtl/>
        </w:rPr>
        <w:t xml:space="preserve">. </w:t>
      </w:r>
      <w:r w:rsidR="00F605C9" w:rsidRPr="00DE52FF">
        <w:rPr>
          <w:rFonts w:hint="cs"/>
          <w:rtl/>
        </w:rPr>
        <w:t xml:space="preserve">وأشار إلى أن الفترة المشمولة بالتقرير تمتد من </w:t>
      </w:r>
      <w:r w:rsidR="00F605C9" w:rsidRPr="00DE52FF">
        <w:rPr>
          <w:lang w:val="en-GB"/>
        </w:rPr>
        <w:t>1</w:t>
      </w:r>
      <w:r w:rsidR="00F605C9" w:rsidRPr="00DE52FF">
        <w:rPr>
          <w:rFonts w:hint="cs"/>
          <w:rtl/>
        </w:rPr>
        <w:t xml:space="preserve"> يناير </w:t>
      </w:r>
      <w:r w:rsidR="00F605C9" w:rsidRPr="00DE52FF">
        <w:rPr>
          <w:lang w:val="en-GB"/>
        </w:rPr>
        <w:t>2019</w:t>
      </w:r>
      <w:r w:rsidR="00F605C9" w:rsidRPr="00DE52FF">
        <w:rPr>
          <w:rFonts w:hint="cs"/>
          <w:rtl/>
        </w:rPr>
        <w:t xml:space="preserve"> إلى </w:t>
      </w:r>
      <w:r w:rsidR="00F605C9" w:rsidRPr="00DE52FF">
        <w:rPr>
          <w:lang w:val="en-GB"/>
        </w:rPr>
        <w:t>31</w:t>
      </w:r>
      <w:r w:rsidR="00F605C9" w:rsidRPr="00DE52FF">
        <w:rPr>
          <w:rFonts w:hint="cs"/>
          <w:rtl/>
        </w:rPr>
        <w:t xml:space="preserve"> ديسمبر </w:t>
      </w:r>
      <w:r w:rsidR="00F605C9" w:rsidRPr="00DE52FF">
        <w:rPr>
          <w:lang w:val="en-GB"/>
        </w:rPr>
        <w:t>2020</w:t>
      </w:r>
      <w:r w:rsidR="00F605C9" w:rsidRPr="00DE52FF">
        <w:rPr>
          <w:rFonts w:hint="cs"/>
          <w:rtl/>
        </w:rPr>
        <w:t xml:space="preserve">. </w:t>
      </w:r>
      <w:r w:rsidR="0072263A" w:rsidRPr="00DE52FF">
        <w:rPr>
          <w:rtl/>
        </w:rPr>
        <w:t xml:space="preserve">ودعي المجلس </w:t>
      </w:r>
      <w:r w:rsidR="00F605C9" w:rsidRPr="00DE52FF">
        <w:rPr>
          <w:rFonts w:hint="cs"/>
          <w:rtl/>
        </w:rPr>
        <w:t xml:space="preserve">إلى </w:t>
      </w:r>
      <w:r w:rsidR="0072263A" w:rsidRPr="00DE52FF">
        <w:rPr>
          <w:rtl/>
        </w:rPr>
        <w:t xml:space="preserve">استعراض طلبات المشاركة فيما يخص مطابقتها لإجراءات المجلس وتأكيد </w:t>
      </w:r>
      <w:r w:rsidR="00F605C9" w:rsidRPr="00DE52FF">
        <w:rPr>
          <w:rFonts w:hint="cs"/>
          <w:rtl/>
        </w:rPr>
        <w:t>الإجراء</w:t>
      </w:r>
      <w:r w:rsidR="0072263A" w:rsidRPr="00DE52FF">
        <w:rPr>
          <w:rtl/>
        </w:rPr>
        <w:t xml:space="preserve"> </w:t>
      </w:r>
      <w:r w:rsidR="00F605C9" w:rsidRPr="00DE52FF">
        <w:rPr>
          <w:rFonts w:hint="cs"/>
          <w:rtl/>
        </w:rPr>
        <w:t>الذي سيتخذه</w:t>
      </w:r>
      <w:r w:rsidR="0072263A" w:rsidRPr="00DE52FF">
        <w:rPr>
          <w:rtl/>
        </w:rPr>
        <w:t xml:space="preserve"> الأمين العام </w:t>
      </w:r>
    </w:p>
    <w:p w14:paraId="64425142" w14:textId="75500845" w:rsidR="004E11DC" w:rsidRPr="00DE52FF" w:rsidRDefault="0072263A" w:rsidP="00DE52FF">
      <w:pPr>
        <w:rPr>
          <w:rtl/>
          <w:lang w:bidi="ar-EG"/>
        </w:rPr>
      </w:pPr>
      <w:r w:rsidRPr="00DE52FF">
        <w:rPr>
          <w:lang w:val="en-GB"/>
        </w:rPr>
        <w:t>2.6</w:t>
      </w:r>
      <w:r w:rsidRPr="00DE52FF">
        <w:rPr>
          <w:lang w:val="en-GB"/>
        </w:rPr>
        <w:tab/>
      </w:r>
      <w:r w:rsidR="00C061E3" w:rsidRPr="00DE52FF">
        <w:rPr>
          <w:rFonts w:hint="cs"/>
          <w:rtl/>
          <w:lang w:bidi="ar-EG"/>
        </w:rPr>
        <w:t xml:space="preserve">أعرب أحد أعضاء المجلس عن تقديره </w:t>
      </w:r>
      <w:r w:rsidR="00C061E3" w:rsidRPr="00DE52FF">
        <w:rPr>
          <w:rtl/>
          <w:lang w:bidi="ar-EG"/>
        </w:rPr>
        <w:t>لتسهيل قبول الكيانات في الاتحاد</w:t>
      </w:r>
      <w:r w:rsidR="00C061E3" w:rsidRPr="00DE52FF">
        <w:rPr>
          <w:rFonts w:hint="cs"/>
          <w:rtl/>
          <w:lang w:bidi="ar-EG"/>
        </w:rPr>
        <w:t>. وقد</w:t>
      </w:r>
      <w:r w:rsidR="00C061E3" w:rsidRPr="00DE52FF">
        <w:rPr>
          <w:rtl/>
          <w:lang w:bidi="ar-EG"/>
        </w:rPr>
        <w:t xml:space="preserve"> أدى ذلك إلى </w:t>
      </w:r>
      <w:r w:rsidR="00C061E3" w:rsidRPr="00DE52FF">
        <w:rPr>
          <w:rFonts w:hint="cs"/>
          <w:rtl/>
          <w:lang w:bidi="ar-EG"/>
        </w:rPr>
        <w:t>إيجاد صلة أكبر</w:t>
      </w:r>
      <w:r w:rsidR="00C061E3" w:rsidRPr="00DE52FF">
        <w:rPr>
          <w:rtl/>
          <w:lang w:bidi="ar-EG"/>
        </w:rPr>
        <w:t xml:space="preserve"> بين </w:t>
      </w:r>
      <w:r w:rsidR="00C061E3" w:rsidRPr="00DE52FF">
        <w:rPr>
          <w:rFonts w:hint="cs"/>
          <w:rtl/>
          <w:lang w:bidi="ar-EG"/>
        </w:rPr>
        <w:t>عمل</w:t>
      </w:r>
      <w:r w:rsidR="00C061E3" w:rsidRPr="00DE52FF">
        <w:rPr>
          <w:rtl/>
          <w:lang w:bidi="ar-EG"/>
        </w:rPr>
        <w:t xml:space="preserve"> الاتحاد ودوائر الصناعة وساعد </w:t>
      </w:r>
      <w:r w:rsidR="00355C8D" w:rsidRPr="00DE52FF">
        <w:rPr>
          <w:rFonts w:hint="cs"/>
          <w:rtl/>
          <w:lang w:bidi="ar-EG"/>
        </w:rPr>
        <w:t>على</w:t>
      </w:r>
      <w:r w:rsidR="00C061E3" w:rsidRPr="00DE52FF">
        <w:rPr>
          <w:rtl/>
          <w:lang w:bidi="ar-EG"/>
        </w:rPr>
        <w:t xml:space="preserve"> توليد أفكار جديدة. </w:t>
      </w:r>
      <w:r w:rsidR="00355C8D" w:rsidRPr="00DE52FF">
        <w:rPr>
          <w:rFonts w:hint="cs"/>
          <w:rtl/>
          <w:lang w:bidi="ar-EG"/>
        </w:rPr>
        <w:t>و</w:t>
      </w:r>
      <w:r w:rsidR="00C061E3" w:rsidRPr="00DE52FF">
        <w:rPr>
          <w:rtl/>
          <w:lang w:bidi="ar-EG"/>
        </w:rPr>
        <w:t xml:space="preserve">إذا امتثلت إجراءات القبول والمشاركة للاتفاقية، فإنه يؤيد الإجراء </w:t>
      </w:r>
      <w:r w:rsidR="00355C8D" w:rsidRPr="00DE52FF">
        <w:rPr>
          <w:rFonts w:hint="cs"/>
          <w:rtl/>
          <w:lang w:bidi="ar-EG"/>
        </w:rPr>
        <w:t>الذي</w:t>
      </w:r>
      <w:r w:rsidR="00C061E3" w:rsidRPr="00DE52FF">
        <w:rPr>
          <w:rtl/>
          <w:lang w:bidi="ar-EG"/>
        </w:rPr>
        <w:t xml:space="preserve"> سيتخذه الأمين العام</w:t>
      </w:r>
      <w:r w:rsidR="00EA0298">
        <w:rPr>
          <w:rFonts w:hint="cs"/>
          <w:rtl/>
          <w:lang w:bidi="ar-EG"/>
        </w:rPr>
        <w:t>.</w:t>
      </w:r>
    </w:p>
    <w:p w14:paraId="417F4567" w14:textId="38C7D238" w:rsidR="0072263A" w:rsidRPr="00DE52FF" w:rsidRDefault="0072263A" w:rsidP="00DE52FF">
      <w:pPr>
        <w:rPr>
          <w:rtl/>
        </w:rPr>
      </w:pPr>
      <w:r w:rsidRPr="00DE52FF">
        <w:rPr>
          <w:lang w:val="en-GB" w:bidi="ar-EG"/>
        </w:rPr>
        <w:t>3.6</w:t>
      </w:r>
      <w:r w:rsidRPr="00DE52FF">
        <w:rPr>
          <w:lang w:val="en-GB" w:bidi="ar-EG"/>
        </w:rPr>
        <w:tab/>
      </w:r>
      <w:r w:rsidR="00F612EF">
        <w:rPr>
          <w:rFonts w:hint="cs"/>
          <w:rtl/>
          <w:lang w:bidi="ar-EG"/>
        </w:rPr>
        <w:t xml:space="preserve">تساءل أحد أعضاء المجلس عما إذا كان هناك في الواقع </w:t>
      </w:r>
      <w:r w:rsidR="00F612EF">
        <w:rPr>
          <w:lang w:val="en-GB" w:bidi="ar-EG"/>
        </w:rPr>
        <w:t>43</w:t>
      </w:r>
      <w:r w:rsidR="00F612EF">
        <w:rPr>
          <w:rFonts w:hint="cs"/>
          <w:rtl/>
          <w:lang w:bidi="ar-EG"/>
        </w:rPr>
        <w:t xml:space="preserve"> </w:t>
      </w:r>
      <w:r w:rsidR="00F612EF">
        <w:rPr>
          <w:rFonts w:hint="cs"/>
          <w:rtl/>
        </w:rPr>
        <w:t xml:space="preserve">عضواً (بدلاً من </w:t>
      </w:r>
      <w:r w:rsidR="00F612EF">
        <w:rPr>
          <w:lang w:val="en-GB"/>
        </w:rPr>
        <w:t>42</w:t>
      </w:r>
      <w:r w:rsidR="00F612EF">
        <w:rPr>
          <w:rFonts w:hint="cs"/>
          <w:rtl/>
        </w:rPr>
        <w:t xml:space="preserve"> </w:t>
      </w:r>
      <w:proofErr w:type="gramStart"/>
      <w:r w:rsidR="00F612EF">
        <w:rPr>
          <w:rFonts w:hint="cs"/>
          <w:rtl/>
        </w:rPr>
        <w:t>عضواً)،</w:t>
      </w:r>
      <w:proofErr w:type="gramEnd"/>
      <w:r w:rsidR="00F612EF">
        <w:rPr>
          <w:rFonts w:hint="cs"/>
          <w:rtl/>
        </w:rPr>
        <w:t xml:space="preserve"> و</w:t>
      </w:r>
      <w:r w:rsidR="00403494" w:rsidRPr="00DE52FF">
        <w:rPr>
          <w:rFonts w:hint="cs"/>
          <w:rtl/>
          <w:lang w:bidi="ar-EG"/>
        </w:rPr>
        <w:t xml:space="preserve">شدد على أهمية ضمان إمكانية </w:t>
      </w:r>
      <w:r w:rsidR="00962012">
        <w:rPr>
          <w:rFonts w:hint="cs"/>
          <w:rtl/>
          <w:lang w:bidi="ar-EG"/>
        </w:rPr>
        <w:t>النفاذ</w:t>
      </w:r>
      <w:r w:rsidR="00403494" w:rsidRPr="00DE52FF">
        <w:rPr>
          <w:rFonts w:hint="cs"/>
          <w:rtl/>
          <w:lang w:bidi="ar-EG"/>
        </w:rPr>
        <w:t xml:space="preserve"> إلى النصوص المشار إليها في وثائق الاتحاد </w:t>
      </w:r>
      <w:r w:rsidR="00962012">
        <w:rPr>
          <w:rFonts w:hint="cs"/>
          <w:rtl/>
          <w:lang w:bidi="ar-EG"/>
        </w:rPr>
        <w:t>وإمكانية تشغيل</w:t>
      </w:r>
      <w:r w:rsidR="00B43B7A" w:rsidRPr="00DE52FF">
        <w:rPr>
          <w:rFonts w:hint="cs"/>
          <w:rtl/>
          <w:lang w:val="en-GB" w:bidi="ar-EG"/>
        </w:rPr>
        <w:t xml:space="preserve"> </w:t>
      </w:r>
      <w:r w:rsidR="002C0536" w:rsidRPr="00DE52FF">
        <w:rPr>
          <w:rFonts w:hint="cs"/>
          <w:rtl/>
          <w:lang w:val="en-GB" w:bidi="ar-EG"/>
        </w:rPr>
        <w:t xml:space="preserve">الروابط </w:t>
      </w:r>
      <w:r w:rsidR="00B43B7A" w:rsidRPr="00DE52FF">
        <w:rPr>
          <w:rFonts w:hint="cs"/>
          <w:rtl/>
          <w:lang w:val="en-GB" w:bidi="ar-EG"/>
        </w:rPr>
        <w:t>الإلكترونية</w:t>
      </w:r>
      <w:r w:rsidR="002C0536" w:rsidRPr="00DE52FF">
        <w:rPr>
          <w:rFonts w:hint="cs"/>
          <w:rtl/>
          <w:lang w:val="en-GB" w:bidi="ar-EG"/>
        </w:rPr>
        <w:t>.</w:t>
      </w:r>
    </w:p>
    <w:p w14:paraId="2DE76022" w14:textId="018E4A16" w:rsidR="0072263A" w:rsidRPr="00590FC5" w:rsidRDefault="0072263A" w:rsidP="00DE52FF">
      <w:pPr>
        <w:rPr>
          <w:rtl/>
          <w:lang w:val="en-GB"/>
        </w:rPr>
      </w:pPr>
      <w:r w:rsidRPr="00DE52FF">
        <w:rPr>
          <w:lang w:val="en-GB" w:bidi="ar-EG"/>
        </w:rPr>
        <w:t>4.6</w:t>
      </w:r>
      <w:r w:rsidRPr="00DE52FF">
        <w:rPr>
          <w:lang w:val="en-GB" w:bidi="ar-EG"/>
        </w:rPr>
        <w:tab/>
      </w:r>
      <w:r w:rsidR="00B43B7A" w:rsidRPr="00DE52FF">
        <w:rPr>
          <w:rtl/>
          <w:lang w:bidi="ar-EG"/>
        </w:rPr>
        <w:t xml:space="preserve">أكد ممثل الأمانة العامة، رداً على استفسار من أحد أعضاء المجلس، أن الوثيقة تشير إلى </w:t>
      </w:r>
      <w:r w:rsidR="00B43B7A" w:rsidRPr="00DE52FF">
        <w:rPr>
          <w:lang w:bidi="ar-EG"/>
        </w:rPr>
        <w:t>42</w:t>
      </w:r>
      <w:r w:rsidR="00B43B7A" w:rsidRPr="00DE52FF">
        <w:rPr>
          <w:rtl/>
          <w:lang w:bidi="ar-EG"/>
        </w:rPr>
        <w:t xml:space="preserve"> عضواً </w:t>
      </w:r>
      <w:r w:rsidR="00B43B7A" w:rsidRPr="00DE52FF">
        <w:rPr>
          <w:rFonts w:hint="cs"/>
          <w:rtl/>
          <w:lang w:bidi="ar-EG"/>
        </w:rPr>
        <w:t>و</w:t>
      </w:r>
      <w:r w:rsidR="00B43B7A" w:rsidRPr="00DE52FF">
        <w:rPr>
          <w:rtl/>
          <w:lang w:bidi="ar-EG"/>
        </w:rPr>
        <w:t xml:space="preserve">قبول </w:t>
      </w:r>
      <w:r w:rsidR="00B43B7A" w:rsidRPr="00DE52FF">
        <w:rPr>
          <w:lang w:bidi="ar-EG"/>
        </w:rPr>
        <w:t>38</w:t>
      </w:r>
      <w:r w:rsidR="00B43B7A" w:rsidRPr="00DE52FF">
        <w:rPr>
          <w:rtl/>
          <w:lang w:bidi="ar-EG"/>
        </w:rPr>
        <w:t xml:space="preserve"> كياناً.</w:t>
      </w:r>
      <w:r w:rsidR="00B43B7A" w:rsidRPr="00DE52FF">
        <w:rPr>
          <w:rFonts w:hint="cs"/>
          <w:rtl/>
          <w:lang w:bidi="ar-EG"/>
        </w:rPr>
        <w:t xml:space="preserve"> وقد رف</w:t>
      </w:r>
      <w:r w:rsidR="00B43B7A" w:rsidRPr="00DE52FF">
        <w:rPr>
          <w:rtl/>
          <w:lang w:bidi="ar-EG"/>
        </w:rPr>
        <w:t xml:space="preserve">ع أحد الكيانات عضويته من </w:t>
      </w:r>
      <w:r w:rsidR="00B43B7A" w:rsidRPr="00DE52FF">
        <w:rPr>
          <w:rFonts w:hint="cs"/>
          <w:rtl/>
          <w:lang w:bidi="ar-EG"/>
        </w:rPr>
        <w:t>منتسب</w:t>
      </w:r>
      <w:r w:rsidR="00B43B7A" w:rsidRPr="00DE52FF">
        <w:rPr>
          <w:rtl/>
          <w:lang w:bidi="ar-EG"/>
        </w:rPr>
        <w:t xml:space="preserve"> في العام الأول من الفترة المشمولة بالتقرير إلى </w:t>
      </w:r>
      <w:r w:rsidR="00B43B7A" w:rsidRPr="00DE52FF">
        <w:rPr>
          <w:rFonts w:hint="cs"/>
          <w:rtl/>
          <w:lang w:bidi="ar-EG"/>
        </w:rPr>
        <w:t>عضو قطا</w:t>
      </w:r>
      <w:r w:rsidR="00B43B7A" w:rsidRPr="00DE52FF">
        <w:rPr>
          <w:rtl/>
          <w:lang w:bidi="ar-EG"/>
        </w:rPr>
        <w:t>ع في العام الثاني</w:t>
      </w:r>
      <w:r w:rsidR="00B43B7A" w:rsidRPr="00DE52FF">
        <w:rPr>
          <w:rFonts w:hint="cs"/>
          <w:rtl/>
          <w:lang w:bidi="ar-EG"/>
        </w:rPr>
        <w:t>.</w:t>
      </w:r>
      <w:r w:rsidR="00B43B7A" w:rsidRPr="00DE52FF">
        <w:rPr>
          <w:rtl/>
          <w:lang w:bidi="ar-EG"/>
        </w:rPr>
        <w:t xml:space="preserve"> </w:t>
      </w:r>
      <w:r w:rsidR="0060068C">
        <w:rPr>
          <w:rFonts w:hint="cs"/>
          <w:rtl/>
          <w:lang w:bidi="ar-EG"/>
        </w:rPr>
        <w:t>و</w:t>
      </w:r>
      <w:r w:rsidR="00DD7ACE" w:rsidRPr="00DE52FF">
        <w:rPr>
          <w:rFonts w:hint="cs"/>
          <w:rtl/>
          <w:lang w:bidi="ar-EG"/>
        </w:rPr>
        <w:t>العضو المنتسب</w:t>
      </w:r>
      <w:r w:rsidR="00F018E9" w:rsidRPr="00DE52FF">
        <w:rPr>
          <w:rFonts w:hint="cs"/>
          <w:rtl/>
          <w:lang w:bidi="ar-EG"/>
        </w:rPr>
        <w:t xml:space="preserve"> </w:t>
      </w:r>
      <w:r w:rsidR="00715A06" w:rsidRPr="00DE52FF">
        <w:rPr>
          <w:rFonts w:hint="cs"/>
          <w:rtl/>
          <w:lang w:bidi="ar-EG"/>
        </w:rPr>
        <w:t>الملغى</w:t>
      </w:r>
      <w:r w:rsidR="0060068C">
        <w:rPr>
          <w:rFonts w:hint="cs"/>
          <w:rtl/>
          <w:lang w:bidi="ar-EG"/>
        </w:rPr>
        <w:t xml:space="preserve"> غير مدرج في المجموع. وأحاطت الأمانة العامة علماً بطلب عضو المجلس توفير روابط </w:t>
      </w:r>
      <w:r w:rsidR="00590FC5">
        <w:rPr>
          <w:rFonts w:hint="cs"/>
          <w:rtl/>
          <w:lang w:bidi="ar-EG"/>
        </w:rPr>
        <w:t>فعّالة</w:t>
      </w:r>
      <w:r w:rsidR="0060068C">
        <w:rPr>
          <w:rFonts w:hint="cs"/>
          <w:rtl/>
          <w:lang w:bidi="ar-EG"/>
        </w:rPr>
        <w:t xml:space="preserve"> لجميع الوثائق المرجعية بما في ذلك </w:t>
      </w:r>
      <w:r w:rsidR="00590FC5">
        <w:rPr>
          <w:rFonts w:hint="cs"/>
          <w:rtl/>
          <w:lang w:bidi="ar-EG"/>
        </w:rPr>
        <w:t>تلك المحفوظة</w:t>
      </w:r>
      <w:r w:rsidR="0060068C">
        <w:rPr>
          <w:rFonts w:hint="cs"/>
          <w:rtl/>
          <w:lang w:bidi="ar-EG"/>
        </w:rPr>
        <w:t xml:space="preserve"> حالياً.</w:t>
      </w:r>
    </w:p>
    <w:p w14:paraId="74A174E1" w14:textId="05D78B6B" w:rsidR="0072263A" w:rsidRPr="00DE52FF" w:rsidRDefault="0072263A" w:rsidP="00DE52FF">
      <w:pPr>
        <w:rPr>
          <w:rtl/>
          <w:lang w:bidi="ar-SY"/>
        </w:rPr>
      </w:pPr>
      <w:r w:rsidRPr="00DE52FF">
        <w:rPr>
          <w:lang w:val="en-GB"/>
        </w:rPr>
        <w:t>5.6</w:t>
      </w:r>
      <w:r w:rsidRPr="00DE52FF">
        <w:rPr>
          <w:lang w:val="en-GB"/>
        </w:rPr>
        <w:tab/>
      </w:r>
      <w:r w:rsidRPr="00DE52FF">
        <w:rPr>
          <w:rFonts w:hint="cs"/>
          <w:rtl/>
          <w:lang w:bidi="ar-EG"/>
        </w:rPr>
        <w:t xml:space="preserve">اعتبر الرئيس أن أعضاء المجلس </w:t>
      </w:r>
      <w:r w:rsidRPr="00DE52FF">
        <w:rPr>
          <w:rFonts w:hint="cs"/>
          <w:rtl/>
          <w:lang w:val="en-GB"/>
        </w:rPr>
        <w:t xml:space="preserve">يودون أن يخلصوا إلى أنه نظراً </w:t>
      </w:r>
      <w:r w:rsidR="008E3F62" w:rsidRPr="00DE52FF">
        <w:rPr>
          <w:rFonts w:hint="cs"/>
          <w:rtl/>
          <w:lang w:val="en-GB"/>
        </w:rPr>
        <w:t xml:space="preserve">إلى </w:t>
      </w:r>
      <w:r w:rsidR="007C0BCD" w:rsidRPr="00DE52FF">
        <w:rPr>
          <w:rFonts w:hint="cs"/>
          <w:rtl/>
        </w:rPr>
        <w:t>الطبيعة العاجلة لهذا البند</w:t>
      </w:r>
      <w:r w:rsidRPr="00DE52FF">
        <w:rPr>
          <w:rFonts w:hint="cs"/>
          <w:rtl/>
        </w:rPr>
        <w:t xml:space="preserve">، ستجري مشاورة </w:t>
      </w:r>
      <w:r w:rsidR="007C0BCD" w:rsidRPr="00DE52FF">
        <w:rPr>
          <w:rFonts w:hint="cs"/>
          <w:rtl/>
        </w:rPr>
        <w:t xml:space="preserve">عن طريق </w:t>
      </w:r>
      <w:r w:rsidRPr="00DE52FF">
        <w:rPr>
          <w:rFonts w:hint="cs"/>
          <w:rtl/>
        </w:rPr>
        <w:t xml:space="preserve">المراسلة مع الدول الأعضاء في المجلس </w:t>
      </w:r>
      <w:r w:rsidR="007C0BCD" w:rsidRPr="00DE52FF">
        <w:rPr>
          <w:rFonts w:hint="cs"/>
          <w:rtl/>
        </w:rPr>
        <w:t>ل</w:t>
      </w:r>
      <w:r w:rsidRPr="00DE52FF">
        <w:rPr>
          <w:rtl/>
        </w:rPr>
        <w:t xml:space="preserve">تأكيد </w:t>
      </w:r>
      <w:r w:rsidR="007C0BCD" w:rsidRPr="00DE52FF">
        <w:rPr>
          <w:rFonts w:hint="cs"/>
          <w:rtl/>
        </w:rPr>
        <w:t>الإجراء الذي</w:t>
      </w:r>
      <w:r w:rsidRPr="00DE52FF">
        <w:rPr>
          <w:rtl/>
        </w:rPr>
        <w:t xml:space="preserve"> اتخذه الأمين العام فيما يتعلق بقبول </w:t>
      </w:r>
      <w:r w:rsidRPr="00DE52FF">
        <w:rPr>
          <w:lang w:bidi="ar-SY"/>
        </w:rPr>
        <w:t>38</w:t>
      </w:r>
      <w:r w:rsidRPr="00DE52FF">
        <w:rPr>
          <w:rtl/>
        </w:rPr>
        <w:t xml:space="preserve"> كياناً معنياً بمسائل الاتصالات، ما يمثل </w:t>
      </w:r>
      <w:r w:rsidRPr="00DE52FF">
        <w:rPr>
          <w:lang w:bidi="ar-SY"/>
        </w:rPr>
        <w:t>42</w:t>
      </w:r>
      <w:r w:rsidRPr="00DE52FF">
        <w:rPr>
          <w:rtl/>
          <w:lang w:bidi="ar-EG"/>
        </w:rPr>
        <w:t xml:space="preserve"> عضواً </w:t>
      </w:r>
      <w:r w:rsidRPr="00DE52FF">
        <w:rPr>
          <w:rtl/>
        </w:rPr>
        <w:t>في المجموع، على النحو المبين في الملحقين</w:t>
      </w:r>
      <w:r w:rsidRPr="00DE52FF">
        <w:rPr>
          <w:rtl/>
          <w:lang w:bidi="ar-EG"/>
        </w:rPr>
        <w:t xml:space="preserve"> </w:t>
      </w:r>
      <w:r w:rsidRPr="00DE52FF">
        <w:rPr>
          <w:lang w:val="en-GB" w:bidi="ar-EG"/>
        </w:rPr>
        <w:t>1</w:t>
      </w:r>
      <w:r w:rsidRPr="00DE52FF">
        <w:rPr>
          <w:rFonts w:hint="cs"/>
          <w:rtl/>
          <w:lang w:val="en-GB" w:bidi="ar-EG"/>
        </w:rPr>
        <w:t xml:space="preserve"> و</w:t>
      </w:r>
      <w:r w:rsidRPr="00DE52FF">
        <w:rPr>
          <w:lang w:val="en-GB" w:bidi="ar-EG"/>
        </w:rPr>
        <w:t>2</w:t>
      </w:r>
      <w:r w:rsidR="0022750E" w:rsidRPr="00DE52FF">
        <w:rPr>
          <w:rFonts w:hint="cs"/>
          <w:rtl/>
          <w:lang w:bidi="ar-SY"/>
        </w:rPr>
        <w:t xml:space="preserve"> بالوثيقة </w:t>
      </w:r>
      <w:r w:rsidR="0022750E" w:rsidRPr="00DE52FF">
        <w:rPr>
          <w:lang w:val="en-GB" w:bidi="ar-SY"/>
        </w:rPr>
        <w:t>C21/10</w:t>
      </w:r>
      <w:r w:rsidRPr="00DE52FF">
        <w:rPr>
          <w:rtl/>
          <w:lang w:bidi="ar-SY"/>
        </w:rPr>
        <w:t>.</w:t>
      </w:r>
    </w:p>
    <w:p w14:paraId="618A8BC9" w14:textId="5C0ED3FC" w:rsidR="0072263A" w:rsidRPr="00DE52FF" w:rsidRDefault="0072263A" w:rsidP="00DE52FF">
      <w:pPr>
        <w:rPr>
          <w:lang w:bidi="ar-EG"/>
        </w:rPr>
      </w:pPr>
      <w:r w:rsidRPr="00DE52FF">
        <w:rPr>
          <w:lang w:val="en-GB" w:bidi="ar-SY"/>
        </w:rPr>
        <w:t>6.6</w:t>
      </w:r>
      <w:r w:rsidRPr="00DE52FF">
        <w:rPr>
          <w:lang w:val="en-GB" w:bidi="ar-SY"/>
        </w:rPr>
        <w:tab/>
      </w:r>
      <w:r w:rsidRPr="00DE52FF">
        <w:rPr>
          <w:rFonts w:hint="cs"/>
          <w:rtl/>
          <w:lang w:bidi="ar-EG"/>
        </w:rPr>
        <w:t>و</w:t>
      </w:r>
      <w:r w:rsidRPr="00DE52FF">
        <w:rPr>
          <w:rFonts w:hint="cs"/>
          <w:b/>
          <w:bCs/>
          <w:rtl/>
          <w:lang w:bidi="ar-EG"/>
        </w:rPr>
        <w:t>خلص</w:t>
      </w:r>
      <w:r w:rsidRPr="00DE52FF">
        <w:rPr>
          <w:rFonts w:hint="cs"/>
          <w:rtl/>
          <w:lang w:bidi="ar-EG"/>
        </w:rPr>
        <w:t xml:space="preserve"> الاجتماع إلى ذلك.</w:t>
      </w:r>
    </w:p>
    <w:p w14:paraId="0B91F910" w14:textId="59997A02" w:rsidR="0072263A" w:rsidRPr="00DE52FF" w:rsidRDefault="0072263A" w:rsidP="00DE52FF">
      <w:pPr>
        <w:pStyle w:val="Heading1"/>
        <w:rPr>
          <w:lang w:bidi="ar-EG"/>
        </w:rPr>
      </w:pPr>
      <w:r w:rsidRPr="00DE52FF">
        <w:rPr>
          <w:lang w:val="en-GB" w:bidi="ar-EG"/>
        </w:rPr>
        <w:t>7</w:t>
      </w:r>
      <w:r w:rsidRPr="00DE52FF">
        <w:rPr>
          <w:lang w:val="en-GB" w:bidi="ar-EG"/>
        </w:rPr>
        <w:tab/>
      </w:r>
      <w:r w:rsidRPr="00DE52FF">
        <w:rPr>
          <w:rtl/>
          <w:lang w:bidi="ar-EG"/>
        </w:rPr>
        <w:t>تحسين الإدارة والمتابعة فيما</w:t>
      </w:r>
      <w:r w:rsidRPr="00DE52FF">
        <w:rPr>
          <w:rFonts w:hint="cs"/>
          <w:rtl/>
          <w:lang w:bidi="ar-EG"/>
        </w:rPr>
        <w:t> </w:t>
      </w:r>
      <w:r w:rsidRPr="00DE52FF">
        <w:rPr>
          <w:rtl/>
          <w:lang w:bidi="ar-EG"/>
        </w:rPr>
        <w:t>يتعلق بمساهمة أعضاء القطاعات والمنتسبين</w:t>
      </w:r>
      <w:r w:rsidRPr="00DE52FF">
        <w:rPr>
          <w:lang w:bidi="ar-EG"/>
        </w:rPr>
        <w:t xml:space="preserve"> </w:t>
      </w:r>
      <w:r w:rsidRPr="00DE52FF">
        <w:rPr>
          <w:rtl/>
          <w:lang w:bidi="ar-EG"/>
        </w:rPr>
        <w:t>والهيئات الأكاديمية في تحمّل نفقات الاتحاد</w:t>
      </w:r>
      <w:r w:rsidRPr="00DE52FF">
        <w:rPr>
          <w:rFonts w:hint="cs"/>
          <w:rtl/>
          <w:lang w:bidi="ar-EG"/>
        </w:rPr>
        <w:t xml:space="preserve"> </w:t>
      </w:r>
      <w:r w:rsidR="00981726" w:rsidRPr="00DE52FF">
        <w:rPr>
          <w:rFonts w:hint="cs"/>
          <w:rtl/>
          <w:lang w:bidi="ar-EG"/>
        </w:rPr>
        <w:t xml:space="preserve">(الوثيقة </w:t>
      </w:r>
      <w:hyperlink r:id="rId22" w:history="1">
        <w:r w:rsidR="00981726" w:rsidRPr="00DE52FF">
          <w:rPr>
            <w:rFonts w:eastAsia="MS Mincho" w:cs="Calibri"/>
            <w:color w:val="0563C1"/>
            <w:u w:val="single"/>
            <w:lang w:eastAsia="en-GB"/>
          </w:rPr>
          <w:t>C21/52</w:t>
        </w:r>
      </w:hyperlink>
      <w:r w:rsidR="00981726" w:rsidRPr="00DE52FF">
        <w:rPr>
          <w:rFonts w:hint="cs"/>
          <w:rtl/>
          <w:lang w:bidi="ar-EG"/>
        </w:rPr>
        <w:t>)</w:t>
      </w:r>
      <w:r w:rsidRPr="00DE52FF">
        <w:rPr>
          <w:rFonts w:hint="cs"/>
          <w:rtl/>
          <w:lang w:bidi="ar-EG"/>
        </w:rPr>
        <w:t xml:space="preserve"> </w:t>
      </w:r>
    </w:p>
    <w:p w14:paraId="1E5A3DB0" w14:textId="5C9B8146" w:rsidR="0072263A" w:rsidRPr="00DE52FF" w:rsidRDefault="0072263A" w:rsidP="00DE52FF">
      <w:pPr>
        <w:rPr>
          <w:rtl/>
        </w:rPr>
      </w:pPr>
      <w:r w:rsidRPr="00DE52FF">
        <w:rPr>
          <w:lang w:bidi="ar-EG"/>
        </w:rPr>
        <w:t>1.7</w:t>
      </w:r>
      <w:r w:rsidRPr="00DE52FF">
        <w:rPr>
          <w:lang w:bidi="ar-EG"/>
        </w:rPr>
        <w:tab/>
      </w:r>
      <w:r w:rsidR="00901080" w:rsidRPr="00DE52FF">
        <w:rPr>
          <w:rFonts w:hint="cs"/>
          <w:rtl/>
          <w:lang w:bidi="ar-EG"/>
        </w:rPr>
        <w:t>قدم</w:t>
      </w:r>
      <w:r w:rsidR="00901080" w:rsidRPr="00DE52FF">
        <w:rPr>
          <w:rtl/>
          <w:lang w:bidi="ar-EG"/>
        </w:rPr>
        <w:t xml:space="preserve"> رئيس </w:t>
      </w:r>
      <w:r w:rsidR="00901080" w:rsidRPr="00DE52FF">
        <w:rPr>
          <w:rFonts w:hint="cs"/>
          <w:rtl/>
          <w:lang w:bidi="ar-EG"/>
        </w:rPr>
        <w:t>دائرة إدارة الموارد المالية</w:t>
      </w:r>
      <w:r w:rsidR="00901080" w:rsidRPr="00DE52FF">
        <w:rPr>
          <w:rtl/>
          <w:lang w:bidi="ar-EG"/>
        </w:rPr>
        <w:t xml:space="preserve"> الوثيقة </w:t>
      </w:r>
      <w:r w:rsidR="00901080" w:rsidRPr="00DE52FF">
        <w:rPr>
          <w:lang w:bidi="ar-EG"/>
        </w:rPr>
        <w:t>C21/52</w:t>
      </w:r>
      <w:r w:rsidR="00901080" w:rsidRPr="00DE52FF">
        <w:rPr>
          <w:rtl/>
          <w:lang w:bidi="ar-EG"/>
        </w:rPr>
        <w:t xml:space="preserve"> التي تعرض التدابير المتخذة لتحسين الإدارة والمتابعة فيما يتعلق بمساهمة أعضاء القطاعات والمنتسبين والهيئات الأكاديمية في تحمل نفقات الاتحاد، و</w:t>
      </w:r>
      <w:r w:rsidR="00125169" w:rsidRPr="00DE52FF">
        <w:rPr>
          <w:rFonts w:hint="cs"/>
          <w:rtl/>
          <w:lang w:bidi="ar-EG"/>
        </w:rPr>
        <w:t>ت</w:t>
      </w:r>
      <w:r w:rsidR="00901080" w:rsidRPr="00DE52FF">
        <w:rPr>
          <w:rtl/>
          <w:lang w:bidi="ar-EG"/>
        </w:rPr>
        <w:t xml:space="preserve">قدم أرقاماً عن النسبة المئوية لتحصيل الديون الحالية والمتأخرات عن الفترة من </w:t>
      </w:r>
      <w:r w:rsidR="00901080" w:rsidRPr="00DE52FF">
        <w:rPr>
          <w:lang w:bidi="ar-EG"/>
        </w:rPr>
        <w:t>2011</w:t>
      </w:r>
      <w:r w:rsidR="00901080" w:rsidRPr="00DE52FF">
        <w:rPr>
          <w:rtl/>
          <w:lang w:bidi="ar-EG"/>
        </w:rPr>
        <w:t xml:space="preserve"> إلى </w:t>
      </w:r>
      <w:r w:rsidR="00901080" w:rsidRPr="00DE52FF">
        <w:rPr>
          <w:lang w:bidi="ar-EG"/>
        </w:rPr>
        <w:t>2020</w:t>
      </w:r>
      <w:r w:rsidR="00901080" w:rsidRPr="00DE52FF">
        <w:rPr>
          <w:rFonts w:hint="cs"/>
          <w:rtl/>
          <w:lang w:bidi="ar-EG"/>
        </w:rPr>
        <w:t xml:space="preserve">. </w:t>
      </w:r>
      <w:r w:rsidR="00125169" w:rsidRPr="00DE52FF">
        <w:rPr>
          <w:rFonts w:hint="cs"/>
          <w:rtl/>
          <w:lang w:bidi="ar-EG"/>
        </w:rPr>
        <w:t>وتسرد</w:t>
      </w:r>
      <w:r w:rsidR="00901080" w:rsidRPr="00DE52FF">
        <w:rPr>
          <w:rFonts w:hint="cs"/>
          <w:rtl/>
          <w:lang w:bidi="ar-EG"/>
        </w:rPr>
        <w:t xml:space="preserve"> الوثيقة الكيانات التي عُلقت عضويتها أو جمدت </w:t>
      </w:r>
      <w:r w:rsidR="00125169" w:rsidRPr="00DE52FF">
        <w:rPr>
          <w:rFonts w:hint="cs"/>
          <w:rtl/>
          <w:lang w:bidi="ar-EG"/>
        </w:rPr>
        <w:t>والكيانات</w:t>
      </w:r>
      <w:r w:rsidR="00901080" w:rsidRPr="00DE52FF">
        <w:rPr>
          <w:rFonts w:hint="cs"/>
          <w:rtl/>
          <w:lang w:bidi="ar-EG"/>
        </w:rPr>
        <w:t xml:space="preserve"> التي </w:t>
      </w:r>
      <w:r w:rsidR="00125169" w:rsidRPr="00DE52FF">
        <w:rPr>
          <w:rFonts w:hint="cs"/>
          <w:rtl/>
          <w:lang w:bidi="ar-EG"/>
        </w:rPr>
        <w:t>من المقرر استبعادها</w:t>
      </w:r>
      <w:r w:rsidR="00901080" w:rsidRPr="00DE52FF">
        <w:rPr>
          <w:rFonts w:hint="cs"/>
          <w:rtl/>
          <w:lang w:bidi="ar-EG"/>
        </w:rPr>
        <w:t xml:space="preserve"> اعتباراً من يونيو </w:t>
      </w:r>
      <w:r w:rsidR="00901080" w:rsidRPr="00DE52FF">
        <w:rPr>
          <w:lang w:val="en-GB" w:bidi="ar-EG"/>
        </w:rPr>
        <w:t>30</w:t>
      </w:r>
      <w:r w:rsidR="00901080" w:rsidRPr="00DE52FF">
        <w:rPr>
          <w:rFonts w:hint="cs"/>
          <w:rtl/>
          <w:lang w:val="en-GB"/>
        </w:rPr>
        <w:t xml:space="preserve"> يونيو </w:t>
      </w:r>
      <w:r w:rsidR="00901080" w:rsidRPr="00DE52FF">
        <w:rPr>
          <w:lang w:val="en-GB"/>
        </w:rPr>
        <w:t>2021</w:t>
      </w:r>
      <w:r w:rsidR="00901080" w:rsidRPr="00DE52FF">
        <w:rPr>
          <w:rFonts w:hint="cs"/>
          <w:rtl/>
          <w:lang w:val="en-GB"/>
        </w:rPr>
        <w:t xml:space="preserve">، وتقدم عدة توصيات لتحسين </w:t>
      </w:r>
      <w:r w:rsidR="00125169" w:rsidRPr="00DE52FF">
        <w:rPr>
          <w:rFonts w:hint="cs"/>
          <w:rtl/>
          <w:lang w:val="en-GB"/>
        </w:rPr>
        <w:t>الوضع</w:t>
      </w:r>
      <w:r w:rsidR="00901080" w:rsidRPr="00DE52FF">
        <w:rPr>
          <w:rFonts w:hint="cs"/>
          <w:rtl/>
          <w:lang w:val="en-GB"/>
        </w:rPr>
        <w:t>.</w:t>
      </w:r>
      <w:r w:rsidRPr="00DE52FF">
        <w:rPr>
          <w:rFonts w:hint="cs"/>
          <w:rtl/>
          <w:lang w:val="fr-CH"/>
        </w:rPr>
        <w:t xml:space="preserve"> </w:t>
      </w:r>
      <w:r w:rsidRPr="00DE52FF">
        <w:rPr>
          <w:rFonts w:hint="cs"/>
          <w:rtl/>
          <w:lang w:bidi="ar-EG"/>
        </w:rPr>
        <w:t xml:space="preserve">وقد </w:t>
      </w:r>
      <w:r w:rsidRPr="00DE52FF">
        <w:rPr>
          <w:rtl/>
          <w:lang w:bidi="ar-EG"/>
        </w:rPr>
        <w:t>أُعدت</w:t>
      </w:r>
      <w:r w:rsidRPr="00DE52FF">
        <w:rPr>
          <w:rFonts w:hint="cs"/>
          <w:rtl/>
          <w:lang w:bidi="ar-EG"/>
        </w:rPr>
        <w:t xml:space="preserve"> نسخة عام </w:t>
      </w:r>
      <w:r w:rsidRPr="00DE52FF">
        <w:rPr>
          <w:lang w:bidi="ar-EG"/>
        </w:rPr>
        <w:t>2020</w:t>
      </w:r>
      <w:r w:rsidRPr="00DE52FF">
        <w:rPr>
          <w:rFonts w:hint="cs"/>
          <w:rtl/>
          <w:lang w:bidi="ar-EG"/>
        </w:rPr>
        <w:t xml:space="preserve"> من هذا التقرير</w:t>
      </w:r>
      <w:r w:rsidRPr="00DE52FF">
        <w:rPr>
          <w:rtl/>
          <w:lang w:bidi="ar-EG"/>
        </w:rPr>
        <w:t xml:space="preserve"> </w:t>
      </w:r>
      <w:r w:rsidRPr="00DE52FF">
        <w:rPr>
          <w:rFonts w:hint="cs"/>
          <w:rtl/>
          <w:lang w:bidi="ar-EG"/>
        </w:rPr>
        <w:t xml:space="preserve">لتقديمها إلى دورة المجلس لعام </w:t>
      </w:r>
      <w:r w:rsidRPr="00DE52FF">
        <w:rPr>
          <w:lang w:bidi="ar-EG"/>
        </w:rPr>
        <w:t>2020</w:t>
      </w:r>
      <w:r w:rsidRPr="00DE52FF">
        <w:rPr>
          <w:rFonts w:hint="cs"/>
          <w:rtl/>
          <w:lang w:bidi="ar-EG"/>
        </w:rPr>
        <w:t>، ولكن لم يجرِ استعراضها</w:t>
      </w:r>
      <w:r w:rsidR="001A6C3C" w:rsidRPr="00DE52FF">
        <w:rPr>
          <w:rFonts w:hint="cs"/>
          <w:rtl/>
          <w:lang w:bidi="ar-EG"/>
        </w:rPr>
        <w:t>؛ ولذلك، دُعي أعضاء المجلس إلى الإحاطة علماً بالوثيقتين.</w:t>
      </w:r>
      <w:r w:rsidR="008063CA" w:rsidRPr="00DE52FF">
        <w:rPr>
          <w:rFonts w:hint="cs"/>
          <w:rtl/>
          <w:lang w:bidi="ar-EG"/>
        </w:rPr>
        <w:t xml:space="preserve"> وأ</w:t>
      </w:r>
      <w:r w:rsidR="008063CA" w:rsidRPr="00DE52FF">
        <w:rPr>
          <w:rtl/>
          <w:lang w:bidi="ar-EG"/>
        </w:rPr>
        <w:t>عرب عن تقديره للإدارات التي ساعد تعاونها في استرداد المتأخرات</w:t>
      </w:r>
      <w:r w:rsidR="008063CA" w:rsidRPr="00DE52FF">
        <w:rPr>
          <w:rFonts w:hint="cs"/>
          <w:rtl/>
          <w:lang w:bidi="ar-EG"/>
        </w:rPr>
        <w:t>.</w:t>
      </w:r>
    </w:p>
    <w:p w14:paraId="398ABBD4" w14:textId="7AAAFD01" w:rsidR="0072263A" w:rsidRPr="00DE52FF" w:rsidRDefault="0072263A" w:rsidP="00DE52FF">
      <w:pPr>
        <w:rPr>
          <w:rtl/>
        </w:rPr>
      </w:pPr>
      <w:r w:rsidRPr="00DE52FF">
        <w:rPr>
          <w:lang w:val="en-GB" w:bidi="ar-EG"/>
        </w:rPr>
        <w:t>2.7</w:t>
      </w:r>
      <w:r w:rsidRPr="00DE52FF">
        <w:rPr>
          <w:lang w:val="en-GB" w:bidi="ar-EG"/>
        </w:rPr>
        <w:tab/>
      </w:r>
      <w:r w:rsidR="002536F3" w:rsidRPr="00DE52FF">
        <w:rPr>
          <w:rFonts w:hint="cs"/>
          <w:rtl/>
          <w:lang w:bidi="ar-EG"/>
        </w:rPr>
        <w:t xml:space="preserve">وأعرب أحد أعضاء المجلس عن تأييده للتوصيات الواردة في الوثيقة </w:t>
      </w:r>
      <w:r w:rsidR="002536F3" w:rsidRPr="00DE52FF">
        <w:rPr>
          <w:lang w:val="en-GB" w:bidi="ar-EG"/>
        </w:rPr>
        <w:t>C21/52</w:t>
      </w:r>
      <w:r w:rsidR="002536F3" w:rsidRPr="00DE52FF">
        <w:rPr>
          <w:rFonts w:hint="cs"/>
          <w:rtl/>
          <w:lang w:bidi="ar-EG"/>
        </w:rPr>
        <w:t>.</w:t>
      </w:r>
      <w:r w:rsidR="002536F3" w:rsidRPr="00DE52FF">
        <w:rPr>
          <w:rFonts w:hint="cs"/>
          <w:rtl/>
        </w:rPr>
        <w:t xml:space="preserve"> و</w:t>
      </w:r>
      <w:r w:rsidR="002536F3" w:rsidRPr="00DE52FF">
        <w:rPr>
          <w:rtl/>
        </w:rPr>
        <w:t xml:space="preserve">تعهد عضو آخر بالمساعدة في الاتصال بأحد الكيانات </w:t>
      </w:r>
      <w:r w:rsidR="002536F3" w:rsidRPr="00DE52FF">
        <w:rPr>
          <w:rFonts w:hint="cs"/>
          <w:rtl/>
        </w:rPr>
        <w:t>الواردة</w:t>
      </w:r>
      <w:r w:rsidR="002536F3" w:rsidRPr="00DE52FF">
        <w:rPr>
          <w:rtl/>
        </w:rPr>
        <w:t xml:space="preserve"> في الملحق </w:t>
      </w:r>
      <w:r w:rsidR="002536F3" w:rsidRPr="00DE52FF">
        <w:t>1</w:t>
      </w:r>
      <w:r w:rsidR="002536F3" w:rsidRPr="00DE52FF">
        <w:rPr>
          <w:rtl/>
        </w:rPr>
        <w:t>.</w:t>
      </w:r>
      <w:r w:rsidR="002536F3" w:rsidRPr="00DE52FF">
        <w:rPr>
          <w:rFonts w:hint="cs"/>
          <w:rtl/>
        </w:rPr>
        <w:t xml:space="preserve"> و</w:t>
      </w:r>
      <w:r w:rsidR="002536F3" w:rsidRPr="00DE52FF">
        <w:rPr>
          <w:rtl/>
        </w:rPr>
        <w:t xml:space="preserve">تساءل </w:t>
      </w:r>
      <w:r w:rsidR="002536F3" w:rsidRPr="00DE52FF">
        <w:rPr>
          <w:rFonts w:hint="cs"/>
          <w:rtl/>
        </w:rPr>
        <w:t>عضو ثالث في المجلس</w:t>
      </w:r>
      <w:r w:rsidR="002536F3" w:rsidRPr="00DE52FF">
        <w:rPr>
          <w:rtl/>
        </w:rPr>
        <w:t xml:space="preserve"> عما إذا كانت هناك أي أسباب وراء الزيادة الكبيرة في الديون الحالية في </w:t>
      </w:r>
      <w:r w:rsidR="002536F3" w:rsidRPr="00DE52FF">
        <w:t>2018</w:t>
      </w:r>
      <w:r w:rsidR="002536F3" w:rsidRPr="00DE52FF">
        <w:rPr>
          <w:rtl/>
        </w:rPr>
        <w:t xml:space="preserve"> و</w:t>
      </w:r>
      <w:r w:rsidR="002536F3" w:rsidRPr="00DE52FF">
        <w:t>2019</w:t>
      </w:r>
      <w:r w:rsidR="002536F3" w:rsidRPr="00DE52FF">
        <w:rPr>
          <w:rtl/>
        </w:rPr>
        <w:t xml:space="preserve"> وما إذا كان يمكن استخلاص أي دروس من فترة جائحة </w:t>
      </w:r>
      <w:r w:rsidR="00E77CB7" w:rsidRPr="00DE52FF">
        <w:rPr>
          <w:rFonts w:hint="cs"/>
          <w:rtl/>
        </w:rPr>
        <w:t>كوفيد-19.</w:t>
      </w:r>
    </w:p>
    <w:p w14:paraId="260497B1" w14:textId="14660A75" w:rsidR="0072263A" w:rsidRPr="00C423AD" w:rsidRDefault="0072263A" w:rsidP="00DE52FF">
      <w:pPr>
        <w:rPr>
          <w:rtl/>
          <w:lang w:val="en-GB"/>
        </w:rPr>
      </w:pPr>
      <w:r w:rsidRPr="00DE52FF">
        <w:rPr>
          <w:lang w:val="en-GB" w:bidi="ar-EG"/>
        </w:rPr>
        <w:t>3.7</w:t>
      </w:r>
      <w:r w:rsidRPr="00DE52FF">
        <w:rPr>
          <w:lang w:val="en-GB" w:bidi="ar-EG"/>
        </w:rPr>
        <w:tab/>
      </w:r>
      <w:r w:rsidR="00C15C8E" w:rsidRPr="00DE52FF">
        <w:rPr>
          <w:rFonts w:hint="cs"/>
          <w:rtl/>
        </w:rPr>
        <w:t xml:space="preserve">أشار </w:t>
      </w:r>
      <w:r w:rsidR="00C15C8E" w:rsidRPr="00DE52FF">
        <w:rPr>
          <w:rtl/>
          <w:lang w:val="en-GB" w:bidi="ar-EG"/>
        </w:rPr>
        <w:t xml:space="preserve">رئيس </w:t>
      </w:r>
      <w:r w:rsidR="00C15C8E" w:rsidRPr="00DE52FF">
        <w:rPr>
          <w:rFonts w:hint="cs"/>
          <w:rtl/>
          <w:lang w:bidi="ar-EG"/>
        </w:rPr>
        <w:t>دائرة إدارة الموارد المالية</w:t>
      </w:r>
      <w:r w:rsidR="00C15C8E" w:rsidRPr="00DE52FF">
        <w:rPr>
          <w:rtl/>
          <w:lang w:val="en-GB" w:bidi="ar-EG"/>
        </w:rPr>
        <w:t xml:space="preserve">، الذي رحب بتقديم معلومات الاتصال من أحد أعضاء المجلس، إلى أن الاتجاه العام للمتأخرات </w:t>
      </w:r>
      <w:r w:rsidR="00C15C8E" w:rsidRPr="00DE52FF">
        <w:rPr>
          <w:rFonts w:hint="cs"/>
          <w:rtl/>
          <w:lang w:val="en-GB" w:bidi="ar-EG"/>
        </w:rPr>
        <w:t>في انخفاض</w:t>
      </w:r>
      <w:r w:rsidR="00C15C8E" w:rsidRPr="00DE52FF">
        <w:rPr>
          <w:rtl/>
          <w:lang w:val="en-GB" w:bidi="ar-EG"/>
        </w:rPr>
        <w:t>، على الرغم من آثار الجائحة</w:t>
      </w:r>
      <w:r w:rsidR="00C15C8E" w:rsidRPr="00DE52FF">
        <w:rPr>
          <w:rFonts w:hint="cs"/>
          <w:rtl/>
          <w:lang w:val="en-GB" w:bidi="ar-EG"/>
        </w:rPr>
        <w:t>.</w:t>
      </w:r>
      <w:r w:rsidR="005C1F09" w:rsidRPr="005C1F09">
        <w:rPr>
          <w:rtl/>
        </w:rPr>
        <w:t xml:space="preserve"> </w:t>
      </w:r>
      <w:r w:rsidR="005C1F09">
        <w:rPr>
          <w:rFonts w:hint="cs"/>
          <w:rtl/>
          <w:lang w:val="en-GB" w:bidi="ar-EG"/>
        </w:rPr>
        <w:t>وك</w:t>
      </w:r>
      <w:r w:rsidR="005C1F09" w:rsidRPr="005C1F09">
        <w:rPr>
          <w:rtl/>
          <w:lang w:val="en-GB" w:bidi="ar-EG"/>
        </w:rPr>
        <w:t>رر شكره للإدارات التي تتعاون وتساعد الأمانة في الاتصال بالكيانات المعنية لتسوية ديونها المستحقة وتشجيع الإدارات الأخرى على القيام بنفس الشيء للمساعدة في زيادة خفض المتأخرات.</w:t>
      </w:r>
    </w:p>
    <w:p w14:paraId="004DC3CB" w14:textId="13CF8517" w:rsidR="00A14F5C" w:rsidRPr="00DE52FF" w:rsidRDefault="0072263A" w:rsidP="00DE52FF">
      <w:pPr>
        <w:rPr>
          <w:rtl/>
        </w:rPr>
      </w:pPr>
      <w:r w:rsidRPr="00DE52FF">
        <w:rPr>
          <w:lang w:val="en-GB" w:bidi="ar-EG"/>
        </w:rPr>
        <w:t>4.7</w:t>
      </w:r>
      <w:r w:rsidRPr="00DE52FF">
        <w:rPr>
          <w:lang w:val="en-GB" w:bidi="ar-EG"/>
        </w:rPr>
        <w:tab/>
      </w:r>
      <w:r w:rsidRPr="00DE52FF">
        <w:rPr>
          <w:rFonts w:hint="cs"/>
          <w:rtl/>
          <w:lang w:bidi="ar-EG"/>
        </w:rPr>
        <w:t>واعتبر الرئيس أن أعضاء المجلس يودّون</w:t>
      </w:r>
      <w:r w:rsidR="00A14F5C" w:rsidRPr="00DE52FF">
        <w:rPr>
          <w:rFonts w:hint="cs"/>
          <w:rtl/>
          <w:lang w:bidi="ar-EG"/>
        </w:rPr>
        <w:t xml:space="preserve"> أن يخلصوا</w:t>
      </w:r>
      <w:r w:rsidRPr="00DE52FF">
        <w:rPr>
          <w:rFonts w:hint="cs"/>
          <w:rtl/>
          <w:lang w:bidi="ar-EG"/>
        </w:rPr>
        <w:t xml:space="preserve"> </w:t>
      </w:r>
      <w:r w:rsidR="00A14F5C" w:rsidRPr="00DE52FF">
        <w:rPr>
          <w:rFonts w:hint="cs"/>
          <w:rtl/>
          <w:lang w:val="en-GB"/>
        </w:rPr>
        <w:t xml:space="preserve">إلى أنه نظراً </w:t>
      </w:r>
      <w:r w:rsidR="00A14F5C" w:rsidRPr="00DE52FF">
        <w:rPr>
          <w:rFonts w:hint="cs"/>
          <w:rtl/>
        </w:rPr>
        <w:t xml:space="preserve">إلى الطبيعة العاجلة لهذا البند، ستجري مشاورة عن طريق المراسلة مع الدول الأعضاء في المجلس لإقرار التوصيات وفقاً للفقرة </w:t>
      </w:r>
      <w:r w:rsidR="00A14F5C" w:rsidRPr="00DE52FF">
        <w:rPr>
          <w:lang w:val="en-GB"/>
        </w:rPr>
        <w:t>4</w:t>
      </w:r>
      <w:r w:rsidR="00A14F5C" w:rsidRPr="00DE52FF">
        <w:rPr>
          <w:rFonts w:hint="cs"/>
          <w:rtl/>
        </w:rPr>
        <w:t xml:space="preserve"> من الوثيقة </w:t>
      </w:r>
      <w:r w:rsidR="00A14F5C" w:rsidRPr="00DE52FF">
        <w:rPr>
          <w:lang w:val="en-GB"/>
        </w:rPr>
        <w:t>C21/52</w:t>
      </w:r>
      <w:r w:rsidR="00A14F5C" w:rsidRPr="00DE52FF">
        <w:rPr>
          <w:rFonts w:hint="cs"/>
          <w:rtl/>
        </w:rPr>
        <w:t xml:space="preserve"> </w:t>
      </w:r>
      <w:r w:rsidR="00A14F5C" w:rsidRPr="00DE52FF">
        <w:rPr>
          <w:rFonts w:hint="cs"/>
          <w:rtl/>
          <w:lang w:val="en-GB"/>
        </w:rPr>
        <w:t>والإحاطة علماً بالوثيقتين</w:t>
      </w:r>
      <w:r w:rsidR="00EA0298">
        <w:rPr>
          <w:rFonts w:hint="cs"/>
          <w:rtl/>
          <w:lang w:val="en-GB"/>
        </w:rPr>
        <w:t xml:space="preserve"> </w:t>
      </w:r>
      <w:r w:rsidR="00A14F5C" w:rsidRPr="00DE52FF">
        <w:rPr>
          <w:lang w:val="en-GB"/>
        </w:rPr>
        <w:t>C21/52</w:t>
      </w:r>
      <w:r w:rsidR="00A14F5C" w:rsidRPr="00DE52FF">
        <w:rPr>
          <w:rFonts w:hint="cs"/>
          <w:rtl/>
          <w:lang w:val="en-GB"/>
        </w:rPr>
        <w:t xml:space="preserve"> و</w:t>
      </w:r>
      <w:r w:rsidR="00A14F5C" w:rsidRPr="00DE52FF">
        <w:rPr>
          <w:rFonts w:eastAsia="MS Mincho" w:cs="Calibri"/>
        </w:rPr>
        <w:t>C20/52</w:t>
      </w:r>
      <w:r w:rsidR="00A14F5C" w:rsidRPr="00DE52FF">
        <w:rPr>
          <w:rFonts w:hint="cs"/>
          <w:rtl/>
        </w:rPr>
        <w:t>.</w:t>
      </w:r>
    </w:p>
    <w:p w14:paraId="78E51F96" w14:textId="68F22678" w:rsidR="0072263A" w:rsidRPr="00DE52FF" w:rsidRDefault="0072263A" w:rsidP="00DE52FF">
      <w:pPr>
        <w:rPr>
          <w:rtl/>
          <w:lang w:bidi="ar-EG"/>
        </w:rPr>
      </w:pPr>
      <w:r w:rsidRPr="00DE52FF">
        <w:rPr>
          <w:lang w:val="en-GB" w:bidi="ar-EG"/>
        </w:rPr>
        <w:t>5.7</w:t>
      </w:r>
      <w:r w:rsidRPr="00DE52FF">
        <w:rPr>
          <w:lang w:val="en-GB" w:bidi="ar-EG"/>
        </w:rPr>
        <w:tab/>
      </w:r>
      <w:r w:rsidRPr="00DE52FF">
        <w:rPr>
          <w:rFonts w:hint="cs"/>
          <w:rtl/>
          <w:lang w:bidi="ar-EG"/>
        </w:rPr>
        <w:t>و</w:t>
      </w:r>
      <w:r w:rsidRPr="00DE52FF">
        <w:rPr>
          <w:rFonts w:hint="cs"/>
          <w:b/>
          <w:bCs/>
          <w:rtl/>
          <w:lang w:bidi="ar-EG"/>
        </w:rPr>
        <w:t>خلص</w:t>
      </w:r>
      <w:r w:rsidRPr="00DE52FF">
        <w:rPr>
          <w:rFonts w:hint="cs"/>
          <w:rtl/>
          <w:lang w:bidi="ar-EG"/>
        </w:rPr>
        <w:t xml:space="preserve"> الاجتماع إلى ذلك.</w:t>
      </w:r>
    </w:p>
    <w:p w14:paraId="2CBAAD8D" w14:textId="3BE776F6" w:rsidR="0072263A" w:rsidRPr="00DE52FF" w:rsidRDefault="0072263A" w:rsidP="00DE52FF">
      <w:pPr>
        <w:pStyle w:val="Heading1"/>
        <w:rPr>
          <w:lang w:bidi="ar-EG"/>
        </w:rPr>
      </w:pPr>
      <w:r w:rsidRPr="00DE52FF">
        <w:rPr>
          <w:lang w:val="en-GB" w:bidi="ar-EG"/>
        </w:rPr>
        <w:lastRenderedPageBreak/>
        <w:t>8</w:t>
      </w:r>
      <w:r w:rsidRPr="00DE52FF">
        <w:rPr>
          <w:lang w:val="en-GB" w:bidi="ar-EG"/>
        </w:rPr>
        <w:tab/>
      </w:r>
      <w:r w:rsidRPr="00DE52FF">
        <w:rPr>
          <w:rFonts w:hint="cs"/>
          <w:rtl/>
          <w:lang w:bidi="ar-EG"/>
        </w:rPr>
        <w:t>تقرير عن حالة تنفيذ</w:t>
      </w:r>
      <w:r w:rsidRPr="00DE52FF">
        <w:rPr>
          <w:lang w:bidi="ar-EG"/>
        </w:rPr>
        <w:t xml:space="preserve"> </w:t>
      </w:r>
      <w:r w:rsidRPr="00DE52FF">
        <w:rPr>
          <w:rFonts w:hint="cs"/>
          <w:rtl/>
          <w:lang w:bidi="ar-EG"/>
        </w:rPr>
        <w:t xml:space="preserve">المقررين </w:t>
      </w:r>
      <w:r w:rsidRPr="00DE52FF">
        <w:rPr>
          <w:lang w:bidi="ar-EG"/>
        </w:rPr>
        <w:t>600</w:t>
      </w:r>
      <w:r w:rsidRPr="00DE52FF">
        <w:rPr>
          <w:rFonts w:hint="cs"/>
          <w:rtl/>
          <w:lang w:bidi="ar-EG"/>
        </w:rPr>
        <w:t xml:space="preserve"> و</w:t>
      </w:r>
      <w:r w:rsidRPr="00DE52FF">
        <w:rPr>
          <w:lang w:bidi="ar-EG"/>
        </w:rPr>
        <w:t>601</w:t>
      </w:r>
      <w:r w:rsidRPr="00DE52FF">
        <w:rPr>
          <w:rFonts w:hint="cs"/>
          <w:rtl/>
          <w:lang w:bidi="ar-EG"/>
        </w:rPr>
        <w:t xml:space="preserve"> الصادرين عن المجلس (بشأن الأرقام العالمية للنداء الدولي المجاني</w:t>
      </w:r>
      <w:r w:rsidRPr="00DE52FF">
        <w:rPr>
          <w:rFonts w:hint="eastAsia"/>
          <w:rtl/>
          <w:lang w:bidi="ar-EG"/>
        </w:rPr>
        <w:t> </w:t>
      </w:r>
      <w:r w:rsidRPr="00DE52FF">
        <w:rPr>
          <w:lang w:bidi="ar-EG"/>
        </w:rPr>
        <w:t>(UIFN)</w:t>
      </w:r>
      <w:r w:rsidRPr="00DE52FF">
        <w:rPr>
          <w:rFonts w:hint="cs"/>
          <w:rtl/>
          <w:lang w:bidi="ar-EG"/>
        </w:rPr>
        <w:t xml:space="preserve"> وأرقام تعرف جهة الإصدار</w:t>
      </w:r>
      <w:r w:rsidRPr="00DE52FF">
        <w:rPr>
          <w:rFonts w:hint="eastAsia"/>
          <w:rtl/>
          <w:lang w:bidi="ar-EG"/>
        </w:rPr>
        <w:t> </w:t>
      </w:r>
      <w:r w:rsidRPr="00DE52FF">
        <w:rPr>
          <w:lang w:bidi="ar-EG"/>
        </w:rPr>
        <w:t>(IIN)</w:t>
      </w:r>
      <w:r w:rsidRPr="00DE52FF">
        <w:rPr>
          <w:rFonts w:hint="cs"/>
          <w:rtl/>
          <w:lang w:bidi="ar-EG"/>
        </w:rPr>
        <w:t xml:space="preserve">) </w:t>
      </w:r>
      <w:r w:rsidR="00DE76E9" w:rsidRPr="00DE52FF">
        <w:rPr>
          <w:rFonts w:hint="cs"/>
          <w:rtl/>
          <w:lang w:bidi="ar-EG"/>
        </w:rPr>
        <w:t xml:space="preserve">(الوثيقة </w:t>
      </w:r>
      <w:hyperlink r:id="rId23" w:history="1">
        <w:r w:rsidR="00DE76E9" w:rsidRPr="00DE52FF">
          <w:rPr>
            <w:rFonts w:eastAsia="MS Mincho" w:cs="Calibri"/>
            <w:color w:val="0563C1"/>
            <w:u w:val="single"/>
            <w:lang w:eastAsia="en-GB"/>
          </w:rPr>
          <w:t>C21/47</w:t>
        </w:r>
      </w:hyperlink>
      <w:r w:rsidR="00DE76E9" w:rsidRPr="00DE52FF">
        <w:rPr>
          <w:rFonts w:hint="cs"/>
          <w:rtl/>
          <w:lang w:bidi="ar-EG"/>
        </w:rPr>
        <w:t>)</w:t>
      </w:r>
    </w:p>
    <w:p w14:paraId="674395F5" w14:textId="6447CB3D" w:rsidR="003B311A" w:rsidRPr="00DE52FF" w:rsidRDefault="0072263A" w:rsidP="00DE52FF">
      <w:pPr>
        <w:rPr>
          <w:rtl/>
          <w:lang w:bidi="ar"/>
        </w:rPr>
      </w:pPr>
      <w:r w:rsidRPr="00DE52FF">
        <w:rPr>
          <w:lang w:val="en-GB" w:bidi="ar-EG"/>
        </w:rPr>
        <w:t>1.8</w:t>
      </w:r>
      <w:r w:rsidRPr="00DE52FF">
        <w:rPr>
          <w:lang w:val="en-GB" w:bidi="ar-EG"/>
        </w:rPr>
        <w:tab/>
      </w:r>
      <w:r w:rsidR="00DE76E9" w:rsidRPr="00DE52FF">
        <w:rPr>
          <w:rFonts w:hint="cs"/>
          <w:rtl/>
          <w:lang w:val="en-GB" w:bidi="ar-EG"/>
        </w:rPr>
        <w:t xml:space="preserve">قدم ممثل مكتب تقييس الاتصالات الوثيقة </w:t>
      </w:r>
      <w:r w:rsidR="00DE76E9" w:rsidRPr="00DE52FF">
        <w:rPr>
          <w:lang w:val="en-GB" w:bidi="ar-EG"/>
        </w:rPr>
        <w:t>C21/47</w:t>
      </w:r>
      <w:r w:rsidR="00DE76E9" w:rsidRPr="00DE52FF">
        <w:rPr>
          <w:rFonts w:hint="cs"/>
          <w:rtl/>
          <w:lang w:val="en-GB" w:bidi="ar-EG"/>
        </w:rPr>
        <w:t xml:space="preserve"> </w:t>
      </w:r>
      <w:r w:rsidR="00DE76E9" w:rsidRPr="00DE52FF">
        <w:rPr>
          <w:rFonts w:hint="cs"/>
          <w:rtl/>
          <w:lang w:val="en-GB"/>
        </w:rPr>
        <w:t xml:space="preserve">التي تلخص حالة تنفيذ المقررين </w:t>
      </w:r>
      <w:r w:rsidR="00DE76E9" w:rsidRPr="00DE52FF">
        <w:rPr>
          <w:lang w:val="en-GB"/>
        </w:rPr>
        <w:t>600</w:t>
      </w:r>
      <w:r w:rsidR="00DE76E9" w:rsidRPr="00DE52FF">
        <w:rPr>
          <w:rFonts w:hint="cs"/>
          <w:rtl/>
          <w:lang w:val="en-GB"/>
        </w:rPr>
        <w:t xml:space="preserve"> و</w:t>
      </w:r>
      <w:r w:rsidR="00DE76E9" w:rsidRPr="00DE52FF">
        <w:rPr>
          <w:lang w:val="en-GB"/>
        </w:rPr>
        <w:t>601</w:t>
      </w:r>
      <w:r w:rsidR="00DE76E9" w:rsidRPr="00DE52FF">
        <w:rPr>
          <w:rFonts w:hint="cs"/>
          <w:rtl/>
          <w:lang w:val="en-GB"/>
        </w:rPr>
        <w:t xml:space="preserve"> الصادرين عن المجلس والمشاورات مع الدول الأعضاء بشأن</w:t>
      </w:r>
      <w:r w:rsidR="003B311A" w:rsidRPr="00DE52FF">
        <w:rPr>
          <w:rFonts w:hint="cs"/>
          <w:rtl/>
          <w:lang w:val="en-GB"/>
        </w:rPr>
        <w:t xml:space="preserve"> هذه</w:t>
      </w:r>
      <w:r w:rsidR="00DE76E9" w:rsidRPr="00DE52FF">
        <w:rPr>
          <w:rFonts w:hint="cs"/>
          <w:rtl/>
          <w:lang w:val="en-GB"/>
        </w:rPr>
        <w:t xml:space="preserve"> المسألة</w:t>
      </w:r>
      <w:r w:rsidR="00DE76E9" w:rsidRPr="00DE52FF">
        <w:rPr>
          <w:rFonts w:hint="cs"/>
          <w:color w:val="000000"/>
          <w:rtl/>
        </w:rPr>
        <w:t xml:space="preserve">. </w:t>
      </w:r>
      <w:r w:rsidR="003B311A" w:rsidRPr="00DE52FF">
        <w:rPr>
          <w:rFonts w:hint="cs"/>
          <w:color w:val="000000"/>
          <w:rtl/>
        </w:rPr>
        <w:t>و</w:t>
      </w:r>
      <w:r w:rsidRPr="00DE52FF">
        <w:rPr>
          <w:color w:val="000000"/>
          <w:rtl/>
        </w:rPr>
        <w:t>أُعدت هذه الوثيقة في الأصل باعتبارها وثيقة المجلس</w:t>
      </w:r>
      <w:r w:rsidRPr="00DE52FF">
        <w:rPr>
          <w:color w:val="000000"/>
        </w:rPr>
        <w:t xml:space="preserve"> C20/47 </w:t>
      </w:r>
      <w:r w:rsidRPr="00DE52FF">
        <w:rPr>
          <w:color w:val="000000"/>
          <w:rtl/>
        </w:rPr>
        <w:t xml:space="preserve">لتقديمها إلى دورة المجلس لعام </w:t>
      </w:r>
      <w:proofErr w:type="gramStart"/>
      <w:r w:rsidRPr="00DE52FF">
        <w:rPr>
          <w:color w:val="000000"/>
          <w:rtl/>
        </w:rPr>
        <w:t>2020</w:t>
      </w:r>
      <w:proofErr w:type="gramEnd"/>
      <w:r w:rsidRPr="00DE52FF">
        <w:rPr>
          <w:rFonts w:hint="cs"/>
          <w:color w:val="000000"/>
          <w:rtl/>
        </w:rPr>
        <w:t xml:space="preserve"> </w:t>
      </w:r>
      <w:r w:rsidRPr="00DE52FF">
        <w:rPr>
          <w:color w:val="000000"/>
          <w:rtl/>
        </w:rPr>
        <w:t>ولكن لم يجرِ استعراضها</w:t>
      </w:r>
      <w:r w:rsidRPr="00DE52FF">
        <w:rPr>
          <w:color w:val="000000"/>
        </w:rPr>
        <w:t>.</w:t>
      </w:r>
      <w:r w:rsidRPr="00DE52FF">
        <w:rPr>
          <w:rFonts w:hint="cs"/>
          <w:color w:val="000000"/>
          <w:rtl/>
        </w:rPr>
        <w:t xml:space="preserve"> </w:t>
      </w:r>
      <w:r w:rsidR="003B311A" w:rsidRPr="00DE52FF">
        <w:rPr>
          <w:rFonts w:hint="cs"/>
          <w:color w:val="000000"/>
          <w:rtl/>
        </w:rPr>
        <w:t>وتدعو</w:t>
      </w:r>
      <w:r w:rsidR="003B311A" w:rsidRPr="00DE52FF">
        <w:rPr>
          <w:rtl/>
          <w:lang w:bidi="ar"/>
        </w:rPr>
        <w:t xml:space="preserve"> الأمانة الدول الأعضاء إلى </w:t>
      </w:r>
      <w:r w:rsidR="003B311A" w:rsidRPr="00DE52FF">
        <w:rPr>
          <w:rFonts w:hint="cs"/>
          <w:rtl/>
          <w:lang w:bidi="ar"/>
        </w:rPr>
        <w:t>مواصلة تقديم</w:t>
      </w:r>
      <w:r w:rsidR="003B311A" w:rsidRPr="00DE52FF">
        <w:rPr>
          <w:rtl/>
          <w:lang w:bidi="ar"/>
        </w:rPr>
        <w:t xml:space="preserve"> </w:t>
      </w:r>
      <w:r w:rsidR="003B311A" w:rsidRPr="00DE52FF">
        <w:rPr>
          <w:rFonts w:hint="cs"/>
          <w:rtl/>
          <w:lang w:bidi="ar"/>
        </w:rPr>
        <w:t>ال</w:t>
      </w:r>
      <w:r w:rsidR="003B311A" w:rsidRPr="00DE52FF">
        <w:rPr>
          <w:rtl/>
          <w:lang w:bidi="ar"/>
        </w:rPr>
        <w:t>مساعدة في</w:t>
      </w:r>
      <w:r w:rsidR="003D5D07" w:rsidRPr="00DE52FF">
        <w:rPr>
          <w:rFonts w:hint="cs"/>
          <w:rtl/>
          <w:lang w:bidi="ar"/>
        </w:rPr>
        <w:t> </w:t>
      </w:r>
      <w:r w:rsidR="003B311A" w:rsidRPr="00DE52FF">
        <w:rPr>
          <w:rFonts w:hint="cs"/>
          <w:rtl/>
          <w:lang w:bidi="ar"/>
        </w:rPr>
        <w:t xml:space="preserve">مجال </w:t>
      </w:r>
      <w:r w:rsidR="003B311A" w:rsidRPr="00DE52FF">
        <w:rPr>
          <w:rtl/>
          <w:lang w:bidi="ar"/>
        </w:rPr>
        <w:t xml:space="preserve">استرداد الديون المستحقة </w:t>
      </w:r>
      <w:r w:rsidR="003B311A" w:rsidRPr="00DE52FF">
        <w:rPr>
          <w:rFonts w:hint="cs"/>
          <w:rtl/>
          <w:lang w:bidi="ar"/>
        </w:rPr>
        <w:t>المتعلقة بالأرقام العالمية للنداء الدولي المجاني</w:t>
      </w:r>
      <w:r w:rsidR="003B311A" w:rsidRPr="00DE52FF">
        <w:rPr>
          <w:rtl/>
          <w:lang w:bidi="ar"/>
        </w:rPr>
        <w:t xml:space="preserve"> وتحديث معلومات الاتصال </w:t>
      </w:r>
      <w:r w:rsidR="003B311A" w:rsidRPr="00DE52FF">
        <w:rPr>
          <w:rFonts w:hint="cs"/>
          <w:rtl/>
          <w:lang w:bidi="ar"/>
        </w:rPr>
        <w:t>لدى</w:t>
      </w:r>
      <w:r w:rsidR="003B311A" w:rsidRPr="00DE52FF">
        <w:rPr>
          <w:rtl/>
          <w:lang w:bidi="ar"/>
        </w:rPr>
        <w:t xml:space="preserve"> مقدمي خدمة الأرقام العالمية للنداء الدولي المجاني </w:t>
      </w:r>
      <w:r w:rsidR="003B311A" w:rsidRPr="00DE52FF">
        <w:rPr>
          <w:lang w:bidi="ar"/>
        </w:rPr>
        <w:t>(</w:t>
      </w:r>
      <w:r w:rsidR="003B311A" w:rsidRPr="00DE52FF">
        <w:rPr>
          <w:lang w:val="en-GB" w:bidi="ar-EG"/>
        </w:rPr>
        <w:t>UIFN</w:t>
      </w:r>
      <w:r w:rsidR="003B311A" w:rsidRPr="00DE52FF">
        <w:rPr>
          <w:lang w:bidi="ar"/>
        </w:rPr>
        <w:t>)</w:t>
      </w:r>
      <w:r w:rsidR="003B311A" w:rsidRPr="00DE52FF">
        <w:rPr>
          <w:rtl/>
          <w:lang w:bidi="ar"/>
        </w:rPr>
        <w:t xml:space="preserve"> والجهات المخصصة بأرقام تعرف جهة الإصدار </w:t>
      </w:r>
      <w:r w:rsidR="003B311A" w:rsidRPr="00DE52FF">
        <w:rPr>
          <w:lang w:bidi="ar"/>
        </w:rPr>
        <w:t>(</w:t>
      </w:r>
      <w:r w:rsidR="003B311A" w:rsidRPr="00DE52FF">
        <w:rPr>
          <w:lang w:val="en-GB" w:bidi="ar-EG"/>
        </w:rPr>
        <w:t>IIN</w:t>
      </w:r>
      <w:r w:rsidR="003B311A" w:rsidRPr="00DE52FF">
        <w:rPr>
          <w:lang w:bidi="ar"/>
        </w:rPr>
        <w:t>)</w:t>
      </w:r>
      <w:r w:rsidR="009F0AF6" w:rsidRPr="00DE52FF">
        <w:rPr>
          <w:rFonts w:hint="cs"/>
          <w:rtl/>
          <w:lang w:bidi="ar"/>
        </w:rPr>
        <w:t>. و</w:t>
      </w:r>
      <w:r w:rsidR="009F0AF6" w:rsidRPr="00DE52FF">
        <w:rPr>
          <w:rtl/>
          <w:lang w:bidi="ar"/>
        </w:rPr>
        <w:t>استعرض</w:t>
      </w:r>
      <w:r w:rsidR="009F0AF6" w:rsidRPr="00DE52FF">
        <w:rPr>
          <w:rFonts w:hint="cs"/>
          <w:rtl/>
        </w:rPr>
        <w:t xml:space="preserve"> الاجتماع الذي اختتم مؤخراً</w:t>
      </w:r>
      <w:r w:rsidR="009F0AF6" w:rsidRPr="00DE52FF">
        <w:rPr>
          <w:rtl/>
          <w:lang w:bidi="ar"/>
        </w:rPr>
        <w:t xml:space="preserve"> </w:t>
      </w:r>
      <w:r w:rsidR="009F0AF6" w:rsidRPr="00DE52FF">
        <w:rPr>
          <w:rFonts w:hint="cs"/>
          <w:rtl/>
          <w:lang w:bidi="ar"/>
        </w:rPr>
        <w:t>ل</w:t>
      </w:r>
      <w:r w:rsidR="009F0AF6" w:rsidRPr="00DE52FF">
        <w:rPr>
          <w:rtl/>
          <w:lang w:bidi="ar"/>
        </w:rPr>
        <w:t xml:space="preserve">لجنة الدراسات </w:t>
      </w:r>
      <w:r w:rsidR="009F0AF6" w:rsidRPr="00DE52FF">
        <w:rPr>
          <w:lang w:bidi="ar"/>
        </w:rPr>
        <w:t>2</w:t>
      </w:r>
      <w:r w:rsidR="009F0AF6" w:rsidRPr="00DE52FF">
        <w:rPr>
          <w:rtl/>
          <w:lang w:bidi="ar"/>
        </w:rPr>
        <w:t xml:space="preserve"> لقطاع تقييس الاتصالات الوثيقة واتخذ الإجراءات اللازمة لمساعدة </w:t>
      </w:r>
      <w:r w:rsidR="009F0AF6" w:rsidRPr="00DE52FF">
        <w:rPr>
          <w:rFonts w:hint="cs"/>
          <w:rtl/>
          <w:lang w:bidi="ar"/>
        </w:rPr>
        <w:t>مدير مكتب تقييس الاتصالات</w:t>
      </w:r>
      <w:r w:rsidR="009F0AF6" w:rsidRPr="00DE52FF">
        <w:rPr>
          <w:rtl/>
          <w:lang w:bidi="ar"/>
        </w:rPr>
        <w:t xml:space="preserve"> والأمانة العامة </w:t>
      </w:r>
      <w:r w:rsidR="0012083E" w:rsidRPr="00DE52FF">
        <w:rPr>
          <w:rFonts w:hint="cs"/>
          <w:rtl/>
          <w:lang w:bidi="ar"/>
        </w:rPr>
        <w:t>في</w:t>
      </w:r>
      <w:r w:rsidR="009F0AF6" w:rsidRPr="00DE52FF">
        <w:rPr>
          <w:rtl/>
          <w:lang w:bidi="ar"/>
        </w:rPr>
        <w:t xml:space="preserve"> استرداد الرسوم، مع التركيز على تذكير المشغلين </w:t>
      </w:r>
      <w:r w:rsidR="0083103A" w:rsidRPr="00DE52FF">
        <w:rPr>
          <w:rFonts w:hint="cs"/>
          <w:rtl/>
          <w:lang w:bidi="ar"/>
        </w:rPr>
        <w:t>المخصص لهم</w:t>
      </w:r>
      <w:r w:rsidR="009F0AF6" w:rsidRPr="00DE52FF">
        <w:rPr>
          <w:rtl/>
          <w:lang w:bidi="ar"/>
        </w:rPr>
        <w:t xml:space="preserve"> </w:t>
      </w:r>
      <w:r w:rsidR="0083103A" w:rsidRPr="00DE52FF">
        <w:rPr>
          <w:rFonts w:hint="cs"/>
          <w:rtl/>
          <w:lang w:bidi="ar"/>
        </w:rPr>
        <w:t>ا</w:t>
      </w:r>
      <w:r w:rsidR="009F0AF6" w:rsidRPr="00DE52FF">
        <w:rPr>
          <w:rtl/>
          <w:lang w:bidi="ar"/>
        </w:rPr>
        <w:t xml:space="preserve">لأرقام </w:t>
      </w:r>
      <w:r w:rsidR="0083103A" w:rsidRPr="00DE52FF">
        <w:rPr>
          <w:lang w:bidi="ar"/>
        </w:rPr>
        <w:t>UIFN</w:t>
      </w:r>
      <w:r w:rsidR="009F0AF6" w:rsidRPr="00DE52FF">
        <w:rPr>
          <w:rtl/>
          <w:lang w:bidi="ar"/>
        </w:rPr>
        <w:t xml:space="preserve"> أو </w:t>
      </w:r>
      <w:r w:rsidR="0083103A" w:rsidRPr="00DE52FF">
        <w:rPr>
          <w:lang w:bidi="ar"/>
        </w:rPr>
        <w:t>IIN</w:t>
      </w:r>
      <w:r w:rsidR="009F0AF6" w:rsidRPr="00DE52FF">
        <w:rPr>
          <w:rtl/>
          <w:lang w:bidi="ar"/>
        </w:rPr>
        <w:t xml:space="preserve"> بضرورة الدفع </w:t>
      </w:r>
      <w:r w:rsidR="0083103A" w:rsidRPr="00DE52FF">
        <w:rPr>
          <w:rFonts w:hint="cs"/>
          <w:rtl/>
          <w:lang w:bidi="ar"/>
        </w:rPr>
        <w:t>واستعادة</w:t>
      </w:r>
      <w:r w:rsidR="009F0AF6" w:rsidRPr="00DE52FF">
        <w:rPr>
          <w:rtl/>
          <w:lang w:bidi="ar"/>
        </w:rPr>
        <w:t xml:space="preserve"> الأرقام في حالة عدم الدفع وتحديث توصيات قطاع تقييس الاتصالات لتعزيز الإنفاذ، وسيقدم تقرير كامل عن </w:t>
      </w:r>
      <w:r w:rsidR="0012083E" w:rsidRPr="00DE52FF">
        <w:rPr>
          <w:rFonts w:hint="cs"/>
          <w:rtl/>
          <w:lang w:bidi="ar"/>
        </w:rPr>
        <w:t>المداولات</w:t>
      </w:r>
      <w:r w:rsidR="009F0AF6" w:rsidRPr="00DE52FF">
        <w:rPr>
          <w:rtl/>
          <w:lang w:bidi="ar"/>
        </w:rPr>
        <w:t xml:space="preserve"> إلى </w:t>
      </w:r>
      <w:r w:rsidR="0083103A" w:rsidRPr="00DE52FF">
        <w:rPr>
          <w:rFonts w:hint="cs"/>
          <w:rtl/>
          <w:lang w:bidi="ar"/>
        </w:rPr>
        <w:t>الفريق</w:t>
      </w:r>
      <w:r w:rsidR="003D5D07" w:rsidRPr="00DE52FF">
        <w:rPr>
          <w:rFonts w:hint="eastAsia"/>
          <w:rtl/>
          <w:lang w:bidi="ar"/>
        </w:rPr>
        <w:t> </w:t>
      </w:r>
      <w:r w:rsidR="0083103A" w:rsidRPr="00DE52FF">
        <w:rPr>
          <w:lang w:val="en-GB" w:bidi="ar"/>
        </w:rPr>
        <w:t>CWG-FHR</w:t>
      </w:r>
      <w:r w:rsidR="009F0AF6" w:rsidRPr="00DE52FF">
        <w:rPr>
          <w:rtl/>
          <w:lang w:bidi="ar"/>
        </w:rPr>
        <w:t xml:space="preserve"> في سبتمبر </w:t>
      </w:r>
      <w:r w:rsidR="0083103A" w:rsidRPr="00DE52FF">
        <w:rPr>
          <w:lang w:bidi="ar"/>
        </w:rPr>
        <w:t>2021</w:t>
      </w:r>
      <w:r w:rsidR="009F0AF6" w:rsidRPr="00DE52FF">
        <w:rPr>
          <w:rtl/>
          <w:lang w:bidi="ar"/>
        </w:rPr>
        <w:t>.</w:t>
      </w:r>
    </w:p>
    <w:p w14:paraId="5491EA08" w14:textId="4F42EE20" w:rsidR="0072263A" w:rsidRPr="00DE52FF" w:rsidRDefault="0072263A" w:rsidP="00DE52FF">
      <w:pPr>
        <w:rPr>
          <w:rtl/>
          <w:lang w:bidi="ar-EG"/>
        </w:rPr>
      </w:pPr>
      <w:r w:rsidRPr="00DE52FF">
        <w:rPr>
          <w:lang w:val="en-GB" w:bidi="ar"/>
        </w:rPr>
        <w:t>2.8</w:t>
      </w:r>
      <w:r w:rsidRPr="00DE52FF">
        <w:rPr>
          <w:lang w:val="en-GB" w:bidi="ar"/>
        </w:rPr>
        <w:tab/>
      </w:r>
      <w:r w:rsidR="0012083E" w:rsidRPr="00DE52FF">
        <w:rPr>
          <w:rFonts w:hint="cs"/>
          <w:rtl/>
          <w:lang w:bidi="ar-EG"/>
        </w:rPr>
        <w:t>وأشاد</w:t>
      </w:r>
      <w:r w:rsidR="0097422B" w:rsidRPr="00DE52FF">
        <w:rPr>
          <w:rtl/>
          <w:lang w:bidi="ar-EG"/>
        </w:rPr>
        <w:t xml:space="preserve"> </w:t>
      </w:r>
      <w:r w:rsidR="0012083E" w:rsidRPr="00DE52FF">
        <w:rPr>
          <w:rFonts w:hint="cs"/>
          <w:rtl/>
          <w:lang w:bidi="ar-EG"/>
        </w:rPr>
        <w:t>عضوان في المجلس</w:t>
      </w:r>
      <w:r w:rsidR="0097422B" w:rsidRPr="00DE52FF">
        <w:rPr>
          <w:rtl/>
          <w:lang w:bidi="ar-EG"/>
        </w:rPr>
        <w:t xml:space="preserve"> </w:t>
      </w:r>
      <w:r w:rsidR="0012083E" w:rsidRPr="00DE52FF">
        <w:rPr>
          <w:rFonts w:hint="cs"/>
          <w:rtl/>
          <w:lang w:bidi="ar-EG"/>
        </w:rPr>
        <w:t>با</w:t>
      </w:r>
      <w:r w:rsidR="0097422B" w:rsidRPr="00DE52FF">
        <w:rPr>
          <w:rtl/>
          <w:lang w:bidi="ar-EG"/>
        </w:rPr>
        <w:t xml:space="preserve">لجهود التي تبذلها </w:t>
      </w:r>
      <w:r w:rsidR="0012083E" w:rsidRPr="00DE52FF">
        <w:rPr>
          <w:rFonts w:hint="cs"/>
          <w:rtl/>
          <w:lang w:bidi="ar-EG"/>
        </w:rPr>
        <w:t>ال</w:t>
      </w:r>
      <w:r w:rsidR="0097422B" w:rsidRPr="00DE52FF">
        <w:rPr>
          <w:rtl/>
          <w:lang w:bidi="ar-EG"/>
        </w:rPr>
        <w:t xml:space="preserve">أمانة </w:t>
      </w:r>
      <w:r w:rsidR="0012083E" w:rsidRPr="00DE52FF">
        <w:rPr>
          <w:rFonts w:hint="cs"/>
          <w:rtl/>
          <w:lang w:bidi="ar-EG"/>
        </w:rPr>
        <w:t xml:space="preserve">وأعربا عن تأييدهما للاستنتاجات الواردة في الفقرة </w:t>
      </w:r>
      <w:r w:rsidR="0012083E" w:rsidRPr="00DE52FF">
        <w:rPr>
          <w:lang w:val="en-GB" w:bidi="ar-EG"/>
        </w:rPr>
        <w:t>5</w:t>
      </w:r>
      <w:r w:rsidR="0012083E" w:rsidRPr="00DE52FF">
        <w:rPr>
          <w:rFonts w:hint="cs"/>
          <w:rtl/>
          <w:lang w:bidi="ar-EG"/>
        </w:rPr>
        <w:t xml:space="preserve"> من التقرير.</w:t>
      </w:r>
    </w:p>
    <w:p w14:paraId="40C06C2F" w14:textId="0EA2BEAE" w:rsidR="0097422B" w:rsidRPr="00DE52FF" w:rsidRDefault="0097422B" w:rsidP="00DE52FF">
      <w:pPr>
        <w:rPr>
          <w:rtl/>
          <w:lang w:val="en-GB"/>
        </w:rPr>
      </w:pPr>
      <w:r w:rsidRPr="00DE52FF">
        <w:rPr>
          <w:lang w:val="en-GB" w:bidi="ar-EG"/>
        </w:rPr>
        <w:t>3.8</w:t>
      </w:r>
      <w:r w:rsidRPr="00DE52FF">
        <w:rPr>
          <w:lang w:val="en-GB" w:bidi="ar-EG"/>
        </w:rPr>
        <w:tab/>
      </w:r>
      <w:r w:rsidRPr="00DE52FF">
        <w:rPr>
          <w:rFonts w:hint="cs"/>
          <w:rtl/>
          <w:lang w:bidi="ar-EG"/>
        </w:rPr>
        <w:t xml:space="preserve">واعتبر الرئيس أن أعضاء المجلس يودّون </w:t>
      </w:r>
      <w:r w:rsidR="00604527" w:rsidRPr="00DE52FF">
        <w:rPr>
          <w:rFonts w:hint="cs"/>
          <w:rtl/>
          <w:lang w:bidi="ar-EG"/>
        </w:rPr>
        <w:t>أن يخلصوا</w:t>
      </w:r>
      <w:r w:rsidRPr="00DE52FF">
        <w:rPr>
          <w:rFonts w:hint="cs"/>
          <w:rtl/>
          <w:lang w:bidi="ar-EG"/>
        </w:rPr>
        <w:t xml:space="preserve"> </w:t>
      </w:r>
      <w:r w:rsidR="00604527" w:rsidRPr="00DE52FF">
        <w:rPr>
          <w:rFonts w:hint="cs"/>
          <w:rtl/>
          <w:lang w:val="en-GB"/>
        </w:rPr>
        <w:t xml:space="preserve">إلى أنه نظراً </w:t>
      </w:r>
      <w:r w:rsidR="00604527" w:rsidRPr="00DE52FF">
        <w:rPr>
          <w:rFonts w:hint="cs"/>
          <w:rtl/>
        </w:rPr>
        <w:t xml:space="preserve">إلى الطبيعة العاجلة لهذا البند، ستجري مشاورة عن طريق المراسلة مع الدول الأعضاء في المجلس للإحاطة علماً بالاستنتاجات الواردة في القسم </w:t>
      </w:r>
      <w:r w:rsidR="00604527" w:rsidRPr="00DE52FF">
        <w:rPr>
          <w:lang w:val="en-GB"/>
        </w:rPr>
        <w:t>5</w:t>
      </w:r>
      <w:r w:rsidR="00604527" w:rsidRPr="00DE52FF">
        <w:rPr>
          <w:rFonts w:hint="cs"/>
          <w:rtl/>
          <w:lang w:val="en-GB"/>
        </w:rPr>
        <w:t xml:space="preserve"> من الوثيقة </w:t>
      </w:r>
      <w:r w:rsidR="00604527" w:rsidRPr="00DE52FF">
        <w:rPr>
          <w:lang w:val="en-GB"/>
        </w:rPr>
        <w:t>C21/47</w:t>
      </w:r>
      <w:r w:rsidR="00604527" w:rsidRPr="00DE52FF">
        <w:rPr>
          <w:rFonts w:hint="cs"/>
          <w:rtl/>
          <w:lang w:val="en-GB"/>
        </w:rPr>
        <w:t>.</w:t>
      </w:r>
    </w:p>
    <w:p w14:paraId="6FDA89B3" w14:textId="3B63C9B4" w:rsidR="0097422B" w:rsidRPr="00DE52FF" w:rsidRDefault="0097422B" w:rsidP="00DE52FF">
      <w:pPr>
        <w:rPr>
          <w:rtl/>
          <w:lang w:bidi="ar-EG"/>
        </w:rPr>
      </w:pPr>
      <w:r w:rsidRPr="00DE52FF">
        <w:rPr>
          <w:lang w:val="en-GB" w:bidi="ar-EG"/>
        </w:rPr>
        <w:t>4.8</w:t>
      </w:r>
      <w:r w:rsidRPr="00DE52FF">
        <w:rPr>
          <w:lang w:val="en-GB" w:bidi="ar-EG"/>
        </w:rPr>
        <w:tab/>
      </w:r>
      <w:r w:rsidRPr="00DE52FF">
        <w:rPr>
          <w:rFonts w:hint="cs"/>
          <w:rtl/>
          <w:lang w:bidi="ar-EG"/>
        </w:rPr>
        <w:t>و</w:t>
      </w:r>
      <w:r w:rsidRPr="00DE52FF">
        <w:rPr>
          <w:rFonts w:hint="cs"/>
          <w:b/>
          <w:bCs/>
          <w:rtl/>
          <w:lang w:bidi="ar-EG"/>
        </w:rPr>
        <w:t>خلص</w:t>
      </w:r>
      <w:r w:rsidRPr="00DE52FF">
        <w:rPr>
          <w:rFonts w:hint="cs"/>
          <w:rtl/>
          <w:lang w:bidi="ar-EG"/>
        </w:rPr>
        <w:t xml:space="preserve"> الاجتماع إلى ذلك.</w:t>
      </w:r>
    </w:p>
    <w:p w14:paraId="7E3DE065" w14:textId="2FFD9D06" w:rsidR="0097422B" w:rsidRPr="00DE52FF" w:rsidRDefault="0097422B" w:rsidP="00DE52FF">
      <w:pPr>
        <w:pStyle w:val="Heading1"/>
        <w:rPr>
          <w:rtl/>
        </w:rPr>
      </w:pPr>
      <w:r w:rsidRPr="00DE52FF">
        <w:rPr>
          <w:lang w:val="en-GB" w:bidi="ar-EG"/>
        </w:rPr>
        <w:t>9</w:t>
      </w:r>
      <w:r w:rsidRPr="00DE52FF">
        <w:rPr>
          <w:lang w:val="en-GB" w:bidi="ar-EG"/>
        </w:rPr>
        <w:tab/>
      </w:r>
      <w:r w:rsidRPr="00DE52FF">
        <w:rPr>
          <w:rFonts w:hint="cs"/>
          <w:rtl/>
          <w:lang w:bidi="ar-EG"/>
        </w:rPr>
        <w:t>تجميع ل</w:t>
      </w:r>
      <w:r w:rsidRPr="00DE52FF">
        <w:rPr>
          <w:rtl/>
          <w:lang w:bidi="ar-EG"/>
        </w:rPr>
        <w:t>لقرارات</w:t>
      </w:r>
      <w:r w:rsidRPr="00DE52FF">
        <w:rPr>
          <w:rFonts w:hint="cs"/>
          <w:rtl/>
          <w:lang w:bidi="ar-EG"/>
        </w:rPr>
        <w:t xml:space="preserve"> الواردة في </w:t>
      </w:r>
      <w:r w:rsidRPr="00DE52FF">
        <w:rPr>
          <w:rtl/>
          <w:lang w:bidi="ar-EG"/>
        </w:rPr>
        <w:t>المحاضر الموجزة</w:t>
      </w:r>
      <w:r w:rsidRPr="00DE52FF">
        <w:rPr>
          <w:lang w:bidi="ar-EG"/>
        </w:rPr>
        <w:t xml:space="preserve"> </w:t>
      </w:r>
      <w:r w:rsidRPr="00DE52FF">
        <w:rPr>
          <w:rFonts w:hint="cs"/>
          <w:rtl/>
          <w:lang w:bidi="ar-EG"/>
        </w:rPr>
        <w:t>للجلسات العامة لم</w:t>
      </w:r>
      <w:r w:rsidRPr="00DE52FF">
        <w:rPr>
          <w:rtl/>
          <w:lang w:bidi="ar-EG"/>
        </w:rPr>
        <w:t>ؤتمر المندوبين المفوضين لعام 2018</w:t>
      </w:r>
      <w:r w:rsidRPr="00DE52FF">
        <w:rPr>
          <w:rFonts w:hint="cs"/>
          <w:rtl/>
          <w:lang w:bidi="ar-EG"/>
        </w:rPr>
        <w:t xml:space="preserve"> </w:t>
      </w:r>
      <w:r w:rsidR="00620FB8" w:rsidRPr="00DE52FF">
        <w:rPr>
          <w:rFonts w:hint="cs"/>
          <w:rtl/>
          <w:lang w:bidi="ar-EG"/>
        </w:rPr>
        <w:t xml:space="preserve">(الوثيقة </w:t>
      </w:r>
      <w:hyperlink r:id="rId24" w:history="1">
        <w:r w:rsidR="00620FB8" w:rsidRPr="00DE52FF">
          <w:rPr>
            <w:rFonts w:eastAsia="Calibri"/>
            <w:color w:val="0563C1"/>
            <w:u w:val="single"/>
            <w:lang w:eastAsia="en-GB"/>
          </w:rPr>
          <w:t>C21/58</w:t>
        </w:r>
      </w:hyperlink>
      <w:r w:rsidR="00620FB8" w:rsidRPr="00DE52FF">
        <w:rPr>
          <w:rFonts w:hint="cs"/>
          <w:rtl/>
        </w:rPr>
        <w:t>)</w:t>
      </w:r>
    </w:p>
    <w:p w14:paraId="77217CF7" w14:textId="6D569CFB" w:rsidR="0097422B" w:rsidRPr="00DE52FF" w:rsidRDefault="0097422B" w:rsidP="00DE52FF">
      <w:pPr>
        <w:rPr>
          <w:i/>
          <w:iCs/>
          <w:rtl/>
        </w:rPr>
      </w:pPr>
      <w:r w:rsidRPr="00DE52FF">
        <w:rPr>
          <w:lang w:bidi="ar-EG"/>
        </w:rPr>
        <w:t>1.9</w:t>
      </w:r>
      <w:r w:rsidRPr="00DE52FF">
        <w:rPr>
          <w:lang w:bidi="ar-EG"/>
        </w:rPr>
        <w:tab/>
      </w:r>
      <w:r w:rsidR="000E01F4" w:rsidRPr="00DE52FF">
        <w:rPr>
          <w:rFonts w:hint="cs"/>
          <w:rtl/>
          <w:lang w:bidi="ar-EG"/>
        </w:rPr>
        <w:t>قدمت أمينة الاجتماع الوثيقة</w:t>
      </w:r>
      <w:r w:rsidRPr="00DE52FF">
        <w:rPr>
          <w:rFonts w:hint="cs"/>
          <w:rtl/>
          <w:lang w:bidi="ar-EG"/>
        </w:rPr>
        <w:t xml:space="preserve"> </w:t>
      </w:r>
      <w:r w:rsidRPr="00DE52FF">
        <w:t>C</w:t>
      </w:r>
      <w:r w:rsidR="000E01F4" w:rsidRPr="00DE52FF">
        <w:t>21</w:t>
      </w:r>
      <w:r w:rsidRPr="00DE52FF">
        <w:t>/</w:t>
      </w:r>
      <w:r w:rsidR="000E01F4" w:rsidRPr="00DE52FF">
        <w:t>58</w:t>
      </w:r>
      <w:r w:rsidRPr="00DE52FF">
        <w:rPr>
          <w:rFonts w:hint="cs"/>
          <w:rtl/>
        </w:rPr>
        <w:t xml:space="preserve"> </w:t>
      </w:r>
      <w:r w:rsidR="000E01F4" w:rsidRPr="00DE52FF">
        <w:rPr>
          <w:rFonts w:hint="cs"/>
          <w:rtl/>
        </w:rPr>
        <w:t>التي تتضمن</w:t>
      </w:r>
      <w:r w:rsidRPr="00DE52FF">
        <w:rPr>
          <w:rFonts w:hint="cs"/>
          <w:rtl/>
        </w:rPr>
        <w:t xml:space="preserve"> تجميعاً للقرارات التي اعتمدها مؤتمر المندوبين المفوضين</w:t>
      </w:r>
      <w:r w:rsidR="003D5D07" w:rsidRPr="00DE52FF">
        <w:rPr>
          <w:rFonts w:hint="eastAsia"/>
          <w:rtl/>
        </w:rPr>
        <w:t> </w:t>
      </w:r>
      <w:r w:rsidR="000E01F4" w:rsidRPr="00DE52FF">
        <w:rPr>
          <w:rFonts w:hint="cs"/>
          <w:rtl/>
        </w:rPr>
        <w:t>(دبي،</w:t>
      </w:r>
      <w:r w:rsidRPr="00DE52FF">
        <w:rPr>
          <w:rFonts w:hint="cs"/>
          <w:rtl/>
        </w:rPr>
        <w:t xml:space="preserve"> </w:t>
      </w:r>
      <w:r w:rsidRPr="00DE52FF">
        <w:t>2018</w:t>
      </w:r>
      <w:r w:rsidR="000E01F4" w:rsidRPr="00DE52FF">
        <w:rPr>
          <w:rFonts w:hint="cs"/>
          <w:rtl/>
        </w:rPr>
        <w:t>)</w:t>
      </w:r>
      <w:r w:rsidRPr="00DE52FF">
        <w:rPr>
          <w:rFonts w:hint="cs"/>
          <w:rtl/>
        </w:rPr>
        <w:t xml:space="preserve"> والتي وردت في المحاضر الموجزة لجلساته العامة لا سيما القرارات التي تستند إلى توصيات اللجنة وفريق العمل التابع للجلسة العامة</w:t>
      </w:r>
      <w:r w:rsidR="000E01F4" w:rsidRPr="00DE52FF">
        <w:rPr>
          <w:rFonts w:hint="cs"/>
          <w:i/>
          <w:iCs/>
          <w:rtl/>
        </w:rPr>
        <w:t>.</w:t>
      </w:r>
      <w:r w:rsidR="000E01F4" w:rsidRPr="00DE52FF">
        <w:rPr>
          <w:rFonts w:hint="cs"/>
          <w:rtl/>
        </w:rPr>
        <w:t xml:space="preserve"> ودُعيت المشاورة الافتراضية لأعضاء المجلس إلى الإحاطة علماً بالوثيقة.</w:t>
      </w:r>
    </w:p>
    <w:p w14:paraId="21A35171" w14:textId="757C68C4" w:rsidR="0097422B" w:rsidRPr="00DE52FF" w:rsidRDefault="0097422B" w:rsidP="00DE52FF">
      <w:pPr>
        <w:rPr>
          <w:lang w:bidi="ar-EG"/>
        </w:rPr>
      </w:pPr>
      <w:r w:rsidRPr="00DE52FF">
        <w:rPr>
          <w:lang w:val="en-GB"/>
        </w:rPr>
        <w:t>2.9</w:t>
      </w:r>
      <w:r w:rsidRPr="00DE52FF">
        <w:rPr>
          <w:lang w:val="en-GB"/>
        </w:rPr>
        <w:tab/>
      </w:r>
      <w:r w:rsidRPr="00DE52FF">
        <w:rPr>
          <w:rFonts w:hint="cs"/>
          <w:rtl/>
          <w:lang w:bidi="ar-EG"/>
        </w:rPr>
        <w:t xml:space="preserve">واعتبر الرئيس أن أعضاء المجلس يودّون </w:t>
      </w:r>
      <w:r w:rsidR="000E01F4" w:rsidRPr="00DE52FF">
        <w:rPr>
          <w:rFonts w:hint="cs"/>
          <w:rtl/>
          <w:lang w:bidi="ar-EG"/>
        </w:rPr>
        <w:t>أن يخلصوا</w:t>
      </w:r>
      <w:r w:rsidRPr="00DE52FF">
        <w:rPr>
          <w:rFonts w:hint="cs"/>
          <w:rtl/>
          <w:lang w:bidi="ar-EG"/>
        </w:rPr>
        <w:t xml:space="preserve"> إلى</w:t>
      </w:r>
      <w:r w:rsidR="000E01F4" w:rsidRPr="00DE52FF">
        <w:rPr>
          <w:rFonts w:hint="cs"/>
          <w:rtl/>
          <w:lang w:bidi="ar-EG"/>
        </w:rPr>
        <w:t xml:space="preserve"> أنه نظراً إلى الطبيعة العاجلة لهذا البند، </w:t>
      </w:r>
      <w:r w:rsidR="000E01F4" w:rsidRPr="00DE52FF">
        <w:rPr>
          <w:rFonts w:hint="cs"/>
          <w:rtl/>
        </w:rPr>
        <w:t xml:space="preserve">ستجري مشاورة عن طريق المراسلة مع الدول الأعضاء في المجلس للإحاطة علماً </w:t>
      </w:r>
      <w:r w:rsidR="000E01F4" w:rsidRPr="00DE52FF">
        <w:rPr>
          <w:rFonts w:hint="cs"/>
          <w:rtl/>
          <w:lang w:val="en-GB"/>
        </w:rPr>
        <w:t xml:space="preserve">بالوثيقة </w:t>
      </w:r>
      <w:r w:rsidR="000E01F4" w:rsidRPr="00DE52FF">
        <w:rPr>
          <w:lang w:val="en-GB"/>
        </w:rPr>
        <w:t>C21/58</w:t>
      </w:r>
      <w:r w:rsidR="000E01F4" w:rsidRPr="00DE52FF">
        <w:rPr>
          <w:rFonts w:hint="cs"/>
          <w:rtl/>
          <w:lang w:val="en-GB"/>
        </w:rPr>
        <w:t>.</w:t>
      </w:r>
    </w:p>
    <w:p w14:paraId="4B85A281" w14:textId="37A0AB5E" w:rsidR="0097422B" w:rsidRPr="00DE52FF" w:rsidRDefault="0097422B" w:rsidP="00DE52FF">
      <w:pPr>
        <w:rPr>
          <w:rtl/>
          <w:lang w:bidi="ar-EG"/>
        </w:rPr>
      </w:pPr>
      <w:r w:rsidRPr="00DE52FF">
        <w:rPr>
          <w:lang w:bidi="ar-EG"/>
        </w:rPr>
        <w:t>3.9</w:t>
      </w:r>
      <w:r w:rsidRPr="00DE52FF">
        <w:rPr>
          <w:lang w:bidi="ar-EG"/>
        </w:rPr>
        <w:tab/>
      </w:r>
      <w:r w:rsidRPr="00DE52FF">
        <w:rPr>
          <w:rFonts w:hint="cs"/>
          <w:rtl/>
          <w:lang w:bidi="ar-EG"/>
        </w:rPr>
        <w:t>و</w:t>
      </w:r>
      <w:r w:rsidRPr="00DE52FF">
        <w:rPr>
          <w:rFonts w:hint="cs"/>
          <w:b/>
          <w:bCs/>
          <w:rtl/>
          <w:lang w:bidi="ar-EG"/>
        </w:rPr>
        <w:t>خلص</w:t>
      </w:r>
      <w:r w:rsidRPr="00DE52FF">
        <w:rPr>
          <w:rFonts w:hint="cs"/>
          <w:rtl/>
          <w:lang w:bidi="ar-EG"/>
        </w:rPr>
        <w:t xml:space="preserve"> الاجتماع إلى ذلك.</w:t>
      </w:r>
    </w:p>
    <w:p w14:paraId="29DB1522" w14:textId="3E1A213B" w:rsidR="0097422B" w:rsidRPr="00DE52FF" w:rsidRDefault="0097422B" w:rsidP="00DE52FF">
      <w:pPr>
        <w:pStyle w:val="Heading1"/>
        <w:rPr>
          <w:lang w:bidi="ar-EG"/>
        </w:rPr>
      </w:pPr>
      <w:r w:rsidRPr="00DE52FF">
        <w:rPr>
          <w:lang w:val="en-GB" w:bidi="ar-EG"/>
        </w:rPr>
        <w:t>10</w:t>
      </w:r>
      <w:r w:rsidRPr="00DE52FF">
        <w:rPr>
          <w:lang w:val="en-GB" w:bidi="ar-EG"/>
        </w:rPr>
        <w:tab/>
      </w:r>
      <w:r w:rsidRPr="00DE52FF">
        <w:rPr>
          <w:rtl/>
          <w:lang w:bidi="ar-EG"/>
        </w:rPr>
        <w:t>قرارات المجلس ومقرراته التي انتهى مفعولها</w:t>
      </w:r>
      <w:r w:rsidRPr="00DE52FF">
        <w:rPr>
          <w:rFonts w:hint="cs"/>
          <w:rtl/>
          <w:lang w:bidi="ar-EG"/>
        </w:rPr>
        <w:t xml:space="preserve"> </w:t>
      </w:r>
      <w:r w:rsidR="005B3A61" w:rsidRPr="00DE52FF">
        <w:rPr>
          <w:rFonts w:hint="cs"/>
          <w:rtl/>
          <w:lang w:bidi="ar-EG"/>
        </w:rPr>
        <w:t xml:space="preserve">(الوثيقة </w:t>
      </w:r>
      <w:r w:rsidR="005B3A61" w:rsidRPr="00DE52FF">
        <w:rPr>
          <w:lang w:val="en-GB" w:bidi="ar-EG"/>
        </w:rPr>
        <w:t>(</w:t>
      </w:r>
      <w:hyperlink r:id="rId25" w:history="1">
        <w:r w:rsidR="008E4AAB" w:rsidRPr="00FD75A0">
          <w:rPr>
            <w:rFonts w:eastAsia="Calibri"/>
            <w:color w:val="0563C1"/>
            <w:u w:val="single"/>
            <w:lang w:eastAsia="en-GB"/>
          </w:rPr>
          <w:t>C21/3</w:t>
        </w:r>
      </w:hyperlink>
      <w:r w:rsidRPr="00DE52FF">
        <w:rPr>
          <w:rFonts w:hint="cs"/>
          <w:rtl/>
          <w:lang w:bidi="ar-EG"/>
        </w:rPr>
        <w:t xml:space="preserve"> </w:t>
      </w:r>
    </w:p>
    <w:p w14:paraId="4B6FD88B" w14:textId="0EB7F2EA" w:rsidR="005B3A61" w:rsidRPr="00DE52FF" w:rsidRDefault="0097422B" w:rsidP="00DE52FF">
      <w:r w:rsidRPr="00DE52FF">
        <w:rPr>
          <w:lang w:bidi="ar-EG"/>
        </w:rPr>
        <w:t>1.10</w:t>
      </w:r>
      <w:r w:rsidRPr="00DE52FF">
        <w:rPr>
          <w:lang w:bidi="ar-EG"/>
        </w:rPr>
        <w:tab/>
      </w:r>
      <w:r w:rsidR="005B3A61" w:rsidRPr="00DE52FF">
        <w:rPr>
          <w:rFonts w:hint="cs"/>
          <w:rtl/>
        </w:rPr>
        <w:t xml:space="preserve">قدمة أمينة الاجتماع الوثيقة </w:t>
      </w:r>
      <w:r w:rsidR="005B3A61" w:rsidRPr="00DE52FF">
        <w:rPr>
          <w:lang w:val="en-GB"/>
        </w:rPr>
        <w:t>C21/3</w:t>
      </w:r>
      <w:r w:rsidR="005B3A61" w:rsidRPr="00DE52FF">
        <w:rPr>
          <w:rFonts w:hint="cs"/>
          <w:rtl/>
          <w:lang w:val="en-GB"/>
        </w:rPr>
        <w:t>، وهي وثيقة متكررة تصدر بعد كل دورة عادية للمجلس، و</w:t>
      </w:r>
      <w:r w:rsidR="005B3A61" w:rsidRPr="00DE52FF">
        <w:rPr>
          <w:color w:val="000000"/>
          <w:rtl/>
        </w:rPr>
        <w:t xml:space="preserve">تتضمن قائمة بقرارات ومقررات المجلس التي </w:t>
      </w:r>
      <w:r w:rsidR="005B3A61" w:rsidRPr="00DE52FF">
        <w:rPr>
          <w:rFonts w:hint="cs"/>
          <w:color w:val="000000"/>
          <w:rtl/>
        </w:rPr>
        <w:t xml:space="preserve">نُفذت </w:t>
      </w:r>
      <w:r w:rsidR="00F40FB9" w:rsidRPr="00DE52FF">
        <w:rPr>
          <w:rFonts w:hint="cs"/>
          <w:color w:val="000000"/>
          <w:rtl/>
        </w:rPr>
        <w:t>وحُذفت</w:t>
      </w:r>
      <w:r w:rsidR="005B3A61" w:rsidRPr="00DE52FF">
        <w:rPr>
          <w:rFonts w:hint="cs"/>
          <w:color w:val="000000"/>
          <w:rtl/>
        </w:rPr>
        <w:t xml:space="preserve"> من</w:t>
      </w:r>
      <w:r w:rsidR="005B3A61" w:rsidRPr="00DE52FF">
        <w:rPr>
          <w:color w:val="000000"/>
          <w:rtl/>
        </w:rPr>
        <w:t xml:space="preserve"> </w:t>
      </w:r>
      <w:r w:rsidR="005B3A61" w:rsidRPr="00DE52FF">
        <w:rPr>
          <w:rtl/>
        </w:rPr>
        <w:t>مجلد</w:t>
      </w:r>
      <w:r w:rsidR="005B3A61" w:rsidRPr="00DE52FF">
        <w:rPr>
          <w:rFonts w:hint="cs"/>
          <w:rtl/>
        </w:rPr>
        <w:t> </w:t>
      </w:r>
      <w:r w:rsidR="005B3A61" w:rsidRPr="00DE52FF">
        <w:rPr>
          <w:rtl/>
        </w:rPr>
        <w:t>القرارات والمقر</w:t>
      </w:r>
      <w:r w:rsidR="005B3A61" w:rsidRPr="00DE52FF">
        <w:rPr>
          <w:rFonts w:hint="cs"/>
          <w:rtl/>
        </w:rPr>
        <w:t>ّ</w:t>
      </w:r>
      <w:r w:rsidR="005B3A61" w:rsidRPr="00DE52FF">
        <w:rPr>
          <w:rtl/>
        </w:rPr>
        <w:t>رات الصادرة عن المجلس.</w:t>
      </w:r>
      <w:r w:rsidR="00F40FB9" w:rsidRPr="00DE52FF">
        <w:rPr>
          <w:rFonts w:hint="cs"/>
          <w:rtl/>
        </w:rPr>
        <w:t xml:space="preserve"> وقُدمت القائمة إلى المشاورة الافتراضية لأعضاء المجلس للنظر فيها والموافقة عليها.</w:t>
      </w:r>
    </w:p>
    <w:p w14:paraId="41F0718E" w14:textId="202A6DC7" w:rsidR="0097422B" w:rsidRPr="00DE52FF" w:rsidRDefault="0097422B" w:rsidP="00DE52FF">
      <w:pPr>
        <w:rPr>
          <w:rtl/>
        </w:rPr>
      </w:pPr>
      <w:r w:rsidRPr="00DE52FF">
        <w:t>2.10</w:t>
      </w:r>
      <w:r w:rsidRPr="00DE52FF">
        <w:tab/>
      </w:r>
      <w:r w:rsidRPr="00DE52FF">
        <w:rPr>
          <w:rFonts w:hint="cs"/>
          <w:rtl/>
          <w:lang w:bidi="ar-EG"/>
        </w:rPr>
        <w:t xml:space="preserve">واعتبر الرئيس أن أعضاء المجلس يودّون </w:t>
      </w:r>
      <w:r w:rsidR="00F40FB9" w:rsidRPr="00DE52FF">
        <w:rPr>
          <w:rFonts w:hint="cs"/>
          <w:rtl/>
          <w:lang w:bidi="ar-EG"/>
        </w:rPr>
        <w:t xml:space="preserve">أن يخلصوا إلى أنه نظراً إلى الطبيعة العاجلة لهذا البند، </w:t>
      </w:r>
      <w:r w:rsidR="00F40FB9" w:rsidRPr="00DE52FF">
        <w:rPr>
          <w:rFonts w:hint="cs"/>
          <w:rtl/>
        </w:rPr>
        <w:t>ستجري مشاورة عن طريق المراسلة مع الدول الأعضاء في المجلس للموافقة على قائمة القرارات والمقررات التي ينبغي إلغاؤها وبالتالي حذفها من مجلد القرارات والمقررات الصادرة عن المجلس.</w:t>
      </w:r>
    </w:p>
    <w:p w14:paraId="3365DCB8" w14:textId="18F7F745" w:rsidR="0097422B" w:rsidRPr="00DE52FF" w:rsidRDefault="0097422B" w:rsidP="00DE52FF">
      <w:pPr>
        <w:rPr>
          <w:rtl/>
          <w:lang w:bidi="ar-EG"/>
        </w:rPr>
      </w:pPr>
      <w:r w:rsidRPr="00DE52FF">
        <w:rPr>
          <w:lang w:val="en-GB" w:bidi="ar-EG"/>
        </w:rPr>
        <w:t>3.10</w:t>
      </w:r>
      <w:r w:rsidRPr="00DE52FF">
        <w:rPr>
          <w:lang w:val="en-GB" w:bidi="ar-EG"/>
        </w:rPr>
        <w:tab/>
      </w:r>
      <w:r w:rsidRPr="00DE52FF">
        <w:rPr>
          <w:rFonts w:hint="cs"/>
          <w:rtl/>
          <w:lang w:bidi="ar-EG"/>
        </w:rPr>
        <w:t>و</w:t>
      </w:r>
      <w:r w:rsidRPr="00DE52FF">
        <w:rPr>
          <w:rFonts w:hint="cs"/>
          <w:b/>
          <w:bCs/>
          <w:rtl/>
          <w:lang w:bidi="ar-EG"/>
        </w:rPr>
        <w:t>خلص</w:t>
      </w:r>
      <w:r w:rsidRPr="00DE52FF">
        <w:rPr>
          <w:rFonts w:hint="cs"/>
          <w:rtl/>
          <w:lang w:bidi="ar-EG"/>
        </w:rPr>
        <w:t xml:space="preserve"> الاجتماع إلى ذلك.</w:t>
      </w:r>
    </w:p>
    <w:p w14:paraId="7BD5DA85" w14:textId="40FB3275" w:rsidR="0097422B" w:rsidRPr="00DE52FF" w:rsidRDefault="0097422B" w:rsidP="00DE52FF">
      <w:pPr>
        <w:pStyle w:val="Heading1"/>
        <w:rPr>
          <w:rtl/>
        </w:rPr>
      </w:pPr>
      <w:r w:rsidRPr="00DE52FF">
        <w:rPr>
          <w:lang w:val="en-GB" w:bidi="ar-EG"/>
        </w:rPr>
        <w:t>11</w:t>
      </w:r>
      <w:r w:rsidRPr="00DE52FF">
        <w:rPr>
          <w:lang w:val="en-GB" w:bidi="ar-EG"/>
        </w:rPr>
        <w:tab/>
      </w:r>
      <w:r w:rsidR="005738FB" w:rsidRPr="00DE52FF">
        <w:rPr>
          <w:rFonts w:hint="cs"/>
          <w:rtl/>
          <w:lang w:val="en-GB" w:bidi="ar-EG"/>
        </w:rPr>
        <w:t xml:space="preserve">نتائج المشاورات غير الرسمية بشأن أحداث عام </w:t>
      </w:r>
      <w:r w:rsidR="005738FB" w:rsidRPr="00DE52FF">
        <w:rPr>
          <w:lang w:val="en-GB" w:bidi="ar-EG"/>
        </w:rPr>
        <w:t>2022</w:t>
      </w:r>
      <w:r w:rsidRPr="00DE52FF">
        <w:rPr>
          <w:rFonts w:hint="cs"/>
          <w:rtl/>
          <w:lang w:val="en-GB" w:bidi="ar-EG"/>
        </w:rPr>
        <w:t xml:space="preserve"> </w:t>
      </w:r>
      <w:r w:rsidR="005738FB" w:rsidRPr="00DE52FF">
        <w:rPr>
          <w:rFonts w:hint="cs"/>
          <w:rtl/>
          <w:lang w:val="en-GB"/>
        </w:rPr>
        <w:t xml:space="preserve">(تابع) (الوثيقة </w:t>
      </w:r>
      <w:hyperlink r:id="rId26" w:history="1">
        <w:r w:rsidR="005738FB" w:rsidRPr="00DE52FF">
          <w:rPr>
            <w:rFonts w:eastAsia="MS Mincho" w:cs="Calibri"/>
            <w:color w:val="0563C1"/>
            <w:u w:val="single"/>
          </w:rPr>
          <w:t>DT/6(Rev.2)</w:t>
        </w:r>
      </w:hyperlink>
      <w:r w:rsidR="005738FB" w:rsidRPr="00DE52FF">
        <w:rPr>
          <w:rFonts w:hint="cs"/>
          <w:rtl/>
        </w:rPr>
        <w:t>)</w:t>
      </w:r>
    </w:p>
    <w:p w14:paraId="360FEFAB" w14:textId="502F5858" w:rsidR="0097422B" w:rsidRPr="00DE52FF" w:rsidRDefault="0097422B" w:rsidP="00DE52FF">
      <w:pPr>
        <w:rPr>
          <w:rtl/>
          <w:lang w:val="en-GB"/>
        </w:rPr>
      </w:pPr>
      <w:r w:rsidRPr="00DE52FF">
        <w:rPr>
          <w:lang w:val="en-GB" w:bidi="ar-EG"/>
        </w:rPr>
        <w:t>11.1</w:t>
      </w:r>
      <w:r w:rsidRPr="00DE52FF">
        <w:rPr>
          <w:lang w:val="en-GB" w:bidi="ar-EG"/>
        </w:rPr>
        <w:tab/>
      </w:r>
      <w:r w:rsidR="005738FB" w:rsidRPr="00DE52FF">
        <w:rPr>
          <w:rFonts w:hint="cs"/>
          <w:rtl/>
          <w:lang w:bidi="ar-EG"/>
        </w:rPr>
        <w:t xml:space="preserve">استرعى الرئيس الانتباه إلى الوثيقة </w:t>
      </w:r>
      <w:r w:rsidR="005738FB" w:rsidRPr="00DE52FF">
        <w:rPr>
          <w:lang w:val="en-GB" w:bidi="ar-EG"/>
        </w:rPr>
        <w:t>C21/DT/6(Rev.2)</w:t>
      </w:r>
      <w:r w:rsidRPr="00DE52FF">
        <w:rPr>
          <w:rFonts w:hint="cs"/>
          <w:rtl/>
          <w:lang w:bidi="ar-EG"/>
        </w:rPr>
        <w:t xml:space="preserve"> </w:t>
      </w:r>
      <w:r w:rsidR="005738FB" w:rsidRPr="00DE52FF">
        <w:rPr>
          <w:rFonts w:hint="cs"/>
          <w:rtl/>
        </w:rPr>
        <w:t xml:space="preserve">التي أُعدت لمراعاة الطلبات المقدمة في اليوم السابق </w:t>
      </w:r>
      <w:r w:rsidR="00C52306" w:rsidRPr="00DE52FF">
        <w:rPr>
          <w:rFonts w:hint="cs"/>
          <w:rtl/>
        </w:rPr>
        <w:t xml:space="preserve">من أجل </w:t>
      </w:r>
      <w:r w:rsidR="005738FB" w:rsidRPr="00DE52FF">
        <w:rPr>
          <w:rFonts w:hint="cs"/>
          <w:rtl/>
        </w:rPr>
        <w:t xml:space="preserve">تقصير مدة مجموعة اجتماعات أفرقة العمل التابعة للمجلس المقرر عقدها في يناير </w:t>
      </w:r>
      <w:r w:rsidR="005738FB" w:rsidRPr="00DE52FF">
        <w:rPr>
          <w:lang w:val="en-GB"/>
        </w:rPr>
        <w:t>2022</w:t>
      </w:r>
      <w:r w:rsidR="005738FB" w:rsidRPr="00DE52FF">
        <w:rPr>
          <w:rFonts w:hint="cs"/>
          <w:rtl/>
          <w:lang w:val="en-GB"/>
        </w:rPr>
        <w:t xml:space="preserve"> وتأجيل </w:t>
      </w:r>
      <w:r w:rsidR="005738FB" w:rsidRPr="00DE52FF">
        <w:rPr>
          <w:color w:val="000000"/>
          <w:rtl/>
        </w:rPr>
        <w:t>المنتدى العالمي للاتصالات في حالات الطوارئ</w:t>
      </w:r>
      <w:r w:rsidR="005738FB" w:rsidRPr="00DE52FF">
        <w:rPr>
          <w:rFonts w:hint="cs"/>
          <w:color w:val="000000"/>
          <w:rtl/>
        </w:rPr>
        <w:t xml:space="preserve"> </w:t>
      </w:r>
      <w:r w:rsidR="005738FB" w:rsidRPr="00DE52FF">
        <w:rPr>
          <w:color w:val="000000"/>
          <w:lang w:val="en-GB"/>
        </w:rPr>
        <w:t>(GET)</w:t>
      </w:r>
      <w:r w:rsidR="005738FB" w:rsidRPr="00DE52FF">
        <w:rPr>
          <w:rFonts w:hint="cs"/>
          <w:color w:val="000000"/>
          <w:rtl/>
        </w:rPr>
        <w:t xml:space="preserve">، واجتماع </w:t>
      </w:r>
      <w:r w:rsidR="005738FB" w:rsidRPr="00DE52FF">
        <w:rPr>
          <w:color w:val="000000"/>
          <w:rtl/>
        </w:rPr>
        <w:t>الفريق المعني بمبادرات بناء القدرات</w:t>
      </w:r>
      <w:r w:rsidR="005738FB" w:rsidRPr="00DE52FF">
        <w:rPr>
          <w:rFonts w:hint="cs"/>
          <w:rtl/>
          <w:lang w:val="en-GB"/>
        </w:rPr>
        <w:t xml:space="preserve"> </w:t>
      </w:r>
      <w:r w:rsidR="005738FB" w:rsidRPr="00DE52FF">
        <w:rPr>
          <w:lang w:val="en-GB"/>
        </w:rPr>
        <w:t>(GCBI)</w:t>
      </w:r>
      <w:r w:rsidR="005738FB" w:rsidRPr="00DE52FF">
        <w:rPr>
          <w:rFonts w:hint="cs"/>
          <w:rtl/>
          <w:lang w:val="en-GB"/>
        </w:rPr>
        <w:t>، والندوة</w:t>
      </w:r>
      <w:r w:rsidR="005738FB" w:rsidRPr="00DE52FF">
        <w:rPr>
          <w:color w:val="000000"/>
          <w:rtl/>
        </w:rPr>
        <w:t xml:space="preserve"> العالمية لمؤشرات الاتصالات/تكنولوجيا المعلومات </w:t>
      </w:r>
      <w:r w:rsidR="005738FB" w:rsidRPr="00DE52FF">
        <w:rPr>
          <w:rFonts w:hint="cs"/>
          <w:color w:val="000000"/>
          <w:rtl/>
        </w:rPr>
        <w:t xml:space="preserve">والاتصالات </w:t>
      </w:r>
      <w:r w:rsidR="005738FB" w:rsidRPr="00DE52FF">
        <w:rPr>
          <w:color w:val="000000"/>
          <w:lang w:val="en-GB"/>
        </w:rPr>
        <w:t>(WTIS)</w:t>
      </w:r>
      <w:r w:rsidR="005738FB" w:rsidRPr="00DE52FF">
        <w:rPr>
          <w:rFonts w:hint="cs"/>
          <w:color w:val="000000"/>
          <w:rtl/>
          <w:lang w:val="en-GB"/>
        </w:rPr>
        <w:t xml:space="preserve"> وتليكوم الاتحاد، التي طُلبت مواعيد وأشكال جديدة من أجلها</w:t>
      </w:r>
      <w:r w:rsidR="005738FB" w:rsidRPr="00DE52FF">
        <w:rPr>
          <w:rFonts w:hint="cs"/>
          <w:rtl/>
          <w:lang w:val="en-GB"/>
        </w:rPr>
        <w:t>.</w:t>
      </w:r>
    </w:p>
    <w:p w14:paraId="6421C543" w14:textId="4FDA7E23" w:rsidR="0097422B" w:rsidRPr="00DE52FF" w:rsidRDefault="0097422B" w:rsidP="00DE52FF">
      <w:pPr>
        <w:rPr>
          <w:rtl/>
          <w:lang w:val="en-GB"/>
        </w:rPr>
      </w:pPr>
      <w:r w:rsidRPr="00DE52FF">
        <w:rPr>
          <w:lang w:val="en-GB" w:bidi="ar-EG"/>
        </w:rPr>
        <w:lastRenderedPageBreak/>
        <w:t>2.11</w:t>
      </w:r>
      <w:r w:rsidRPr="00DE52FF">
        <w:rPr>
          <w:lang w:val="en-GB" w:bidi="ar-EG"/>
        </w:rPr>
        <w:tab/>
      </w:r>
      <w:r w:rsidR="00A92C95" w:rsidRPr="00DE52FF">
        <w:rPr>
          <w:rFonts w:hint="cs"/>
          <w:rtl/>
        </w:rPr>
        <w:t>وخلال</w:t>
      </w:r>
      <w:r w:rsidR="00AF25E8" w:rsidRPr="00DE52FF">
        <w:rPr>
          <w:rtl/>
          <w:lang w:bidi="ar-EG"/>
        </w:rPr>
        <w:t xml:space="preserve"> المناقشة التي </w:t>
      </w:r>
      <w:r w:rsidR="00A92C95" w:rsidRPr="00DE52FF">
        <w:rPr>
          <w:rFonts w:hint="cs"/>
          <w:rtl/>
          <w:lang w:bidi="ar-EG"/>
        </w:rPr>
        <w:t>تلت</w:t>
      </w:r>
      <w:r w:rsidR="00AF25E8" w:rsidRPr="00DE52FF">
        <w:rPr>
          <w:rtl/>
          <w:lang w:bidi="ar-EG"/>
        </w:rPr>
        <w:t xml:space="preserve"> ذلك، قُدمت عدة مقترحات محددة بشأن تفاصيل الجدول الزمني لاجتماعات </w:t>
      </w:r>
      <w:r w:rsidR="00AF25E8" w:rsidRPr="00DE52FF">
        <w:rPr>
          <w:rFonts w:hint="cs"/>
          <w:rtl/>
          <w:lang w:bidi="ar-EG"/>
        </w:rPr>
        <w:t xml:space="preserve">أفرقة العمل التابعة للمجلس لعام </w:t>
      </w:r>
      <w:r w:rsidR="00AF25E8" w:rsidRPr="00DE52FF">
        <w:rPr>
          <w:lang w:val="en-GB" w:bidi="ar-EG"/>
        </w:rPr>
        <w:t>2022</w:t>
      </w:r>
      <w:r w:rsidR="00AF25E8" w:rsidRPr="00DE52FF">
        <w:rPr>
          <w:rtl/>
          <w:lang w:bidi="ar-EG"/>
        </w:rPr>
        <w:t xml:space="preserve"> مثل تعديل تسلسل الاجتماعات، أو </w:t>
      </w:r>
      <w:r w:rsidR="00261DF6" w:rsidRPr="00DE52FF">
        <w:rPr>
          <w:rFonts w:hint="cs"/>
          <w:rtl/>
          <w:lang w:bidi="ar-EG"/>
        </w:rPr>
        <w:t>تغيير موعد جزء من الاجتماعات بيوم واحد</w:t>
      </w:r>
      <w:r w:rsidR="00AF25E8" w:rsidRPr="00DE52FF">
        <w:rPr>
          <w:rtl/>
          <w:lang w:bidi="ar-EG"/>
        </w:rPr>
        <w:t xml:space="preserve"> لتجنب عقد الاجتماعات </w:t>
      </w:r>
      <w:r w:rsidR="003212FA" w:rsidRPr="00DE52FF">
        <w:rPr>
          <w:rFonts w:hint="cs"/>
          <w:rtl/>
          <w:lang w:bidi="ar-EG"/>
        </w:rPr>
        <w:t>يوم الجمعة</w:t>
      </w:r>
      <w:r w:rsidR="00AF25E8" w:rsidRPr="00DE52FF">
        <w:rPr>
          <w:rtl/>
          <w:lang w:bidi="ar-EG"/>
        </w:rPr>
        <w:t>، وهي عطلة دينية للعديد من أعضاء المجلس.</w:t>
      </w:r>
      <w:r w:rsidR="00261DF6" w:rsidRPr="00DE52FF">
        <w:rPr>
          <w:rFonts w:hint="cs"/>
          <w:rtl/>
          <w:lang w:bidi="ar-EG"/>
        </w:rPr>
        <w:t xml:space="preserve"> وأشار</w:t>
      </w:r>
      <w:r w:rsidR="00261DF6" w:rsidRPr="00DE52FF">
        <w:rPr>
          <w:rtl/>
          <w:lang w:bidi="ar-EG"/>
        </w:rPr>
        <w:t xml:space="preserve"> عضوان من أعضاء المجلس</w:t>
      </w:r>
      <w:r w:rsidR="00261DF6" w:rsidRPr="00DE52FF">
        <w:rPr>
          <w:rFonts w:hint="cs"/>
          <w:rtl/>
          <w:lang w:bidi="ar-EG"/>
        </w:rPr>
        <w:t xml:space="preserve"> إلى</w:t>
      </w:r>
      <w:r w:rsidR="00261DF6" w:rsidRPr="00DE52FF">
        <w:rPr>
          <w:rtl/>
          <w:lang w:bidi="ar-EG"/>
        </w:rPr>
        <w:t xml:space="preserve"> </w:t>
      </w:r>
      <w:r w:rsidR="00A92C95" w:rsidRPr="00DE52FF">
        <w:rPr>
          <w:rFonts w:hint="cs"/>
          <w:rtl/>
        </w:rPr>
        <w:t xml:space="preserve">أن </w:t>
      </w:r>
      <w:r w:rsidR="00261DF6" w:rsidRPr="00DE52FF">
        <w:rPr>
          <w:rtl/>
          <w:lang w:bidi="ar-EG"/>
        </w:rPr>
        <w:t>تقصير مدة مجموعة الاجتماعات</w:t>
      </w:r>
      <w:r w:rsidR="00A92C95" w:rsidRPr="00DE52FF">
        <w:rPr>
          <w:rFonts w:hint="cs"/>
          <w:rtl/>
        </w:rPr>
        <w:t xml:space="preserve"> إلى</w:t>
      </w:r>
      <w:r w:rsidR="00261DF6" w:rsidRPr="00DE52FF">
        <w:rPr>
          <w:rtl/>
          <w:lang w:bidi="ar-EG"/>
        </w:rPr>
        <w:t xml:space="preserve"> أكثر مما هو متوخى في الوثيقة المنقحة من شأنه أن يخفف العبء على الدول الأعضاء والأمانة، ولكن العديد من أعضاء المجلس حذّروا من </w:t>
      </w:r>
      <w:r w:rsidR="00A92C95" w:rsidRPr="00DE52FF">
        <w:rPr>
          <w:rFonts w:hint="cs"/>
          <w:rtl/>
          <w:lang w:bidi="ar-EG"/>
        </w:rPr>
        <w:t xml:space="preserve">عدم </w:t>
      </w:r>
      <w:r w:rsidR="007D7A1A" w:rsidRPr="00DE52FF">
        <w:rPr>
          <w:rFonts w:hint="cs"/>
          <w:rtl/>
          <w:lang w:bidi="ar-EG"/>
        </w:rPr>
        <w:t>ترك</w:t>
      </w:r>
      <w:r w:rsidR="00AB5BF7" w:rsidRPr="00DE52FF">
        <w:rPr>
          <w:rFonts w:hint="cs"/>
          <w:rtl/>
          <w:lang w:bidi="ar-EG"/>
        </w:rPr>
        <w:t xml:space="preserve"> الوقت الكافي ل</w:t>
      </w:r>
      <w:r w:rsidR="00261DF6" w:rsidRPr="00DE52FF">
        <w:rPr>
          <w:rtl/>
          <w:lang w:bidi="ar-EG"/>
        </w:rPr>
        <w:t xml:space="preserve">أفرقة العمل التابعة للمجلس للاضطلاع بعملها بفعالية، </w:t>
      </w:r>
      <w:r w:rsidR="00261DF6" w:rsidRPr="00DE52FF">
        <w:rPr>
          <w:rFonts w:hint="cs"/>
          <w:rtl/>
          <w:lang w:bidi="ar-EG"/>
        </w:rPr>
        <w:t xml:space="preserve">لا سيما وأن اجتماعات يناير ستكون </w:t>
      </w:r>
      <w:r w:rsidR="00261DF6" w:rsidRPr="00DE52FF">
        <w:rPr>
          <w:rtl/>
          <w:lang w:bidi="ar-EG"/>
        </w:rPr>
        <w:t xml:space="preserve">الأخيرة قبل دورة المجلس لعام </w:t>
      </w:r>
      <w:r w:rsidR="00261DF6" w:rsidRPr="00DE52FF">
        <w:rPr>
          <w:lang w:bidi="ar-EG"/>
        </w:rPr>
        <w:t>2022</w:t>
      </w:r>
      <w:r w:rsidR="00261DF6" w:rsidRPr="00DE52FF">
        <w:rPr>
          <w:rtl/>
          <w:lang w:bidi="ar-EG"/>
        </w:rPr>
        <w:t xml:space="preserve"> </w:t>
      </w:r>
      <w:r w:rsidR="00261DF6" w:rsidRPr="00DE52FF">
        <w:rPr>
          <w:rFonts w:hint="cs"/>
          <w:rtl/>
          <w:lang w:bidi="ar-EG"/>
        </w:rPr>
        <w:t xml:space="preserve">ومؤتمر المندوبين المفوضين لعام </w:t>
      </w:r>
      <w:r w:rsidR="00261DF6" w:rsidRPr="00DE52FF">
        <w:rPr>
          <w:lang w:val="en-GB" w:bidi="ar-EG"/>
        </w:rPr>
        <w:t>2022</w:t>
      </w:r>
      <w:r w:rsidR="00261DF6" w:rsidRPr="00DE52FF">
        <w:rPr>
          <w:rFonts w:hint="cs"/>
          <w:rtl/>
          <w:lang w:val="en-GB"/>
        </w:rPr>
        <w:t>.</w:t>
      </w:r>
      <w:r w:rsidR="00AB5BF7" w:rsidRPr="00DE52FF">
        <w:rPr>
          <w:rFonts w:hint="cs"/>
          <w:rtl/>
          <w:lang w:val="en-GB"/>
        </w:rPr>
        <w:t xml:space="preserve"> و</w:t>
      </w:r>
      <w:r w:rsidR="00AB5BF7" w:rsidRPr="00DE52FF">
        <w:rPr>
          <w:rtl/>
          <w:lang w:val="en-GB"/>
        </w:rPr>
        <w:t>طلب العديد من أعضاء المجلس</w:t>
      </w:r>
      <w:r w:rsidR="0058711E" w:rsidRPr="00DE52FF">
        <w:rPr>
          <w:rFonts w:hint="cs"/>
          <w:rtl/>
          <w:lang w:val="en-GB"/>
        </w:rPr>
        <w:t xml:space="preserve"> الذين أشاروا</w:t>
      </w:r>
      <w:r w:rsidR="00AB5BF7" w:rsidRPr="00DE52FF">
        <w:rPr>
          <w:rtl/>
          <w:lang w:val="en-GB"/>
        </w:rPr>
        <w:t xml:space="preserve"> إلى أن </w:t>
      </w:r>
      <w:r w:rsidR="009A26D1" w:rsidRPr="00DE52FF">
        <w:rPr>
          <w:rFonts w:hint="cs"/>
          <w:rtl/>
          <w:lang w:val="en-GB"/>
        </w:rPr>
        <w:t>مجموعة الاجتماعات</w:t>
      </w:r>
      <w:r w:rsidR="00AB5BF7" w:rsidRPr="00DE52FF">
        <w:rPr>
          <w:rtl/>
          <w:lang w:val="en-GB"/>
        </w:rPr>
        <w:t xml:space="preserve"> بأكملها </w:t>
      </w:r>
      <w:r w:rsidR="005D71D1" w:rsidRPr="00DE52FF">
        <w:rPr>
          <w:rFonts w:hint="cs"/>
          <w:rtl/>
          <w:lang w:val="en-GB"/>
        </w:rPr>
        <w:t>قد</w:t>
      </w:r>
      <w:r w:rsidR="00AB5BF7" w:rsidRPr="00DE52FF">
        <w:rPr>
          <w:rtl/>
          <w:lang w:val="en-GB"/>
        </w:rPr>
        <w:t xml:space="preserve"> ت</w:t>
      </w:r>
      <w:r w:rsidR="00AB5BF7" w:rsidRPr="00DE52FF">
        <w:rPr>
          <w:rFonts w:hint="cs"/>
          <w:rtl/>
          <w:lang w:val="en-GB"/>
        </w:rPr>
        <w:t>ُعقد عبر الإنترنت</w:t>
      </w:r>
      <w:r w:rsidR="00AB5BF7" w:rsidRPr="00DE52FF">
        <w:rPr>
          <w:rtl/>
          <w:lang w:val="en-GB"/>
        </w:rPr>
        <w:t xml:space="preserve">، </w:t>
      </w:r>
      <w:r w:rsidR="0058711E" w:rsidRPr="00DE52FF">
        <w:rPr>
          <w:rFonts w:hint="cs"/>
          <w:rtl/>
          <w:lang w:val="en-GB"/>
        </w:rPr>
        <w:t>حسب تطور حالة جائحة كوفيد-19،</w:t>
      </w:r>
      <w:r w:rsidR="00AB5BF7" w:rsidRPr="00DE52FF">
        <w:rPr>
          <w:rtl/>
          <w:lang w:val="en-GB"/>
        </w:rPr>
        <w:t xml:space="preserve"> النظر في تغيير الوقت الذي </w:t>
      </w:r>
      <w:r w:rsidR="00AB5BF7" w:rsidRPr="00DE52FF">
        <w:rPr>
          <w:rFonts w:hint="cs"/>
          <w:rtl/>
          <w:lang w:val="en-GB"/>
        </w:rPr>
        <w:t>تُعقد</w:t>
      </w:r>
      <w:r w:rsidR="00AB5BF7" w:rsidRPr="00DE52FF">
        <w:rPr>
          <w:rtl/>
          <w:lang w:val="en-GB"/>
        </w:rPr>
        <w:t xml:space="preserve"> فيه الاجتماعات الافتراضية.</w:t>
      </w:r>
    </w:p>
    <w:p w14:paraId="32F2297F" w14:textId="55B791E3" w:rsidR="0097422B" w:rsidRPr="00DE52FF" w:rsidRDefault="0097422B" w:rsidP="00DE52FF">
      <w:pPr>
        <w:rPr>
          <w:rtl/>
          <w:lang w:val="en-GB"/>
        </w:rPr>
      </w:pPr>
      <w:r w:rsidRPr="00DE52FF">
        <w:rPr>
          <w:lang w:val="en-GB" w:bidi="ar-EG"/>
        </w:rPr>
        <w:t>3.11</w:t>
      </w:r>
      <w:r w:rsidRPr="00DE52FF">
        <w:rPr>
          <w:lang w:val="en-GB" w:bidi="ar-EG"/>
        </w:rPr>
        <w:tab/>
      </w:r>
      <w:r w:rsidR="001C1435" w:rsidRPr="00DE52FF">
        <w:rPr>
          <w:rFonts w:hint="cs"/>
          <w:rtl/>
          <w:lang w:bidi="ar-EG"/>
        </w:rPr>
        <w:t>وحيث</w:t>
      </w:r>
      <w:r w:rsidR="004E7CE5" w:rsidRPr="00DE52FF">
        <w:rPr>
          <w:rFonts w:hint="cs"/>
          <w:rtl/>
          <w:lang w:bidi="ar-EG"/>
        </w:rPr>
        <w:t xml:space="preserve"> من المقرر</w:t>
      </w:r>
      <w:r w:rsidR="004E7CE5" w:rsidRPr="00DE52FF">
        <w:rPr>
          <w:rtl/>
          <w:lang w:bidi="ar-EG"/>
        </w:rPr>
        <w:t xml:space="preserve"> عقد ثلاثة مؤتمرات رئيسية في </w:t>
      </w:r>
      <w:r w:rsidR="004E7CE5" w:rsidRPr="00DE52FF">
        <w:rPr>
          <w:lang w:bidi="ar-EG"/>
        </w:rPr>
        <w:t>2022</w:t>
      </w:r>
      <w:r w:rsidR="004E7CE5" w:rsidRPr="00DE52FF">
        <w:rPr>
          <w:rtl/>
          <w:lang w:bidi="ar-EG"/>
        </w:rPr>
        <w:t xml:space="preserve">، </w:t>
      </w:r>
      <w:r w:rsidR="001C1435" w:rsidRPr="00DE52FF">
        <w:rPr>
          <w:rFonts w:hint="cs"/>
          <w:rtl/>
          <w:lang w:bidi="ar-EG"/>
        </w:rPr>
        <w:t xml:space="preserve">ولكن </w:t>
      </w:r>
      <w:r w:rsidR="004E7CE5" w:rsidRPr="00DE52FF">
        <w:rPr>
          <w:rtl/>
          <w:lang w:bidi="ar-EG"/>
        </w:rPr>
        <w:t>الوضع</w:t>
      </w:r>
      <w:r w:rsidR="004E7CE5" w:rsidRPr="00DE52FF">
        <w:rPr>
          <w:rFonts w:hint="cs"/>
          <w:rtl/>
          <w:lang w:bidi="ar-EG"/>
        </w:rPr>
        <w:t xml:space="preserve"> المتعلق بالجائحة</w:t>
      </w:r>
      <w:r w:rsidR="004E7CE5" w:rsidRPr="00DE52FF">
        <w:rPr>
          <w:rtl/>
          <w:lang w:bidi="ar-EG"/>
        </w:rPr>
        <w:t xml:space="preserve"> </w:t>
      </w:r>
      <w:r w:rsidR="004E7CE5" w:rsidRPr="00DE52FF">
        <w:rPr>
          <w:rFonts w:hint="cs"/>
          <w:rtl/>
          <w:lang w:bidi="ar-EG"/>
        </w:rPr>
        <w:t>لا يزال غير متوقع</w:t>
      </w:r>
      <w:r w:rsidR="004E7CE5" w:rsidRPr="00DE52FF">
        <w:rPr>
          <w:rtl/>
          <w:lang w:bidi="ar-EG"/>
        </w:rPr>
        <w:t xml:space="preserve">، أعرب أحد أعضاء المجلس عن رأي مفاده أن الوثيقة ينبغي أن </w:t>
      </w:r>
      <w:r w:rsidR="004E7CE5" w:rsidRPr="00DE52FF">
        <w:rPr>
          <w:rFonts w:hint="cs"/>
          <w:rtl/>
          <w:lang w:bidi="ar-EG"/>
        </w:rPr>
        <w:t>تتضمن</w:t>
      </w:r>
      <w:r w:rsidR="004E7CE5" w:rsidRPr="00DE52FF">
        <w:rPr>
          <w:rtl/>
          <w:lang w:bidi="ar-EG"/>
        </w:rPr>
        <w:t xml:space="preserve"> خطط طوارئ أكثر وضوحاً</w:t>
      </w:r>
      <w:r w:rsidR="004E7CE5" w:rsidRPr="00DE52FF">
        <w:rPr>
          <w:rFonts w:hint="cs"/>
          <w:rtl/>
          <w:lang w:bidi="ar-EG"/>
        </w:rPr>
        <w:t>.</w:t>
      </w:r>
      <w:r w:rsidR="004E7CE5" w:rsidRPr="00DE52FF">
        <w:rPr>
          <w:rFonts w:hint="cs"/>
          <w:rtl/>
        </w:rPr>
        <w:t xml:space="preserve"> ولم </w:t>
      </w:r>
      <w:r w:rsidR="00C726A4" w:rsidRPr="00DE52FF">
        <w:rPr>
          <w:rFonts w:hint="cs"/>
          <w:rtl/>
        </w:rPr>
        <w:t>يبق</w:t>
      </w:r>
      <w:r w:rsidR="004E7CE5" w:rsidRPr="00DE52FF">
        <w:rPr>
          <w:rFonts w:hint="cs"/>
          <w:rtl/>
        </w:rPr>
        <w:t xml:space="preserve"> الكثير من الوقت لاتخاذ </w:t>
      </w:r>
      <w:r w:rsidR="001C1435" w:rsidRPr="00DE52FF">
        <w:rPr>
          <w:rFonts w:hint="cs"/>
          <w:rtl/>
        </w:rPr>
        <w:t>ترتيبات</w:t>
      </w:r>
      <w:r w:rsidR="004E7CE5" w:rsidRPr="00DE52FF">
        <w:rPr>
          <w:rFonts w:hint="cs"/>
          <w:rtl/>
        </w:rPr>
        <w:t xml:space="preserve"> بديلة </w:t>
      </w:r>
      <w:r w:rsidR="00C726A4" w:rsidRPr="00DE52FF">
        <w:rPr>
          <w:rFonts w:hint="cs"/>
          <w:rtl/>
        </w:rPr>
        <w:t xml:space="preserve">مع </w:t>
      </w:r>
      <w:r w:rsidR="001C1435" w:rsidRPr="00DE52FF">
        <w:rPr>
          <w:rFonts w:hint="cs"/>
          <w:rtl/>
        </w:rPr>
        <w:t>احترام</w:t>
      </w:r>
      <w:r w:rsidR="004E7CE5" w:rsidRPr="00DE52FF">
        <w:rPr>
          <w:rFonts w:hint="cs"/>
          <w:rtl/>
        </w:rPr>
        <w:t xml:space="preserve"> </w:t>
      </w:r>
      <w:r w:rsidR="00C726A4" w:rsidRPr="00DE52FF">
        <w:rPr>
          <w:rFonts w:hint="cs"/>
          <w:rtl/>
        </w:rPr>
        <w:t>مهلة الستة أشهر المطلوبة.</w:t>
      </w:r>
    </w:p>
    <w:p w14:paraId="0F6BF9FE" w14:textId="2C865D79" w:rsidR="0097422B" w:rsidRPr="00DE52FF" w:rsidRDefault="0097422B" w:rsidP="00DE52FF">
      <w:pPr>
        <w:rPr>
          <w:rtl/>
          <w:lang w:val="en-GB"/>
        </w:rPr>
      </w:pPr>
      <w:r w:rsidRPr="00DE52FF">
        <w:rPr>
          <w:lang w:val="en-GB" w:bidi="ar-EG"/>
        </w:rPr>
        <w:t>4.11</w:t>
      </w:r>
      <w:r w:rsidRPr="00DE52FF">
        <w:rPr>
          <w:lang w:val="en-GB" w:bidi="ar-EG"/>
        </w:rPr>
        <w:tab/>
      </w:r>
      <w:r w:rsidR="00186743" w:rsidRPr="00DE52FF">
        <w:rPr>
          <w:rFonts w:hint="cs"/>
          <w:rtl/>
          <w:lang w:bidi="ar-EG"/>
        </w:rPr>
        <w:t>أشار</w:t>
      </w:r>
      <w:r w:rsidR="00186743" w:rsidRPr="00DE52FF">
        <w:rPr>
          <w:rtl/>
          <w:lang w:bidi="ar-EG"/>
        </w:rPr>
        <w:t xml:space="preserve"> الرئيس إلى أنه لم </w:t>
      </w:r>
      <w:r w:rsidR="00186743" w:rsidRPr="00DE52FF">
        <w:rPr>
          <w:rFonts w:hint="cs"/>
          <w:rtl/>
          <w:lang w:bidi="ar-EG"/>
        </w:rPr>
        <w:t>يكن من الممكن</w:t>
      </w:r>
      <w:r w:rsidR="00186743" w:rsidRPr="00DE52FF">
        <w:rPr>
          <w:rtl/>
          <w:lang w:bidi="ar-EG"/>
        </w:rPr>
        <w:t xml:space="preserve"> التوصل إلى توافق في الآراء بشأن البدائل في كثير من الحالات؛ ومع ذلك، اقتُرح عقد مجموعة اجتماعات </w:t>
      </w:r>
      <w:r w:rsidR="00186743" w:rsidRPr="00DE52FF">
        <w:rPr>
          <w:rFonts w:hint="cs"/>
          <w:rtl/>
          <w:lang w:bidi="ar-EG"/>
        </w:rPr>
        <w:t xml:space="preserve">أفرقة العمل التابعة إلى المجلس عبر الإنترنت </w:t>
      </w:r>
      <w:r w:rsidR="00186743" w:rsidRPr="00DE52FF">
        <w:rPr>
          <w:rtl/>
          <w:lang w:bidi="ar-EG"/>
        </w:rPr>
        <w:t>إذا لزم الأمر</w:t>
      </w:r>
      <w:r w:rsidR="00186743" w:rsidRPr="00DE52FF">
        <w:rPr>
          <w:rFonts w:hint="cs"/>
          <w:rtl/>
          <w:lang w:bidi="ar-EG"/>
        </w:rPr>
        <w:t>.</w:t>
      </w:r>
      <w:r w:rsidR="00186743" w:rsidRPr="00DE52FF">
        <w:rPr>
          <w:rtl/>
          <w:lang w:bidi="ar-EG"/>
        </w:rPr>
        <w:t xml:space="preserve"> وإذا لم </w:t>
      </w:r>
      <w:r w:rsidR="006459C6" w:rsidRPr="00DE52FF">
        <w:rPr>
          <w:rFonts w:hint="cs"/>
          <w:rtl/>
          <w:lang w:bidi="ar-EG"/>
        </w:rPr>
        <w:t>يتسن</w:t>
      </w:r>
      <w:r w:rsidR="00186743" w:rsidRPr="00DE52FF">
        <w:rPr>
          <w:rtl/>
          <w:lang w:bidi="ar-EG"/>
        </w:rPr>
        <w:t xml:space="preserve"> عقد </w:t>
      </w:r>
      <w:r w:rsidR="00186743" w:rsidRPr="00DE52FF">
        <w:rPr>
          <w:rFonts w:hint="cs"/>
          <w:rtl/>
          <w:lang w:bidi="ar-EG"/>
        </w:rPr>
        <w:t>الجمعية العالمية لتقييس الاتصالات</w:t>
      </w:r>
      <w:r w:rsidR="00186743" w:rsidRPr="00DE52FF">
        <w:rPr>
          <w:rtl/>
          <w:lang w:bidi="ar-EG"/>
        </w:rPr>
        <w:t xml:space="preserve"> في الهند في </w:t>
      </w:r>
      <w:r w:rsidR="006459C6" w:rsidRPr="00DE52FF">
        <w:rPr>
          <w:rFonts w:hint="cs"/>
          <w:rtl/>
          <w:lang w:bidi="ar-EG"/>
        </w:rPr>
        <w:t>المواعيد</w:t>
      </w:r>
      <w:r w:rsidR="00186743" w:rsidRPr="00DE52FF">
        <w:rPr>
          <w:rtl/>
          <w:lang w:bidi="ar-EG"/>
        </w:rPr>
        <w:t xml:space="preserve"> المتفق عليها، فإنها ستعقد في </w:t>
      </w:r>
      <w:r w:rsidR="00186743" w:rsidRPr="00DE52FF">
        <w:rPr>
          <w:rFonts w:hint="cs"/>
          <w:rtl/>
          <w:lang w:bidi="ar-EG"/>
        </w:rPr>
        <w:t xml:space="preserve">جنيف. </w:t>
      </w:r>
      <w:r w:rsidR="00186743" w:rsidRPr="00DE52FF">
        <w:rPr>
          <w:rFonts w:hint="cs"/>
          <w:rtl/>
        </w:rPr>
        <w:t xml:space="preserve">ويجب أن يتخذ المجلس </w:t>
      </w:r>
      <w:r w:rsidR="006459C6" w:rsidRPr="00DE52FF">
        <w:rPr>
          <w:rFonts w:hint="cs"/>
          <w:rtl/>
        </w:rPr>
        <w:t xml:space="preserve">أي قرارات أخرى </w:t>
      </w:r>
      <w:r w:rsidR="00186743" w:rsidRPr="00DE52FF">
        <w:rPr>
          <w:rFonts w:hint="cs"/>
          <w:rtl/>
        </w:rPr>
        <w:t>في</w:t>
      </w:r>
      <w:r w:rsidR="003D5D07" w:rsidRPr="00DE52FF">
        <w:rPr>
          <w:rFonts w:hint="eastAsia"/>
          <w:rtl/>
        </w:rPr>
        <w:t> </w:t>
      </w:r>
      <w:r w:rsidR="00186743" w:rsidRPr="00DE52FF">
        <w:rPr>
          <w:rFonts w:hint="cs"/>
          <w:rtl/>
        </w:rPr>
        <w:t xml:space="preserve">دورته لعام </w:t>
      </w:r>
      <w:r w:rsidR="00186743" w:rsidRPr="00DE52FF">
        <w:rPr>
          <w:lang w:val="en-GB"/>
        </w:rPr>
        <w:t>2022</w:t>
      </w:r>
      <w:r w:rsidR="006459C6" w:rsidRPr="00DE52FF">
        <w:rPr>
          <w:rFonts w:hint="cs"/>
          <w:rtl/>
          <w:lang w:val="en-GB"/>
        </w:rPr>
        <w:t>.</w:t>
      </w:r>
    </w:p>
    <w:p w14:paraId="2443B956" w14:textId="11EDC750" w:rsidR="0097422B" w:rsidRPr="00DE52FF" w:rsidRDefault="0097422B" w:rsidP="00DE52FF">
      <w:pPr>
        <w:rPr>
          <w:lang w:val="en-GB"/>
        </w:rPr>
      </w:pPr>
      <w:r w:rsidRPr="00DE52FF">
        <w:rPr>
          <w:lang w:val="en-GB" w:bidi="ar-EG"/>
        </w:rPr>
        <w:t>5.11</w:t>
      </w:r>
      <w:r w:rsidRPr="00DE52FF">
        <w:rPr>
          <w:lang w:val="en-GB" w:bidi="ar-EG"/>
        </w:rPr>
        <w:tab/>
      </w:r>
      <w:r w:rsidR="004861C2" w:rsidRPr="00DE52FF">
        <w:rPr>
          <w:rFonts w:hint="cs"/>
          <w:rtl/>
          <w:lang w:bidi="ar-EG"/>
        </w:rPr>
        <w:t>وأكد عضو المجلس من رومانيا أن إدارات البلد المضيف للمؤتمرات الرئيسية الثلاثة تراقب الحالة عن كثب.</w:t>
      </w:r>
    </w:p>
    <w:p w14:paraId="5573F1D9" w14:textId="10F99022" w:rsidR="0097422B" w:rsidRPr="00DE52FF" w:rsidRDefault="0097422B" w:rsidP="00DE52FF">
      <w:pPr>
        <w:rPr>
          <w:rtl/>
          <w:lang w:val="en-GB"/>
        </w:rPr>
      </w:pPr>
      <w:r w:rsidRPr="00DE52FF">
        <w:rPr>
          <w:lang w:val="en-GB" w:bidi="ar-EG"/>
        </w:rPr>
        <w:t>6.11</w:t>
      </w:r>
      <w:r w:rsidRPr="00DE52FF">
        <w:rPr>
          <w:lang w:val="en-GB" w:bidi="ar-EG"/>
        </w:rPr>
        <w:tab/>
      </w:r>
      <w:r w:rsidR="004861C2" w:rsidRPr="00DE52FF">
        <w:rPr>
          <w:rFonts w:hint="cs"/>
          <w:rtl/>
          <w:lang w:bidi="ar-EG"/>
        </w:rPr>
        <w:t>وعلى الرغم من</w:t>
      </w:r>
      <w:r w:rsidR="004861C2" w:rsidRPr="00DE52FF">
        <w:rPr>
          <w:rtl/>
          <w:lang w:bidi="ar-EG"/>
        </w:rPr>
        <w:t xml:space="preserve"> </w:t>
      </w:r>
      <w:r w:rsidR="00892C07" w:rsidRPr="00DE52FF">
        <w:rPr>
          <w:rFonts w:hint="cs"/>
          <w:rtl/>
          <w:lang w:bidi="ar-EG"/>
        </w:rPr>
        <w:t>أن هناك</w:t>
      </w:r>
      <w:r w:rsidR="004861C2" w:rsidRPr="00DE52FF">
        <w:rPr>
          <w:rtl/>
          <w:lang w:bidi="ar-EG"/>
        </w:rPr>
        <w:t xml:space="preserve"> بعض الدعوات </w:t>
      </w:r>
      <w:r w:rsidR="00F004EC" w:rsidRPr="00DE52FF">
        <w:rPr>
          <w:rFonts w:hint="cs"/>
          <w:rtl/>
          <w:lang w:bidi="ar-EG"/>
        </w:rPr>
        <w:t>ل</w:t>
      </w:r>
      <w:r w:rsidR="004861C2" w:rsidRPr="00DE52FF">
        <w:rPr>
          <w:rtl/>
          <w:lang w:bidi="ar-EG"/>
        </w:rPr>
        <w:t xml:space="preserve">لحفاظ على درجة من المرونة في التخطيط للمؤتمرات الرئيسية الثلاثة، أيد أعضاء المجلس إلى حد كبير تحديد المواعيد على النحو المبين في الوثيقة </w:t>
      </w:r>
      <w:r w:rsidR="004861C2" w:rsidRPr="00DE52FF">
        <w:rPr>
          <w:rFonts w:hint="cs"/>
          <w:rtl/>
          <w:lang w:bidi="ar-EG"/>
        </w:rPr>
        <w:t>المنقحة</w:t>
      </w:r>
      <w:r w:rsidR="004861C2" w:rsidRPr="00DE52FF">
        <w:rPr>
          <w:rtl/>
          <w:lang w:bidi="ar-EG"/>
        </w:rPr>
        <w:t>.</w:t>
      </w:r>
      <w:r w:rsidR="00E565D5" w:rsidRPr="00DE52FF">
        <w:rPr>
          <w:rFonts w:hint="cs"/>
          <w:rtl/>
          <w:lang w:bidi="ar-EG"/>
        </w:rPr>
        <w:t xml:space="preserve"> وتم تسليط الضوء على </w:t>
      </w:r>
      <w:r w:rsidR="00892C07" w:rsidRPr="00DE52FF">
        <w:rPr>
          <w:rFonts w:hint="cs"/>
          <w:rtl/>
          <w:lang w:bidi="ar-EG"/>
        </w:rPr>
        <w:t xml:space="preserve">أهمية </w:t>
      </w:r>
      <w:r w:rsidR="00E565D5" w:rsidRPr="00DE52FF">
        <w:rPr>
          <w:rFonts w:hint="cs"/>
          <w:rtl/>
          <w:lang w:bidi="ar-EG"/>
        </w:rPr>
        <w:t xml:space="preserve">كل من الجمعية العالمية لتقييس الاتصالات والمؤتمر العالمي لتنمية الاتصالات، وأُعرب عن الأمل في </w:t>
      </w:r>
      <w:r w:rsidR="00892C07" w:rsidRPr="00DE52FF">
        <w:rPr>
          <w:rFonts w:hint="cs"/>
          <w:rtl/>
          <w:lang w:bidi="ar-EG"/>
        </w:rPr>
        <w:t>إمكانية</w:t>
      </w:r>
      <w:r w:rsidR="00E565D5" w:rsidRPr="00DE52FF">
        <w:rPr>
          <w:rFonts w:hint="cs"/>
          <w:rtl/>
          <w:lang w:bidi="ar-EG"/>
        </w:rPr>
        <w:t xml:space="preserve"> عقد المؤتمر العالمي لتنمية الاتصالات في إفريقيا للمرة الأولى.</w:t>
      </w:r>
    </w:p>
    <w:p w14:paraId="523A134D" w14:textId="219D7F0E" w:rsidR="0097422B" w:rsidRPr="00DE52FF" w:rsidRDefault="0097422B" w:rsidP="00DE52FF">
      <w:pPr>
        <w:rPr>
          <w:lang w:val="en-GB" w:bidi="ar-EG"/>
        </w:rPr>
      </w:pPr>
      <w:r w:rsidRPr="00DE52FF">
        <w:rPr>
          <w:lang w:val="en-GB" w:bidi="ar-EG"/>
        </w:rPr>
        <w:t>7.11</w:t>
      </w:r>
      <w:r w:rsidRPr="00DE52FF">
        <w:rPr>
          <w:lang w:val="en-GB" w:bidi="ar-EG"/>
        </w:rPr>
        <w:tab/>
      </w:r>
      <w:r w:rsidR="00F004EC" w:rsidRPr="00DE52FF">
        <w:rPr>
          <w:rtl/>
          <w:lang w:bidi="ar-EG"/>
        </w:rPr>
        <w:t xml:space="preserve">أعرب عضو المجلس من </w:t>
      </w:r>
      <w:r w:rsidR="00F004EC" w:rsidRPr="00DE52FF">
        <w:rPr>
          <w:rFonts w:hint="cs"/>
          <w:rtl/>
          <w:lang w:bidi="ar-EG"/>
        </w:rPr>
        <w:t>بولندا</w:t>
      </w:r>
      <w:r w:rsidR="00F004EC" w:rsidRPr="00DE52FF">
        <w:rPr>
          <w:rtl/>
          <w:lang w:bidi="ar-EG"/>
        </w:rPr>
        <w:t xml:space="preserve">، متحدثاً بصفته رئيس </w:t>
      </w:r>
      <w:r w:rsidR="00F004EC" w:rsidRPr="00DE52FF">
        <w:rPr>
          <w:rFonts w:hint="cs"/>
          <w:rtl/>
          <w:lang w:bidi="ar-EG"/>
        </w:rPr>
        <w:t>الفريق المعني بمبادرات بناء القدرات</w:t>
      </w:r>
      <w:r w:rsidR="00F004EC" w:rsidRPr="00DE52FF">
        <w:rPr>
          <w:rtl/>
          <w:lang w:bidi="ar-EG"/>
        </w:rPr>
        <w:t xml:space="preserve">، عن تأييده لعقد هذا الاجتماع في </w:t>
      </w:r>
      <w:r w:rsidR="00F004EC" w:rsidRPr="00DE52FF">
        <w:rPr>
          <w:lang w:bidi="ar-EG"/>
        </w:rPr>
        <w:t>2022</w:t>
      </w:r>
      <w:r w:rsidR="00F004EC" w:rsidRPr="00DE52FF">
        <w:rPr>
          <w:rtl/>
          <w:lang w:bidi="ar-EG"/>
        </w:rPr>
        <w:t>،</w:t>
      </w:r>
      <w:r w:rsidR="002A71D2" w:rsidRPr="00DE52FF">
        <w:rPr>
          <w:rFonts w:hint="cs"/>
          <w:rtl/>
          <w:lang w:bidi="ar-EG"/>
        </w:rPr>
        <w:t xml:space="preserve"> خاصة وأنه يضم </w:t>
      </w:r>
      <w:r w:rsidR="002A71D2" w:rsidRPr="00DE52FF">
        <w:rPr>
          <w:lang w:val="en-GB" w:bidi="ar-EG"/>
        </w:rPr>
        <w:t>12</w:t>
      </w:r>
      <w:r w:rsidR="00F004EC" w:rsidRPr="00DE52FF">
        <w:rPr>
          <w:rtl/>
          <w:lang w:bidi="ar-EG"/>
        </w:rPr>
        <w:t xml:space="preserve"> مشاركاً </w:t>
      </w:r>
      <w:r w:rsidR="002A71D2" w:rsidRPr="00DE52FF">
        <w:rPr>
          <w:rFonts w:hint="cs"/>
          <w:rtl/>
        </w:rPr>
        <w:t xml:space="preserve">فقط </w:t>
      </w:r>
      <w:r w:rsidR="00F004EC" w:rsidRPr="00DE52FF">
        <w:rPr>
          <w:rtl/>
          <w:lang w:bidi="ar-EG"/>
        </w:rPr>
        <w:t>وسيتناول مواضيع ذات أهمية خاصة في بيئة ما بعد الجائحة.</w:t>
      </w:r>
    </w:p>
    <w:p w14:paraId="4108F2E5" w14:textId="63242753" w:rsidR="0097422B" w:rsidRPr="00DE52FF" w:rsidRDefault="0097422B" w:rsidP="00DE52FF">
      <w:pPr>
        <w:rPr>
          <w:rtl/>
          <w:lang w:val="en-GB"/>
        </w:rPr>
      </w:pPr>
      <w:r w:rsidRPr="00DE52FF">
        <w:rPr>
          <w:lang w:val="en-GB" w:bidi="ar-EG"/>
        </w:rPr>
        <w:t>8.11</w:t>
      </w:r>
      <w:r w:rsidRPr="00DE52FF">
        <w:rPr>
          <w:lang w:val="en-GB" w:bidi="ar-EG"/>
        </w:rPr>
        <w:tab/>
      </w:r>
      <w:r w:rsidR="003B1DF4" w:rsidRPr="00DE52FF">
        <w:rPr>
          <w:rFonts w:hint="cs"/>
          <w:rtl/>
          <w:lang w:bidi="ar-EG"/>
        </w:rPr>
        <w:t>وأخذاً بعين الاعتبار</w:t>
      </w:r>
      <w:r w:rsidR="002A71D2" w:rsidRPr="00DE52FF">
        <w:rPr>
          <w:rFonts w:hint="cs"/>
          <w:rtl/>
          <w:lang w:bidi="ar-EG"/>
        </w:rPr>
        <w:t xml:space="preserve"> طلب تعميم نتائج المناقشة كتابة، اعتبر الرئيس أن أعضاء المجلس يرغبون في تنقيح آخر للوثيقة</w:t>
      </w:r>
      <w:r w:rsidR="003D5D07" w:rsidRPr="00DE52FF">
        <w:rPr>
          <w:rFonts w:hint="eastAsia"/>
          <w:rtl/>
          <w:lang w:bidi="ar-EG"/>
        </w:rPr>
        <w:t> </w:t>
      </w:r>
      <w:r w:rsidR="003B1DF4" w:rsidRPr="00DE52FF">
        <w:rPr>
          <w:rFonts w:eastAsia="MS Mincho" w:cs="Calibri"/>
        </w:rPr>
        <w:t>C21/DT/6(Rev.2)</w:t>
      </w:r>
      <w:r w:rsidR="002A71D2" w:rsidRPr="00DE52FF">
        <w:rPr>
          <w:rFonts w:hint="cs"/>
          <w:rtl/>
          <w:lang w:bidi="ar-EG"/>
        </w:rPr>
        <w:t xml:space="preserve"> التي أعدتها الأمانة لتناولها في جلسة اليوم التالي إلى جانب الوثيقتين </w:t>
      </w:r>
      <w:r w:rsidR="002A71D2" w:rsidRPr="00DE52FF">
        <w:rPr>
          <w:lang w:val="en-GB" w:bidi="ar-EG"/>
        </w:rPr>
        <w:t>C21/DT/7</w:t>
      </w:r>
      <w:r w:rsidRPr="00DE52FF">
        <w:rPr>
          <w:rFonts w:hint="cs"/>
          <w:rtl/>
          <w:lang w:bidi="ar-EG"/>
        </w:rPr>
        <w:t xml:space="preserve"> </w:t>
      </w:r>
      <w:r w:rsidR="002A71D2" w:rsidRPr="00DE52FF">
        <w:rPr>
          <w:rFonts w:hint="cs"/>
          <w:rtl/>
          <w:lang w:val="en-GB"/>
        </w:rPr>
        <w:t>و</w:t>
      </w:r>
      <w:r w:rsidR="002A71D2" w:rsidRPr="00DE52FF">
        <w:rPr>
          <w:lang w:val="en-GB"/>
        </w:rPr>
        <w:t>C21/DT/5</w:t>
      </w:r>
      <w:r w:rsidR="002A71D2" w:rsidRPr="00DE52FF">
        <w:rPr>
          <w:rFonts w:hint="cs"/>
          <w:rtl/>
          <w:lang w:val="en-GB"/>
        </w:rPr>
        <w:t>.</w:t>
      </w:r>
    </w:p>
    <w:p w14:paraId="070ED02C" w14:textId="6D2550A6" w:rsidR="0097422B" w:rsidRPr="00DE52FF" w:rsidRDefault="0097422B" w:rsidP="00DE52FF">
      <w:pPr>
        <w:rPr>
          <w:rtl/>
          <w:lang w:bidi="ar-EG"/>
        </w:rPr>
      </w:pPr>
      <w:r w:rsidRPr="00DE52FF">
        <w:rPr>
          <w:lang w:val="en-GB" w:bidi="ar-EG"/>
        </w:rPr>
        <w:t>9.11</w:t>
      </w:r>
      <w:r w:rsidRPr="00DE52FF">
        <w:rPr>
          <w:lang w:val="en-GB" w:bidi="ar-EG"/>
        </w:rPr>
        <w:tab/>
      </w:r>
      <w:r w:rsidRPr="00DE52FF">
        <w:rPr>
          <w:rFonts w:hint="cs"/>
          <w:rtl/>
          <w:lang w:bidi="ar-EG"/>
        </w:rPr>
        <w:t xml:space="preserve"> </w:t>
      </w:r>
      <w:r w:rsidRPr="00DE52FF">
        <w:rPr>
          <w:b/>
          <w:bCs/>
          <w:rtl/>
          <w:lang w:bidi="ar-EG"/>
        </w:rPr>
        <w:t>وتقرَّر</w:t>
      </w:r>
      <w:r w:rsidRPr="00DE52FF">
        <w:rPr>
          <w:rtl/>
          <w:lang w:bidi="ar-EG"/>
        </w:rPr>
        <w:t xml:space="preserve"> ذلك.</w:t>
      </w:r>
    </w:p>
    <w:p w14:paraId="4B93D083" w14:textId="703F0D2C" w:rsidR="0097422B" w:rsidRPr="00DE52FF" w:rsidRDefault="0097422B" w:rsidP="00DE52FF">
      <w:pPr>
        <w:pStyle w:val="Heading1"/>
        <w:rPr>
          <w:rtl/>
          <w:lang w:val="en-GB"/>
        </w:rPr>
      </w:pPr>
      <w:r w:rsidRPr="00DE52FF">
        <w:rPr>
          <w:lang w:val="en-GB" w:bidi="ar-EG"/>
        </w:rPr>
        <w:t>12</w:t>
      </w:r>
      <w:r w:rsidRPr="00DE52FF">
        <w:rPr>
          <w:lang w:val="en-GB" w:bidi="ar-EG"/>
        </w:rPr>
        <w:tab/>
      </w:r>
      <w:r w:rsidRPr="00DE52FF">
        <w:rPr>
          <w:rtl/>
          <w:lang w:bidi="ar-EG"/>
        </w:rPr>
        <w:t>قائمة الترشيحات لمناصب رؤساء ونواب رؤساء أفرقة العمل التابعة للمجلس وأفرقة الخبراء وأفرقة الخبراء غير الرسمية</w:t>
      </w:r>
      <w:r w:rsidR="005D0E35" w:rsidRPr="00DE52FF">
        <w:rPr>
          <w:rFonts w:hint="cs"/>
          <w:rtl/>
          <w:lang w:bidi="ar-EG"/>
        </w:rPr>
        <w:t xml:space="preserve"> (تابع)</w:t>
      </w:r>
      <w:r w:rsidRPr="00DE52FF">
        <w:rPr>
          <w:lang w:bidi="ar-EG"/>
        </w:rPr>
        <w:t xml:space="preserve"> </w:t>
      </w:r>
      <w:r w:rsidR="003B1DF4" w:rsidRPr="00DE52FF">
        <w:rPr>
          <w:rFonts w:hint="cs"/>
          <w:rtl/>
          <w:lang w:bidi="ar-EG"/>
        </w:rPr>
        <w:t xml:space="preserve">(الوثيقة </w:t>
      </w:r>
      <w:hyperlink r:id="rId27" w:history="1">
        <w:r w:rsidR="003B1DF4" w:rsidRPr="006A6858">
          <w:rPr>
            <w:rStyle w:val="Hyperlink"/>
            <w:lang w:val="en-GB" w:bidi="ar-EG"/>
          </w:rPr>
          <w:t>C21/21</w:t>
        </w:r>
        <w:r w:rsidR="003B1DF4" w:rsidRPr="006A6858">
          <w:rPr>
            <w:rStyle w:val="Hyperlink"/>
            <w:rFonts w:hint="cs"/>
            <w:rtl/>
            <w:lang w:val="en-GB"/>
          </w:rPr>
          <w:t xml:space="preserve"> + الإضافة </w:t>
        </w:r>
        <w:r w:rsidR="003B1DF4" w:rsidRPr="006A6858">
          <w:rPr>
            <w:rStyle w:val="Hyperlink"/>
            <w:lang w:val="en-GB"/>
          </w:rPr>
          <w:t>3</w:t>
        </w:r>
        <w:r w:rsidR="003B1DF4" w:rsidRPr="006A6858">
          <w:rPr>
            <w:rStyle w:val="Hyperlink"/>
            <w:rFonts w:hint="cs"/>
            <w:rtl/>
            <w:lang w:val="en-GB"/>
          </w:rPr>
          <w:t>)</w:t>
        </w:r>
      </w:hyperlink>
    </w:p>
    <w:p w14:paraId="4C2AACAA" w14:textId="731B5923" w:rsidR="0097422B" w:rsidRPr="00DE52FF" w:rsidRDefault="0097422B" w:rsidP="00DE52FF">
      <w:pPr>
        <w:rPr>
          <w:rtl/>
          <w:lang w:val="en-GB"/>
        </w:rPr>
      </w:pPr>
      <w:r w:rsidRPr="00DE52FF">
        <w:rPr>
          <w:lang w:val="en-GB" w:bidi="ar-EG"/>
        </w:rPr>
        <w:t>1.12</w:t>
      </w:r>
      <w:r w:rsidRPr="00DE52FF">
        <w:rPr>
          <w:lang w:val="en-GB" w:bidi="ar-EG"/>
        </w:rPr>
        <w:tab/>
      </w:r>
      <w:r w:rsidR="003B1DF4" w:rsidRPr="00DE52FF">
        <w:rPr>
          <w:rFonts w:hint="cs"/>
          <w:rtl/>
          <w:lang w:bidi="ar-EG"/>
        </w:rPr>
        <w:t>قال الرئيس إنه</w:t>
      </w:r>
      <w:r w:rsidR="003B1DF4" w:rsidRPr="00DE52FF">
        <w:rPr>
          <w:rtl/>
          <w:lang w:bidi="ar-EG"/>
        </w:rPr>
        <w:t xml:space="preserve"> لم يتم بعد التوصل إلى اتفاق بين </w:t>
      </w:r>
      <w:r w:rsidR="003B1DF4" w:rsidRPr="00DE52FF">
        <w:rPr>
          <w:color w:val="000000"/>
          <w:rtl/>
        </w:rPr>
        <w:t>اتحاد آسيا والمحيط الهادئ للاتصالات</w:t>
      </w:r>
      <w:r w:rsidR="003B1DF4" w:rsidRPr="00DE52FF">
        <w:rPr>
          <w:rFonts w:hint="cs"/>
          <w:color w:val="000000"/>
          <w:rtl/>
        </w:rPr>
        <w:t xml:space="preserve"> </w:t>
      </w:r>
      <w:r w:rsidR="003B1DF4" w:rsidRPr="00DE52FF">
        <w:rPr>
          <w:color w:val="000000"/>
          <w:lang w:val="en-GB"/>
        </w:rPr>
        <w:t>(APT)</w:t>
      </w:r>
      <w:r w:rsidR="003B1DF4" w:rsidRPr="00DE52FF">
        <w:rPr>
          <w:color w:val="000000"/>
          <w:rtl/>
        </w:rPr>
        <w:t xml:space="preserve"> والمؤتمر الأوروبي لإدارات البريد والاتصالات</w:t>
      </w:r>
      <w:r w:rsidR="003B1DF4" w:rsidRPr="00DE52FF">
        <w:rPr>
          <w:rFonts w:hint="cs"/>
          <w:color w:val="000000"/>
          <w:rtl/>
        </w:rPr>
        <w:t xml:space="preserve"> </w:t>
      </w:r>
      <w:r w:rsidR="003B1DF4" w:rsidRPr="00DE52FF">
        <w:rPr>
          <w:color w:val="000000"/>
          <w:lang w:val="en-GB"/>
        </w:rPr>
        <w:t>(CEPT)</w:t>
      </w:r>
      <w:r w:rsidR="003B1DF4" w:rsidRPr="00DE52FF">
        <w:rPr>
          <w:color w:val="000000"/>
          <w:rtl/>
        </w:rPr>
        <w:t xml:space="preserve"> </w:t>
      </w:r>
      <w:r w:rsidR="003B1DF4" w:rsidRPr="00DE52FF">
        <w:rPr>
          <w:rFonts w:hint="cs"/>
          <w:rtl/>
          <w:lang w:bidi="ar-EG"/>
        </w:rPr>
        <w:t>اللذين</w:t>
      </w:r>
      <w:r w:rsidR="003B1DF4" w:rsidRPr="00DE52FF">
        <w:rPr>
          <w:rtl/>
          <w:lang w:bidi="ar-EG"/>
        </w:rPr>
        <w:t xml:space="preserve"> يرغبان في تقديم مرشحين لرئاسة فريق العمل التابع للمجلس </w:t>
      </w:r>
      <w:r w:rsidR="003B1DF4" w:rsidRPr="00DE52FF">
        <w:rPr>
          <w:rFonts w:hint="cs"/>
          <w:rtl/>
          <w:lang w:bidi="ar-EG"/>
        </w:rPr>
        <w:t>و</w:t>
      </w:r>
      <w:r w:rsidR="003B1DF4" w:rsidRPr="00DE52FF">
        <w:rPr>
          <w:rtl/>
          <w:lang w:bidi="ar-EG"/>
        </w:rPr>
        <w:t>المعني بالخطتين الاستراتيجية والمالية</w:t>
      </w:r>
      <w:r w:rsidR="003B1DF4" w:rsidRPr="00DE52FF">
        <w:rPr>
          <w:rFonts w:hint="cs"/>
          <w:rtl/>
          <w:lang w:bidi="ar-EG"/>
        </w:rPr>
        <w:t xml:space="preserve"> </w:t>
      </w:r>
      <w:r w:rsidR="003B1DF4" w:rsidRPr="00DE52FF">
        <w:rPr>
          <w:lang w:val="en-GB" w:bidi="ar-EG"/>
        </w:rPr>
        <w:t>(CWG-SFP)</w:t>
      </w:r>
      <w:r w:rsidR="003B1DF4" w:rsidRPr="00DE52FF">
        <w:rPr>
          <w:rFonts w:hint="cs"/>
          <w:rtl/>
          <w:lang w:val="en-GB"/>
        </w:rPr>
        <w:t xml:space="preserve">. وحدث المجموعتين على </w:t>
      </w:r>
      <w:r w:rsidR="00F9733E" w:rsidRPr="00DE52FF">
        <w:rPr>
          <w:rFonts w:hint="cs"/>
          <w:rtl/>
          <w:lang w:val="en-GB"/>
        </w:rPr>
        <w:t>السعي إلى إيجاد حل</w:t>
      </w:r>
      <w:r w:rsidR="003B1DF4" w:rsidRPr="00DE52FF">
        <w:rPr>
          <w:rFonts w:hint="cs"/>
          <w:rtl/>
          <w:lang w:val="en-GB"/>
        </w:rPr>
        <w:t xml:space="preserve"> في أسرع وقت ممكن لتمكين المشاورة الافتراضية لأعضاء المجلس من اتخاذ الإجراءات ذات الصلة قبل اختتام الدورة.</w:t>
      </w:r>
    </w:p>
    <w:p w14:paraId="2D25B826" w14:textId="2BD6F0E8" w:rsidR="0097422B" w:rsidRPr="00DE52FF" w:rsidRDefault="0097422B" w:rsidP="00DE52FF">
      <w:pPr>
        <w:rPr>
          <w:lang w:val="en-GB" w:bidi="ar-EG"/>
        </w:rPr>
      </w:pPr>
      <w:r w:rsidRPr="00DE52FF">
        <w:rPr>
          <w:lang w:val="en-GB" w:bidi="ar-EG"/>
        </w:rPr>
        <w:t>2.12</w:t>
      </w:r>
      <w:r w:rsidRPr="00DE52FF">
        <w:rPr>
          <w:lang w:val="en-GB" w:bidi="ar-EG"/>
        </w:rPr>
        <w:tab/>
      </w:r>
      <w:r w:rsidR="00A74525" w:rsidRPr="00DE52FF">
        <w:rPr>
          <w:rFonts w:hint="cs"/>
          <w:rtl/>
          <w:lang w:val="en-GB" w:bidi="ar-EG"/>
        </w:rPr>
        <w:t>أبلغ</w:t>
      </w:r>
      <w:r w:rsidR="001A005F" w:rsidRPr="00DE52FF">
        <w:rPr>
          <w:rtl/>
          <w:lang w:val="en-GB" w:bidi="ar-EG"/>
        </w:rPr>
        <w:t xml:space="preserve"> عضو المجلس من رومانيا </w:t>
      </w:r>
      <w:r w:rsidR="000527B7" w:rsidRPr="00DE52FF">
        <w:rPr>
          <w:rFonts w:hint="cs"/>
          <w:rtl/>
          <w:lang w:val="en-GB" w:bidi="ar-EG"/>
        </w:rPr>
        <w:t>ا</w:t>
      </w:r>
      <w:r w:rsidR="001A005F" w:rsidRPr="00DE52FF">
        <w:rPr>
          <w:rFonts w:hint="cs"/>
          <w:rtl/>
          <w:lang w:val="en-GB" w:bidi="ar-EG"/>
        </w:rPr>
        <w:t>لمشاورة الافتراضية لأعضاء المجلس</w:t>
      </w:r>
      <w:r w:rsidR="000527B7" w:rsidRPr="00DE52FF">
        <w:rPr>
          <w:rFonts w:hint="cs"/>
          <w:rtl/>
          <w:lang w:val="en-GB" w:bidi="ar-EG"/>
        </w:rPr>
        <w:t xml:space="preserve"> </w:t>
      </w:r>
      <w:r w:rsidR="00A74525" w:rsidRPr="00DE52FF">
        <w:rPr>
          <w:rFonts w:hint="cs"/>
          <w:rtl/>
          <w:lang w:val="en-GB" w:bidi="ar-EG"/>
        </w:rPr>
        <w:t>بالمناقشات التي أجاها</w:t>
      </w:r>
      <w:r w:rsidR="001A005F" w:rsidRPr="00DE52FF">
        <w:rPr>
          <w:rtl/>
          <w:lang w:val="en-GB" w:bidi="ar-EG"/>
        </w:rPr>
        <w:t xml:space="preserve"> الفريق بشأن رئاسة </w:t>
      </w:r>
      <w:r w:rsidR="000527B7" w:rsidRPr="00DE52FF">
        <w:rPr>
          <w:rFonts w:hint="cs"/>
          <w:rtl/>
          <w:lang w:val="en-GB" w:bidi="ar-EG"/>
        </w:rPr>
        <w:t xml:space="preserve">الفريق </w:t>
      </w:r>
      <w:r w:rsidR="001A005F" w:rsidRPr="00DE52FF">
        <w:rPr>
          <w:lang w:val="en-GB" w:bidi="ar-EG"/>
        </w:rPr>
        <w:t>CWG-SFP</w:t>
      </w:r>
      <w:r w:rsidR="001A005F" w:rsidRPr="00DE52FF">
        <w:rPr>
          <w:rtl/>
          <w:lang w:val="en-GB" w:bidi="ar-EG"/>
        </w:rPr>
        <w:t xml:space="preserve">، </w:t>
      </w:r>
      <w:r w:rsidR="00A74525" w:rsidRPr="00DE52FF">
        <w:rPr>
          <w:rFonts w:hint="cs"/>
          <w:rtl/>
          <w:lang w:val="en-GB" w:bidi="ar-EG"/>
        </w:rPr>
        <w:t>وق</w:t>
      </w:r>
      <w:r w:rsidR="00A702CA" w:rsidRPr="00DE52FF">
        <w:rPr>
          <w:rFonts w:hint="cs"/>
          <w:rtl/>
          <w:lang w:val="en-GB" w:bidi="ar-EG"/>
        </w:rPr>
        <w:t>ا</w:t>
      </w:r>
      <w:r w:rsidR="00A74525" w:rsidRPr="00DE52FF">
        <w:rPr>
          <w:rFonts w:hint="cs"/>
          <w:rtl/>
          <w:lang w:val="en-GB" w:bidi="ar-EG"/>
        </w:rPr>
        <w:t xml:space="preserve">ل </w:t>
      </w:r>
      <w:r w:rsidR="001A005F" w:rsidRPr="00DE52FF">
        <w:rPr>
          <w:rtl/>
          <w:lang w:val="en-GB" w:bidi="ar-EG"/>
        </w:rPr>
        <w:t xml:space="preserve">إن هناك حالياً مرشحيْن اثنين: </w:t>
      </w:r>
      <w:r w:rsidR="000527B7" w:rsidRPr="00DE52FF">
        <w:rPr>
          <w:rFonts w:hint="cs"/>
          <w:rtl/>
          <w:lang w:val="en-GB" w:bidi="ar-EG"/>
        </w:rPr>
        <w:t>مرشح</w:t>
      </w:r>
      <w:r w:rsidR="001A005F" w:rsidRPr="00DE52FF">
        <w:rPr>
          <w:rtl/>
          <w:lang w:val="en-GB" w:bidi="ar-EG"/>
        </w:rPr>
        <w:t xml:space="preserve"> من </w:t>
      </w:r>
      <w:r w:rsidR="001A005F" w:rsidRPr="00DE52FF">
        <w:rPr>
          <w:rFonts w:hint="cs"/>
          <w:rtl/>
          <w:lang w:val="en-GB" w:bidi="ar-EG"/>
        </w:rPr>
        <w:t>فرنسا</w:t>
      </w:r>
      <w:r w:rsidR="001A005F" w:rsidRPr="00DE52FF">
        <w:rPr>
          <w:rtl/>
          <w:lang w:val="en-GB" w:bidi="ar-EG"/>
        </w:rPr>
        <w:t xml:space="preserve"> </w:t>
      </w:r>
      <w:r w:rsidR="000527B7" w:rsidRPr="00DE52FF">
        <w:rPr>
          <w:rFonts w:hint="cs"/>
          <w:rtl/>
          <w:lang w:val="en-GB" w:bidi="ar-EG"/>
        </w:rPr>
        <w:t>ومرشح</w:t>
      </w:r>
      <w:r w:rsidR="001A005F" w:rsidRPr="00DE52FF">
        <w:rPr>
          <w:rtl/>
          <w:lang w:val="en-GB" w:bidi="ar-EG"/>
        </w:rPr>
        <w:t xml:space="preserve"> من </w:t>
      </w:r>
      <w:r w:rsidR="001A005F" w:rsidRPr="00DE52FF">
        <w:rPr>
          <w:rFonts w:hint="cs"/>
          <w:rtl/>
          <w:lang w:val="en-GB" w:bidi="ar-EG"/>
        </w:rPr>
        <w:t xml:space="preserve">الهند. وهناك أيضاً مرشحان من اتحاد آسيا والمحيط الهادئ للاتصالات لمنصب نائب الرئيس: </w:t>
      </w:r>
      <w:r w:rsidR="000527B7" w:rsidRPr="00DE52FF">
        <w:rPr>
          <w:rFonts w:hint="cs"/>
          <w:rtl/>
          <w:lang w:val="en-GB" w:bidi="ar-EG"/>
        </w:rPr>
        <w:t>مرشحة</w:t>
      </w:r>
      <w:r w:rsidR="001A005F" w:rsidRPr="00DE52FF">
        <w:rPr>
          <w:rFonts w:hint="cs"/>
          <w:rtl/>
          <w:lang w:val="en-GB" w:bidi="ar-EG"/>
        </w:rPr>
        <w:t xml:space="preserve"> من الهند </w:t>
      </w:r>
      <w:r w:rsidR="000527B7" w:rsidRPr="00DE52FF">
        <w:rPr>
          <w:rFonts w:hint="cs"/>
          <w:rtl/>
          <w:lang w:val="en-GB" w:bidi="ar-EG"/>
        </w:rPr>
        <w:t>ومرشح</w:t>
      </w:r>
      <w:r w:rsidR="001A005F" w:rsidRPr="00DE52FF">
        <w:rPr>
          <w:rFonts w:hint="cs"/>
          <w:rtl/>
          <w:lang w:val="en-GB" w:bidi="ar-EG"/>
        </w:rPr>
        <w:t xml:space="preserve"> من الصين. وقُدم</w:t>
      </w:r>
      <w:r w:rsidR="001A005F" w:rsidRPr="00DE52FF">
        <w:rPr>
          <w:rtl/>
          <w:lang w:val="en-GB" w:bidi="ar-EG"/>
        </w:rPr>
        <w:t xml:space="preserve"> طلب للنظر في إمكانية </w:t>
      </w:r>
      <w:r w:rsidR="001A005F" w:rsidRPr="00DE52FF">
        <w:rPr>
          <w:rFonts w:hint="cs"/>
          <w:rtl/>
          <w:lang w:val="en-GB" w:bidi="ar-EG"/>
        </w:rPr>
        <w:t>وجود</w:t>
      </w:r>
      <w:r w:rsidR="001A005F" w:rsidRPr="00DE52FF">
        <w:rPr>
          <w:rtl/>
          <w:lang w:val="en-GB" w:bidi="ar-EG"/>
        </w:rPr>
        <w:t xml:space="preserve"> رئيسين مشاركين </w:t>
      </w:r>
      <w:r w:rsidR="001A005F" w:rsidRPr="00DE52FF">
        <w:rPr>
          <w:rFonts w:hint="cs"/>
          <w:rtl/>
          <w:lang w:val="en-GB" w:bidi="ar-EG"/>
        </w:rPr>
        <w:t>و</w:t>
      </w:r>
      <w:r w:rsidR="001A005F" w:rsidRPr="00DE52FF">
        <w:rPr>
          <w:rtl/>
          <w:lang w:val="en-GB" w:bidi="ar-EG"/>
        </w:rPr>
        <w:t>نائبين للرئيس من منطقة واحدة.</w:t>
      </w:r>
    </w:p>
    <w:p w14:paraId="73C6CDCC" w14:textId="6FE492E6" w:rsidR="0097422B" w:rsidRPr="00DE52FF" w:rsidRDefault="0097422B" w:rsidP="00DE52FF">
      <w:pPr>
        <w:rPr>
          <w:lang w:val="en-GB" w:bidi="ar-EG"/>
        </w:rPr>
      </w:pPr>
      <w:r w:rsidRPr="00DE52FF">
        <w:rPr>
          <w:lang w:val="en-GB" w:bidi="ar-EG"/>
        </w:rPr>
        <w:t>3.12</w:t>
      </w:r>
      <w:r w:rsidRPr="00DE52FF">
        <w:rPr>
          <w:lang w:val="en-GB" w:bidi="ar-EG"/>
        </w:rPr>
        <w:tab/>
      </w:r>
      <w:r w:rsidR="000527B7" w:rsidRPr="00DE52FF">
        <w:rPr>
          <w:rFonts w:hint="cs"/>
          <w:rtl/>
          <w:lang w:bidi="ar-EG"/>
        </w:rPr>
        <w:t>قال</w:t>
      </w:r>
      <w:r w:rsidR="000527B7" w:rsidRPr="00DE52FF">
        <w:rPr>
          <w:rtl/>
          <w:lang w:bidi="ar-EG"/>
        </w:rPr>
        <w:t xml:space="preserve"> الرئيس إن تعيين رئيسين مشاركين سيكون</w:t>
      </w:r>
      <w:r w:rsidR="000527B7" w:rsidRPr="00DE52FF">
        <w:rPr>
          <w:rFonts w:hint="cs"/>
          <w:rtl/>
          <w:lang w:bidi="ar-EG"/>
        </w:rPr>
        <w:t xml:space="preserve"> أمراً</w:t>
      </w:r>
      <w:r w:rsidR="000527B7" w:rsidRPr="00DE52FF">
        <w:rPr>
          <w:rtl/>
          <w:lang w:bidi="ar-EG"/>
        </w:rPr>
        <w:t xml:space="preserve"> غير مسبوق ويبدو غير ممكن؛ </w:t>
      </w:r>
      <w:r w:rsidR="000527B7" w:rsidRPr="00DE52FF">
        <w:rPr>
          <w:rFonts w:hint="cs"/>
          <w:rtl/>
          <w:lang w:bidi="ar-EG"/>
        </w:rPr>
        <w:t>وسيحتاج رئيس واحد</w:t>
      </w:r>
      <w:r w:rsidR="000527B7" w:rsidRPr="00DE52FF">
        <w:rPr>
          <w:rtl/>
          <w:lang w:bidi="ar-EG"/>
        </w:rPr>
        <w:t xml:space="preserve"> في </w:t>
      </w:r>
      <w:r w:rsidR="000527B7" w:rsidRPr="00DE52FF">
        <w:rPr>
          <w:rFonts w:hint="cs"/>
          <w:rtl/>
          <w:lang w:bidi="ar-EG"/>
        </w:rPr>
        <w:t>ال</w:t>
      </w:r>
      <w:r w:rsidR="000527B7" w:rsidRPr="00DE52FF">
        <w:rPr>
          <w:rtl/>
          <w:lang w:bidi="ar-EG"/>
        </w:rPr>
        <w:t xml:space="preserve">نهاية </w:t>
      </w:r>
      <w:r w:rsidR="000527B7" w:rsidRPr="00DE52FF">
        <w:rPr>
          <w:rFonts w:hint="cs"/>
          <w:rtl/>
          <w:lang w:bidi="ar-EG"/>
        </w:rPr>
        <w:t>أن يكون مسؤولاً</w:t>
      </w:r>
      <w:r w:rsidR="000527B7" w:rsidRPr="00DE52FF">
        <w:rPr>
          <w:rtl/>
          <w:lang w:bidi="ar-EG"/>
        </w:rPr>
        <w:t xml:space="preserve"> عن عمل الفريق.</w:t>
      </w:r>
    </w:p>
    <w:p w14:paraId="638EB267" w14:textId="0A9353A6" w:rsidR="0097422B" w:rsidRPr="00DE52FF" w:rsidRDefault="0097422B" w:rsidP="00DE52FF">
      <w:pPr>
        <w:rPr>
          <w:rtl/>
          <w:lang w:val="en-GB"/>
        </w:rPr>
      </w:pPr>
      <w:r w:rsidRPr="00DE52FF">
        <w:rPr>
          <w:lang w:val="en-GB" w:bidi="ar-EG"/>
        </w:rPr>
        <w:t>4.12</w:t>
      </w:r>
      <w:r w:rsidRPr="00DE52FF">
        <w:rPr>
          <w:lang w:val="en-GB" w:bidi="ar-EG"/>
        </w:rPr>
        <w:tab/>
      </w:r>
      <w:r w:rsidR="00C72012" w:rsidRPr="00DE52FF">
        <w:rPr>
          <w:rFonts w:hint="cs"/>
          <w:rtl/>
          <w:lang w:bidi="ar-EG"/>
        </w:rPr>
        <w:t>اتفق</w:t>
      </w:r>
      <w:r w:rsidR="00C72012" w:rsidRPr="00DE52FF">
        <w:rPr>
          <w:rtl/>
          <w:lang w:bidi="ar-EG"/>
        </w:rPr>
        <w:t xml:space="preserve"> أعضاء المجلس على أن</w:t>
      </w:r>
      <w:r w:rsidR="00C72012" w:rsidRPr="00DE52FF">
        <w:rPr>
          <w:rFonts w:hint="cs"/>
          <w:rtl/>
          <w:lang w:bidi="ar-EG"/>
        </w:rPr>
        <w:t xml:space="preserve"> يتمتع</w:t>
      </w:r>
      <w:r w:rsidR="00C72012" w:rsidRPr="00DE52FF">
        <w:rPr>
          <w:rtl/>
          <w:lang w:bidi="ar-EG"/>
        </w:rPr>
        <w:t xml:space="preserve"> </w:t>
      </w:r>
      <w:r w:rsidR="00C72012" w:rsidRPr="00DE52FF">
        <w:rPr>
          <w:rFonts w:hint="cs"/>
          <w:rtl/>
          <w:lang w:bidi="ar-EG"/>
        </w:rPr>
        <w:t>المرشحان</w:t>
      </w:r>
      <w:r w:rsidR="00C72012" w:rsidRPr="00DE52FF">
        <w:rPr>
          <w:rtl/>
          <w:lang w:bidi="ar-EG"/>
        </w:rPr>
        <w:t xml:space="preserve"> </w:t>
      </w:r>
      <w:r w:rsidR="00C72012" w:rsidRPr="00DE52FF">
        <w:rPr>
          <w:rFonts w:hint="cs"/>
          <w:rtl/>
          <w:lang w:bidi="ar-EG"/>
        </w:rPr>
        <w:t xml:space="preserve">لرئاسة </w:t>
      </w:r>
      <w:r w:rsidR="00C72012" w:rsidRPr="00DE52FF">
        <w:rPr>
          <w:rtl/>
          <w:lang w:bidi="ar-EG"/>
        </w:rPr>
        <w:t>الفريق</w:t>
      </w:r>
      <w:r w:rsidR="00C72012" w:rsidRPr="00DE52FF">
        <w:rPr>
          <w:rFonts w:hint="cs"/>
          <w:rtl/>
          <w:lang w:bidi="ar-EG"/>
        </w:rPr>
        <w:t xml:space="preserve"> </w:t>
      </w:r>
      <w:r w:rsidR="00C72012" w:rsidRPr="00DE52FF">
        <w:rPr>
          <w:lang w:val="en-GB" w:bidi="ar-EG"/>
        </w:rPr>
        <w:t>CWG-SFP</w:t>
      </w:r>
      <w:r w:rsidR="00C72012" w:rsidRPr="00DE52FF">
        <w:rPr>
          <w:rtl/>
          <w:lang w:bidi="ar-EG"/>
        </w:rPr>
        <w:t xml:space="preserve"> بالمهارات </w:t>
      </w:r>
      <w:r w:rsidR="00C72012" w:rsidRPr="00DE52FF">
        <w:rPr>
          <w:rFonts w:hint="cs"/>
          <w:rtl/>
          <w:lang w:bidi="ar-EG"/>
        </w:rPr>
        <w:t>والخبرات</w:t>
      </w:r>
      <w:r w:rsidR="00C72012" w:rsidRPr="00DE52FF">
        <w:rPr>
          <w:rtl/>
          <w:lang w:bidi="ar-EG"/>
        </w:rPr>
        <w:t xml:space="preserve"> </w:t>
      </w:r>
      <w:r w:rsidR="00C72012" w:rsidRPr="00DE52FF">
        <w:rPr>
          <w:rFonts w:hint="cs"/>
          <w:rtl/>
          <w:lang w:bidi="ar-EG"/>
        </w:rPr>
        <w:t>والمعرفة المتخصصة</w:t>
      </w:r>
      <w:r w:rsidR="00C72012" w:rsidRPr="00DE52FF">
        <w:rPr>
          <w:rtl/>
          <w:lang w:bidi="ar-EG"/>
        </w:rPr>
        <w:t xml:space="preserve"> اللازمة </w:t>
      </w:r>
      <w:r w:rsidR="00C72012" w:rsidRPr="00DE52FF">
        <w:rPr>
          <w:rFonts w:hint="cs"/>
          <w:rtl/>
          <w:lang w:bidi="ar-EG"/>
        </w:rPr>
        <w:t>للاضطلاع بهذا الدور</w:t>
      </w:r>
      <w:r w:rsidR="00C72012" w:rsidRPr="00DE52FF">
        <w:rPr>
          <w:rFonts w:hint="cs"/>
          <w:rtl/>
          <w:lang w:val="en-GB" w:bidi="ar-EG"/>
        </w:rPr>
        <w:t>.</w:t>
      </w:r>
      <w:r w:rsidR="008C100F" w:rsidRPr="00DE52FF">
        <w:rPr>
          <w:rFonts w:hint="cs"/>
          <w:rtl/>
          <w:lang w:val="en-GB" w:bidi="ar-EG"/>
        </w:rPr>
        <w:t xml:space="preserve"> و</w:t>
      </w:r>
      <w:r w:rsidR="008C100F" w:rsidRPr="00DE52FF">
        <w:rPr>
          <w:rtl/>
          <w:lang w:val="en-GB" w:bidi="ar-EG"/>
        </w:rPr>
        <w:t xml:space="preserve">رأى بعض أعضاء المجلس أن </w:t>
      </w:r>
      <w:r w:rsidR="008C100F" w:rsidRPr="00DE52FF">
        <w:rPr>
          <w:rFonts w:hint="cs"/>
          <w:rtl/>
          <w:lang w:val="en-GB" w:bidi="ar-EG"/>
        </w:rPr>
        <w:t>وجود رئيسين مشاركين</w:t>
      </w:r>
      <w:r w:rsidR="008C100F" w:rsidRPr="00DE52FF">
        <w:rPr>
          <w:rtl/>
          <w:lang w:val="en-GB" w:bidi="ar-EG"/>
        </w:rPr>
        <w:t xml:space="preserve"> في رئاسة الفريق يمكن أن </w:t>
      </w:r>
      <w:r w:rsidR="008C100F" w:rsidRPr="00DE52FF">
        <w:rPr>
          <w:rFonts w:hint="cs"/>
          <w:rtl/>
          <w:lang w:val="en-GB" w:bidi="ar-EG"/>
        </w:rPr>
        <w:t>يكون</w:t>
      </w:r>
      <w:r w:rsidR="008C100F" w:rsidRPr="00DE52FF">
        <w:rPr>
          <w:rtl/>
          <w:lang w:val="en-GB" w:bidi="ar-EG"/>
        </w:rPr>
        <w:t xml:space="preserve"> حلاً ممكناً، </w:t>
      </w:r>
      <w:r w:rsidR="008C100F" w:rsidRPr="00DE52FF">
        <w:rPr>
          <w:rFonts w:hint="cs"/>
          <w:rtl/>
          <w:lang w:val="en-GB" w:bidi="ar-EG"/>
        </w:rPr>
        <w:t>بقدر ما</w:t>
      </w:r>
      <w:r w:rsidR="008C100F" w:rsidRPr="00DE52FF">
        <w:rPr>
          <w:rtl/>
          <w:lang w:val="en-GB" w:bidi="ar-EG"/>
        </w:rPr>
        <w:t xml:space="preserve"> يمكن اعتبار أن </w:t>
      </w:r>
      <w:r w:rsidR="008C100F" w:rsidRPr="00DE52FF">
        <w:rPr>
          <w:rFonts w:hint="cs"/>
          <w:rtl/>
          <w:lang w:val="en-GB" w:bidi="ar-EG"/>
        </w:rPr>
        <w:t xml:space="preserve">عمل الفريق </w:t>
      </w:r>
      <w:r w:rsidR="008C100F" w:rsidRPr="00DE52FF">
        <w:rPr>
          <w:lang w:val="en-GB" w:bidi="ar-EG"/>
        </w:rPr>
        <w:t>CWG-SFP</w:t>
      </w:r>
      <w:r w:rsidR="008C100F" w:rsidRPr="00DE52FF">
        <w:rPr>
          <w:rtl/>
          <w:lang w:val="en-GB" w:bidi="ar-EG"/>
        </w:rPr>
        <w:t xml:space="preserve"> </w:t>
      </w:r>
      <w:r w:rsidR="008C100F" w:rsidRPr="00DE52FF">
        <w:rPr>
          <w:rFonts w:hint="cs"/>
          <w:rtl/>
          <w:lang w:val="en-GB" w:bidi="ar-EG"/>
        </w:rPr>
        <w:t>يندرج</w:t>
      </w:r>
      <w:r w:rsidR="008C100F" w:rsidRPr="00DE52FF">
        <w:rPr>
          <w:rtl/>
          <w:lang w:val="en-GB" w:bidi="ar-EG"/>
        </w:rPr>
        <w:t xml:space="preserve"> في مجالين اثنين</w:t>
      </w:r>
      <w:r w:rsidR="00FC302F" w:rsidRPr="00DE52FF">
        <w:rPr>
          <w:rFonts w:hint="cs"/>
          <w:rtl/>
          <w:lang w:val="en-GB" w:bidi="ar-EG"/>
        </w:rPr>
        <w:t xml:space="preserve"> هما</w:t>
      </w:r>
      <w:r w:rsidR="008C100F" w:rsidRPr="00DE52FF">
        <w:rPr>
          <w:rtl/>
          <w:lang w:val="en-GB" w:bidi="ar-EG"/>
        </w:rPr>
        <w:t>: التخطيط الاستراتيجي والتخطيط المالي</w:t>
      </w:r>
      <w:r w:rsidR="008C100F" w:rsidRPr="00DE52FF">
        <w:rPr>
          <w:rFonts w:hint="cs"/>
          <w:rtl/>
          <w:lang w:val="en-GB" w:bidi="ar-EG"/>
        </w:rPr>
        <w:t>.</w:t>
      </w:r>
      <w:r w:rsidR="008C100F" w:rsidRPr="00DE52FF">
        <w:rPr>
          <w:rtl/>
          <w:lang w:val="en-GB" w:bidi="ar-EG"/>
        </w:rPr>
        <w:t xml:space="preserve"> غير أن أعضاء آخرين </w:t>
      </w:r>
      <w:r w:rsidR="008C100F" w:rsidRPr="00DE52FF">
        <w:rPr>
          <w:rFonts w:hint="cs"/>
          <w:rtl/>
          <w:lang w:val="en-GB" w:bidi="ar-EG"/>
        </w:rPr>
        <w:t xml:space="preserve">في المجلس </w:t>
      </w:r>
      <w:r w:rsidR="008C100F" w:rsidRPr="00DE52FF">
        <w:rPr>
          <w:rtl/>
          <w:lang w:val="en-GB" w:bidi="ar-EG"/>
        </w:rPr>
        <w:t>أعربوا عن قلقهم من عدم وجود ولاية للرؤساء المشاركين.</w:t>
      </w:r>
      <w:r w:rsidR="00FC302F" w:rsidRPr="00DE52FF">
        <w:rPr>
          <w:rFonts w:hint="cs"/>
          <w:rtl/>
          <w:lang w:val="en-GB" w:bidi="ar-EG"/>
        </w:rPr>
        <w:t xml:space="preserve"> وينبغي التفكير بعناية في هذا النهج الذي </w:t>
      </w:r>
      <w:r w:rsidR="00FC302F" w:rsidRPr="00DE52FF">
        <w:rPr>
          <w:rFonts w:hint="cs"/>
          <w:rtl/>
          <w:lang w:val="en-GB" w:bidi="ar-EG"/>
        </w:rPr>
        <w:lastRenderedPageBreak/>
        <w:t>من المرجح أن يشكل سابقة بالنسبة لأفرقة العمل الأخرى التابعة للمجلس.</w:t>
      </w:r>
      <w:r w:rsidR="003F5D54" w:rsidRPr="00DE52FF">
        <w:rPr>
          <w:rFonts w:hint="cs"/>
          <w:rtl/>
          <w:lang w:val="en-GB" w:bidi="ar-EG"/>
        </w:rPr>
        <w:t xml:space="preserve"> وإن الخطط الاستراتيجية والمالية للاتحاد مترابطة ترابطاً لا ينفصم ويجب معالجتها بطريقة متسقة.</w:t>
      </w:r>
      <w:r w:rsidR="009838AC" w:rsidRPr="00DE52FF">
        <w:rPr>
          <w:rFonts w:hint="cs"/>
          <w:rtl/>
          <w:lang w:val="en-GB"/>
        </w:rPr>
        <w:t xml:space="preserve"> وين</w:t>
      </w:r>
      <w:r w:rsidR="009838AC" w:rsidRPr="00DE52FF">
        <w:rPr>
          <w:rtl/>
          <w:lang w:val="en-GB"/>
        </w:rPr>
        <w:t xml:space="preserve">بغي </w:t>
      </w:r>
      <w:r w:rsidR="009838AC" w:rsidRPr="00DE52FF">
        <w:rPr>
          <w:rFonts w:hint="cs"/>
          <w:rtl/>
          <w:lang w:val="en-GB"/>
        </w:rPr>
        <w:t>مراعاة</w:t>
      </w:r>
      <w:r w:rsidR="009838AC" w:rsidRPr="00DE52FF">
        <w:rPr>
          <w:rtl/>
          <w:lang w:val="en-GB"/>
        </w:rPr>
        <w:t xml:space="preserve"> التوازن الجغرافي، </w:t>
      </w:r>
      <w:r w:rsidR="00FE6C99" w:rsidRPr="00DE52FF">
        <w:rPr>
          <w:rFonts w:hint="cs"/>
          <w:rtl/>
          <w:lang w:val="en-GB"/>
        </w:rPr>
        <w:t>و</w:t>
      </w:r>
      <w:r w:rsidR="009838AC" w:rsidRPr="00DE52FF">
        <w:rPr>
          <w:rtl/>
          <w:lang w:val="en-GB"/>
        </w:rPr>
        <w:t xml:space="preserve">الحفاظ على الممارسة </w:t>
      </w:r>
      <w:r w:rsidR="009838AC" w:rsidRPr="00DE52FF">
        <w:rPr>
          <w:rFonts w:hint="cs"/>
          <w:rtl/>
          <w:lang w:val="en-GB"/>
        </w:rPr>
        <w:t>المتبعة</w:t>
      </w:r>
      <w:r w:rsidR="009838AC" w:rsidRPr="00DE52FF">
        <w:rPr>
          <w:rtl/>
          <w:lang w:val="en-GB"/>
        </w:rPr>
        <w:t xml:space="preserve"> المتمثلة في</w:t>
      </w:r>
      <w:r w:rsidR="001C6A6A" w:rsidRPr="00DE52FF">
        <w:rPr>
          <w:rFonts w:hint="cs"/>
          <w:rtl/>
          <w:lang w:val="en-GB"/>
        </w:rPr>
        <w:t> </w:t>
      </w:r>
      <w:r w:rsidR="009838AC" w:rsidRPr="00DE52FF">
        <w:rPr>
          <w:rtl/>
          <w:lang w:val="en-GB"/>
        </w:rPr>
        <w:t>تعيين رئيس واحد وستة نواب للرئيس</w:t>
      </w:r>
      <w:r w:rsidR="009838AC" w:rsidRPr="00DE52FF">
        <w:rPr>
          <w:rFonts w:hint="cs"/>
          <w:rtl/>
          <w:lang w:val="en-GB"/>
        </w:rPr>
        <w:t>. والرئاسة المشتركة ليست الحل الأنسب</w:t>
      </w:r>
      <w:r w:rsidR="009838AC" w:rsidRPr="00DE52FF">
        <w:rPr>
          <w:rtl/>
          <w:lang w:val="en-GB"/>
        </w:rPr>
        <w:t>.</w:t>
      </w:r>
      <w:r w:rsidR="009838AC" w:rsidRPr="00DE52FF">
        <w:rPr>
          <w:rFonts w:hint="cs"/>
          <w:rtl/>
          <w:lang w:val="en-GB"/>
        </w:rPr>
        <w:t xml:space="preserve"> وينبغي أن يجري </w:t>
      </w:r>
      <w:r w:rsidR="009838AC" w:rsidRPr="00DE52FF">
        <w:rPr>
          <w:color w:val="000000"/>
          <w:rtl/>
        </w:rPr>
        <w:t>اتحاد آسيا والمحيط الهادئ للاتصالات</w:t>
      </w:r>
      <w:r w:rsidR="009838AC" w:rsidRPr="00DE52FF">
        <w:rPr>
          <w:rFonts w:hint="cs"/>
          <w:color w:val="000000"/>
          <w:rtl/>
        </w:rPr>
        <w:t xml:space="preserve"> </w:t>
      </w:r>
      <w:r w:rsidR="009838AC" w:rsidRPr="00DE52FF">
        <w:rPr>
          <w:color w:val="000000"/>
          <w:lang w:val="en-GB"/>
        </w:rPr>
        <w:t>(APT)</w:t>
      </w:r>
      <w:r w:rsidR="009838AC" w:rsidRPr="00DE52FF">
        <w:rPr>
          <w:color w:val="000000"/>
          <w:rtl/>
        </w:rPr>
        <w:t xml:space="preserve"> والمؤتمر الأوروبي لإدارات البريد والاتصالات</w:t>
      </w:r>
      <w:r w:rsidR="009838AC" w:rsidRPr="00DE52FF">
        <w:rPr>
          <w:rFonts w:hint="cs"/>
          <w:color w:val="000000"/>
          <w:rtl/>
        </w:rPr>
        <w:t xml:space="preserve"> </w:t>
      </w:r>
      <w:r w:rsidR="009838AC" w:rsidRPr="00DE52FF">
        <w:rPr>
          <w:color w:val="000000"/>
          <w:lang w:val="en-GB"/>
        </w:rPr>
        <w:t>(CEPT)</w:t>
      </w:r>
      <w:r w:rsidR="009838AC" w:rsidRPr="00DE52FF">
        <w:rPr>
          <w:rFonts w:hint="cs"/>
          <w:rtl/>
          <w:lang w:val="en-GB"/>
        </w:rPr>
        <w:t xml:space="preserve"> المزيد من المشاورات من أجل التوصل إلى حل</w:t>
      </w:r>
      <w:r w:rsidR="00FE6C99" w:rsidRPr="00DE52FF">
        <w:rPr>
          <w:rFonts w:hint="cs"/>
          <w:rtl/>
          <w:lang w:val="en-GB"/>
        </w:rPr>
        <w:t xml:space="preserve"> بهذا الشأن</w:t>
      </w:r>
      <w:r w:rsidR="009838AC" w:rsidRPr="00DE52FF">
        <w:rPr>
          <w:rFonts w:hint="cs"/>
          <w:rtl/>
          <w:lang w:val="en-GB"/>
        </w:rPr>
        <w:t xml:space="preserve">. واقترح أحد أعضاء المجلس أن يساعد الأمين العام في هذه المشاورات. وينبغي البت في تكوين الفريق </w:t>
      </w:r>
      <w:r w:rsidR="009838AC" w:rsidRPr="00DE52FF">
        <w:rPr>
          <w:lang w:val="en-GB" w:bidi="ar-EG"/>
        </w:rPr>
        <w:t>CWG-SFP</w:t>
      </w:r>
      <w:r w:rsidR="009838AC" w:rsidRPr="00DE52FF">
        <w:rPr>
          <w:rFonts w:hint="cs"/>
          <w:rtl/>
          <w:lang w:val="en-GB"/>
        </w:rPr>
        <w:t xml:space="preserve"> على وجه السرعة لتمكينه من بدء عمله في أسرع وقت ممكن.</w:t>
      </w:r>
    </w:p>
    <w:p w14:paraId="41ECC6B1" w14:textId="088723B4" w:rsidR="0097422B" w:rsidRPr="00DE52FF" w:rsidRDefault="0097422B" w:rsidP="00DE52FF">
      <w:pPr>
        <w:rPr>
          <w:lang w:val="en-GB" w:bidi="ar-EG"/>
        </w:rPr>
      </w:pPr>
      <w:r w:rsidRPr="00DE52FF">
        <w:rPr>
          <w:lang w:val="en-GB" w:bidi="ar-EG"/>
        </w:rPr>
        <w:t>5.12</w:t>
      </w:r>
      <w:r w:rsidRPr="00DE52FF">
        <w:rPr>
          <w:lang w:val="en-GB" w:bidi="ar-EG"/>
        </w:rPr>
        <w:tab/>
      </w:r>
      <w:r w:rsidR="00FE6C99" w:rsidRPr="00DE52FF">
        <w:rPr>
          <w:rFonts w:hint="cs"/>
          <w:rtl/>
          <w:lang w:bidi="ar-EG"/>
        </w:rPr>
        <w:t xml:space="preserve">اعتبر الرئيس أن المشاورة الافتراضية لأعضاء المجلس توافق على </w:t>
      </w:r>
      <w:r w:rsidR="00FE6C99" w:rsidRPr="00DE52FF">
        <w:rPr>
          <w:rFonts w:hint="cs"/>
          <w:rtl/>
        </w:rPr>
        <w:t xml:space="preserve">دعوة المجموعتين الإقليميتين </w:t>
      </w:r>
      <w:r w:rsidR="005D0E35" w:rsidRPr="00DE52FF">
        <w:rPr>
          <w:rFonts w:hint="cs"/>
          <w:rtl/>
        </w:rPr>
        <w:t>إلى</w:t>
      </w:r>
      <w:r w:rsidR="00FE6C99" w:rsidRPr="00DE52FF">
        <w:rPr>
          <w:rFonts w:hint="cs"/>
          <w:rtl/>
        </w:rPr>
        <w:t xml:space="preserve"> مواصلة مشاوراتهما بمساعدة الأمانة والأمين العام. وأعرب عن أمله في التوصل إلى </w:t>
      </w:r>
      <w:r w:rsidR="00FE6C99" w:rsidRPr="00DE52FF">
        <w:rPr>
          <w:rFonts w:hint="cs"/>
          <w:rtl/>
          <w:lang w:bidi="ar-EG"/>
        </w:rPr>
        <w:t xml:space="preserve">اتفاق في أقرب وقت ممكن من أجل السماح للمشاورة الافتراضية لأعضاء المجلس </w:t>
      </w:r>
      <w:r w:rsidR="00E021D5" w:rsidRPr="00DE52FF">
        <w:rPr>
          <w:rFonts w:hint="cs"/>
          <w:rtl/>
          <w:lang w:bidi="ar-EG"/>
        </w:rPr>
        <w:t>بإنهاء</w:t>
      </w:r>
      <w:r w:rsidR="00FE6C99" w:rsidRPr="00DE52FF">
        <w:rPr>
          <w:rFonts w:hint="cs"/>
          <w:rtl/>
          <w:lang w:bidi="ar-EG"/>
        </w:rPr>
        <w:t xml:space="preserve"> المسألة قبل نهاية دورتها الحالية.</w:t>
      </w:r>
    </w:p>
    <w:p w14:paraId="6AFDC2C6" w14:textId="77777777" w:rsidR="0097422B" w:rsidRPr="00DE52FF" w:rsidRDefault="0097422B" w:rsidP="00DE52FF">
      <w:pPr>
        <w:rPr>
          <w:rtl/>
          <w:lang w:bidi="ar-EG"/>
        </w:rPr>
      </w:pPr>
      <w:r w:rsidRPr="00DE52FF">
        <w:rPr>
          <w:lang w:val="en-GB" w:bidi="ar-EG"/>
        </w:rPr>
        <w:t>6.12</w:t>
      </w:r>
      <w:r w:rsidRPr="00DE52FF">
        <w:rPr>
          <w:lang w:val="en-GB" w:bidi="ar-EG"/>
        </w:rPr>
        <w:tab/>
      </w:r>
      <w:r w:rsidRPr="00DE52FF">
        <w:rPr>
          <w:b/>
          <w:bCs/>
          <w:rtl/>
          <w:lang w:bidi="ar-EG"/>
        </w:rPr>
        <w:t>وتقرَّر</w:t>
      </w:r>
      <w:r w:rsidRPr="00DE52FF">
        <w:rPr>
          <w:rtl/>
          <w:lang w:bidi="ar-EG"/>
        </w:rPr>
        <w:t xml:space="preserve"> ذلك.</w:t>
      </w:r>
    </w:p>
    <w:p w14:paraId="7209AD9F" w14:textId="797DB981" w:rsidR="0097422B" w:rsidRPr="00DE52FF" w:rsidRDefault="0097422B" w:rsidP="00DE52FF">
      <w:pPr>
        <w:pStyle w:val="Heading1"/>
        <w:rPr>
          <w:rtl/>
          <w:lang w:val="en-GB" w:bidi="ar-EG"/>
        </w:rPr>
      </w:pPr>
      <w:r w:rsidRPr="00DE52FF">
        <w:rPr>
          <w:lang w:val="en-GB" w:bidi="ar-EG"/>
        </w:rPr>
        <w:t>13</w:t>
      </w:r>
      <w:r w:rsidRPr="00DE52FF">
        <w:rPr>
          <w:lang w:val="en-GB" w:bidi="ar-EG"/>
        </w:rPr>
        <w:tab/>
      </w:r>
      <w:r w:rsidRPr="00DE52FF">
        <w:rPr>
          <w:rFonts w:hint="cs"/>
          <w:rtl/>
          <w:lang w:bidi="ar-EG"/>
        </w:rPr>
        <w:t xml:space="preserve">دراسة جدوى بشأن إنشاء معهد تدريب تابع للاتحاد </w:t>
      </w:r>
      <w:r w:rsidR="005D0E35" w:rsidRPr="00DE52FF">
        <w:rPr>
          <w:rFonts w:hint="cs"/>
          <w:rtl/>
          <w:lang w:bidi="ar-EG"/>
        </w:rPr>
        <w:t xml:space="preserve">(الوثيقة </w:t>
      </w:r>
      <w:hyperlink r:id="rId28" w:history="1">
        <w:r w:rsidR="005D0E35" w:rsidRPr="00DE52FF">
          <w:rPr>
            <w:rFonts w:eastAsia="MS Mincho" w:cs="Calibri"/>
            <w:color w:val="0563C1"/>
            <w:u w:val="single"/>
          </w:rPr>
          <w:t>C21/32</w:t>
        </w:r>
      </w:hyperlink>
      <w:r w:rsidR="005D0E35" w:rsidRPr="00DE52FF">
        <w:rPr>
          <w:rFonts w:hint="cs"/>
          <w:rtl/>
          <w:lang w:bidi="ar-EG"/>
        </w:rPr>
        <w:t>)</w:t>
      </w:r>
      <w:r w:rsidRPr="00DE52FF">
        <w:rPr>
          <w:rFonts w:hint="cs"/>
          <w:rtl/>
          <w:lang w:bidi="ar-EG"/>
        </w:rPr>
        <w:t xml:space="preserve"> </w:t>
      </w:r>
    </w:p>
    <w:p w14:paraId="779F1594" w14:textId="26E74641" w:rsidR="0097422B" w:rsidRPr="00DE52FF" w:rsidRDefault="0097422B" w:rsidP="00DE52FF">
      <w:pPr>
        <w:rPr>
          <w:lang w:val="en-GB" w:bidi="ar-EG"/>
        </w:rPr>
      </w:pPr>
      <w:r w:rsidRPr="00DE52FF">
        <w:rPr>
          <w:lang w:val="en-GB" w:bidi="ar-EG"/>
        </w:rPr>
        <w:t>1.13</w:t>
      </w:r>
      <w:r w:rsidRPr="00DE52FF">
        <w:rPr>
          <w:lang w:val="en-GB" w:bidi="ar-EG"/>
        </w:rPr>
        <w:tab/>
      </w:r>
      <w:r w:rsidR="002B253E" w:rsidRPr="00DE52FF">
        <w:rPr>
          <w:rFonts w:hint="cs"/>
          <w:rtl/>
          <w:lang w:bidi="ar-EG"/>
        </w:rPr>
        <w:t xml:space="preserve">قدم ممثل مكتب تنمية الاتصالات الوثيقة </w:t>
      </w:r>
      <w:r w:rsidR="002B253E" w:rsidRPr="00DE52FF">
        <w:rPr>
          <w:lang w:val="en-GB" w:bidi="ar-EG"/>
        </w:rPr>
        <w:t>C21/32</w:t>
      </w:r>
      <w:r w:rsidR="002B253E" w:rsidRPr="00DE52FF">
        <w:rPr>
          <w:rFonts w:hint="cs"/>
          <w:rtl/>
          <w:lang w:bidi="ar-EG"/>
        </w:rPr>
        <w:t xml:space="preserve"> التي تتضمن التقرير النهائي بشأن دار</w:t>
      </w:r>
      <w:r w:rsidR="00FF3025" w:rsidRPr="00DE52FF">
        <w:rPr>
          <w:rFonts w:hint="cs"/>
          <w:rtl/>
          <w:lang w:bidi="ar-EG"/>
        </w:rPr>
        <w:t>س</w:t>
      </w:r>
      <w:r w:rsidR="002B253E" w:rsidRPr="00DE52FF">
        <w:rPr>
          <w:rFonts w:hint="cs"/>
          <w:rtl/>
          <w:lang w:bidi="ar-EG"/>
        </w:rPr>
        <w:t>ة الجدوى المتعلقة بإنشاء معهد تدريب تابع للاتحاد.</w:t>
      </w:r>
      <w:r w:rsidR="002B253E" w:rsidRPr="00DE52FF">
        <w:rPr>
          <w:rFonts w:hint="cs"/>
          <w:rtl/>
          <w:lang w:val="en-GB" w:bidi="ar-EG"/>
        </w:rPr>
        <w:t xml:space="preserve"> و</w:t>
      </w:r>
      <w:r w:rsidR="00FF3025" w:rsidRPr="00DE52FF">
        <w:rPr>
          <w:rFonts w:hint="cs"/>
          <w:rtl/>
          <w:lang w:val="en-GB" w:bidi="ar-EG"/>
        </w:rPr>
        <w:t xml:space="preserve">قد أجرت الدراسة </w:t>
      </w:r>
      <w:r w:rsidR="002B253E" w:rsidRPr="00DE52FF">
        <w:rPr>
          <w:rFonts w:hint="cs"/>
          <w:rtl/>
          <w:lang w:val="en-GB" w:bidi="ar-EG"/>
        </w:rPr>
        <w:t xml:space="preserve">التي قُدم تقريرها </w:t>
      </w:r>
      <w:r w:rsidR="002B253E" w:rsidRPr="00DE52FF">
        <w:rPr>
          <w:rtl/>
          <w:lang w:val="en-GB" w:bidi="ar-EG"/>
        </w:rPr>
        <w:t xml:space="preserve">في مارس </w:t>
      </w:r>
      <w:r w:rsidR="002B253E" w:rsidRPr="00DE52FF">
        <w:rPr>
          <w:lang w:val="en-GB" w:bidi="ar-EG"/>
        </w:rPr>
        <w:t>2021</w:t>
      </w:r>
      <w:r w:rsidR="00FF3025" w:rsidRPr="00DE52FF">
        <w:rPr>
          <w:rFonts w:hint="cs"/>
          <w:rtl/>
          <w:lang w:val="en-GB" w:bidi="ar-EG"/>
        </w:rPr>
        <w:t>،</w:t>
      </w:r>
      <w:r w:rsidR="002B253E" w:rsidRPr="00DE52FF">
        <w:rPr>
          <w:rtl/>
          <w:lang w:val="en-GB" w:bidi="ar-EG"/>
        </w:rPr>
        <w:t xml:space="preserve"> شركة استشارية خارجية </w:t>
      </w:r>
      <w:r w:rsidR="002B253E" w:rsidRPr="00DE52FF">
        <w:rPr>
          <w:rtl/>
          <w:lang w:val="en-GB" w:bidi="ar-EG"/>
        </w:rPr>
        <w:br/>
        <w:t xml:space="preserve">مستقلة </w:t>
      </w:r>
      <w:r w:rsidR="002B253E" w:rsidRPr="00DE52FF">
        <w:rPr>
          <w:rFonts w:hint="cs"/>
          <w:rtl/>
          <w:lang w:val="en-GB" w:bidi="ar-EG"/>
        </w:rPr>
        <w:t>"</w:t>
      </w:r>
      <w:r w:rsidR="002B253E" w:rsidRPr="00DE52FF">
        <w:rPr>
          <w:rFonts w:eastAsia="MS Mincho" w:cs="Calibri"/>
        </w:rPr>
        <w:t>Jigsaw Consult</w:t>
      </w:r>
      <w:r w:rsidR="002B253E" w:rsidRPr="00DE52FF">
        <w:rPr>
          <w:rFonts w:hint="cs"/>
          <w:rtl/>
          <w:lang w:val="en-GB"/>
        </w:rPr>
        <w:t>"</w:t>
      </w:r>
      <w:r w:rsidR="002B253E" w:rsidRPr="00DE52FF">
        <w:rPr>
          <w:rtl/>
          <w:lang w:val="en-GB" w:bidi="ar-EG"/>
        </w:rPr>
        <w:t xml:space="preserve">، </w:t>
      </w:r>
      <w:r w:rsidR="002B253E" w:rsidRPr="00DE52FF">
        <w:rPr>
          <w:rFonts w:hint="cs"/>
          <w:rtl/>
          <w:lang w:val="en-GB" w:bidi="ar-EG"/>
        </w:rPr>
        <w:t>وهي معروضة على</w:t>
      </w:r>
      <w:r w:rsidR="002B253E" w:rsidRPr="00DE52FF">
        <w:rPr>
          <w:rtl/>
          <w:lang w:val="en-GB" w:bidi="ar-EG"/>
        </w:rPr>
        <w:t xml:space="preserve"> المجلس للنظر فيها.</w:t>
      </w:r>
    </w:p>
    <w:p w14:paraId="25603469" w14:textId="471A8C29" w:rsidR="0097422B" w:rsidRPr="00DE52FF" w:rsidRDefault="0097422B" w:rsidP="00DE52FF">
      <w:pPr>
        <w:rPr>
          <w:rtl/>
        </w:rPr>
      </w:pPr>
      <w:r w:rsidRPr="00DE52FF">
        <w:rPr>
          <w:lang w:val="en-GB" w:bidi="ar-EG"/>
        </w:rPr>
        <w:t>2.13</w:t>
      </w:r>
      <w:r w:rsidRPr="00DE52FF">
        <w:rPr>
          <w:lang w:val="en-GB" w:bidi="ar-EG"/>
        </w:rPr>
        <w:tab/>
      </w:r>
      <w:r w:rsidR="00FF3025" w:rsidRPr="00DE52FF">
        <w:rPr>
          <w:rFonts w:hint="cs"/>
          <w:spacing w:val="-2"/>
          <w:rtl/>
        </w:rPr>
        <w:t xml:space="preserve">عرض ممثل شركة </w:t>
      </w:r>
      <w:r w:rsidR="00FF3025" w:rsidRPr="00DE52FF">
        <w:rPr>
          <w:rFonts w:eastAsia="MS Mincho" w:cs="Calibri"/>
          <w:spacing w:val="-2"/>
        </w:rPr>
        <w:t>Jigsaw Consult</w:t>
      </w:r>
      <w:r w:rsidR="00FF3025" w:rsidRPr="00DE52FF">
        <w:rPr>
          <w:rFonts w:hint="cs"/>
          <w:spacing w:val="-2"/>
          <w:rtl/>
        </w:rPr>
        <w:t xml:space="preserve"> نتائج دارسة الجدوى التي أُجريت </w:t>
      </w:r>
      <w:r w:rsidR="00AD198C" w:rsidRPr="00DE52FF">
        <w:rPr>
          <w:rFonts w:hint="cs"/>
          <w:spacing w:val="-2"/>
          <w:rtl/>
        </w:rPr>
        <w:t>باتباع</w:t>
      </w:r>
      <w:r w:rsidR="00FF3025" w:rsidRPr="00DE52FF">
        <w:rPr>
          <w:rFonts w:hint="cs"/>
          <w:spacing w:val="-2"/>
          <w:rtl/>
        </w:rPr>
        <w:t xml:space="preserve"> نهج شامل مع درجة كبيرة من التنوع قدر الإمكان.</w:t>
      </w:r>
      <w:r w:rsidR="00FF3025" w:rsidRPr="00DE52FF">
        <w:rPr>
          <w:spacing w:val="-2"/>
          <w:rtl/>
        </w:rPr>
        <w:t xml:space="preserve"> </w:t>
      </w:r>
      <w:r w:rsidR="00FF3025" w:rsidRPr="00DE52FF">
        <w:rPr>
          <w:rFonts w:hint="cs"/>
          <w:spacing w:val="-2"/>
          <w:rtl/>
        </w:rPr>
        <w:t>وشكر</w:t>
      </w:r>
      <w:r w:rsidR="00FF3025" w:rsidRPr="00DE52FF">
        <w:rPr>
          <w:spacing w:val="-2"/>
          <w:rtl/>
        </w:rPr>
        <w:t xml:space="preserve"> كل م</w:t>
      </w:r>
      <w:r w:rsidR="00A702CA" w:rsidRPr="00DE52FF">
        <w:rPr>
          <w:rFonts w:hint="cs"/>
          <w:spacing w:val="-2"/>
          <w:rtl/>
        </w:rPr>
        <w:t>َ</w:t>
      </w:r>
      <w:r w:rsidR="00FF3025" w:rsidRPr="00DE52FF">
        <w:rPr>
          <w:spacing w:val="-2"/>
          <w:rtl/>
        </w:rPr>
        <w:t>ن شارك من خلال المقابلات والمناقشات</w:t>
      </w:r>
      <w:r w:rsidR="00FF3025" w:rsidRPr="00DE52FF">
        <w:rPr>
          <w:rFonts w:hint="cs"/>
          <w:spacing w:val="-2"/>
          <w:rtl/>
        </w:rPr>
        <w:t>.</w:t>
      </w:r>
      <w:r w:rsidR="00FF3025" w:rsidRPr="00DE52FF">
        <w:rPr>
          <w:spacing w:val="-2"/>
          <w:rtl/>
        </w:rPr>
        <w:t xml:space="preserve"> </w:t>
      </w:r>
      <w:r w:rsidR="00A702CA" w:rsidRPr="00DE52FF">
        <w:rPr>
          <w:rFonts w:hint="cs"/>
          <w:spacing w:val="-2"/>
          <w:rtl/>
        </w:rPr>
        <w:t>وأسفرت</w:t>
      </w:r>
      <w:r w:rsidR="00AD198C" w:rsidRPr="00DE52FF">
        <w:rPr>
          <w:rFonts w:hint="cs"/>
          <w:spacing w:val="-2"/>
          <w:rtl/>
        </w:rPr>
        <w:t xml:space="preserve"> كل</w:t>
      </w:r>
      <w:r w:rsidR="00FF3025" w:rsidRPr="00DE52FF">
        <w:rPr>
          <w:spacing w:val="-2"/>
          <w:rtl/>
        </w:rPr>
        <w:t xml:space="preserve"> </w:t>
      </w:r>
      <w:r w:rsidR="00FF3025" w:rsidRPr="00DE52FF">
        <w:rPr>
          <w:rFonts w:hint="cs"/>
          <w:spacing w:val="-2"/>
          <w:rtl/>
        </w:rPr>
        <w:t xml:space="preserve">طريقة من </w:t>
      </w:r>
      <w:r w:rsidR="00AD198C" w:rsidRPr="00DE52FF">
        <w:rPr>
          <w:rFonts w:hint="cs"/>
          <w:spacing w:val="-2"/>
          <w:rtl/>
        </w:rPr>
        <w:t>طرق</w:t>
      </w:r>
      <w:r w:rsidR="00FF3025" w:rsidRPr="00DE52FF">
        <w:rPr>
          <w:rFonts w:hint="cs"/>
          <w:spacing w:val="-2"/>
          <w:rtl/>
        </w:rPr>
        <w:t xml:space="preserve"> الدراسة</w:t>
      </w:r>
      <w:r w:rsidR="00FF3025" w:rsidRPr="00DE52FF">
        <w:rPr>
          <w:spacing w:val="-2"/>
          <w:rtl/>
        </w:rPr>
        <w:t xml:space="preserve"> </w:t>
      </w:r>
      <w:r w:rsidR="00A702CA" w:rsidRPr="00DE52FF">
        <w:rPr>
          <w:rFonts w:hint="cs"/>
          <w:spacing w:val="-2"/>
          <w:rtl/>
        </w:rPr>
        <w:t xml:space="preserve">عن </w:t>
      </w:r>
      <w:r w:rsidR="00FF3025" w:rsidRPr="00DE52FF">
        <w:rPr>
          <w:rFonts w:hint="cs"/>
          <w:spacing w:val="-2"/>
          <w:rtl/>
        </w:rPr>
        <w:t xml:space="preserve">رؤى مختلفة. </w:t>
      </w:r>
      <w:r w:rsidR="00A95D66" w:rsidRPr="00DE52FF">
        <w:rPr>
          <w:rFonts w:hint="cs"/>
          <w:spacing w:val="-2"/>
          <w:rtl/>
        </w:rPr>
        <w:t>وأظ</w:t>
      </w:r>
      <w:r w:rsidR="00A95D66" w:rsidRPr="00DE52FF">
        <w:rPr>
          <w:spacing w:val="-2"/>
          <w:rtl/>
        </w:rPr>
        <w:t xml:space="preserve">هرت الدراسة أن الاتحاد </w:t>
      </w:r>
      <w:r w:rsidR="00AD198C" w:rsidRPr="00DE52FF">
        <w:rPr>
          <w:rFonts w:hint="cs"/>
          <w:spacing w:val="-2"/>
          <w:rtl/>
        </w:rPr>
        <w:t>لديه</w:t>
      </w:r>
      <w:r w:rsidR="00A95D66" w:rsidRPr="00DE52FF">
        <w:rPr>
          <w:spacing w:val="-2"/>
          <w:rtl/>
        </w:rPr>
        <w:t xml:space="preserve"> مواطن قوة </w:t>
      </w:r>
      <w:r w:rsidR="00A95D66" w:rsidRPr="00DE52FF">
        <w:rPr>
          <w:rFonts w:hint="cs"/>
          <w:spacing w:val="-2"/>
          <w:rtl/>
        </w:rPr>
        <w:t>وإمكانات</w:t>
      </w:r>
      <w:r w:rsidR="00A95D66" w:rsidRPr="00DE52FF">
        <w:rPr>
          <w:spacing w:val="-2"/>
          <w:rtl/>
        </w:rPr>
        <w:t xml:space="preserve"> واضحة فيما يتعلق بتنمية القدرات والتدريب، لا سيما كمور</w:t>
      </w:r>
      <w:r w:rsidR="00A95D66" w:rsidRPr="00DE52FF">
        <w:rPr>
          <w:rFonts w:hint="cs"/>
          <w:spacing w:val="-2"/>
          <w:rtl/>
        </w:rPr>
        <w:t>ّ</w:t>
      </w:r>
      <w:r w:rsidR="00A95D66" w:rsidRPr="00DE52FF">
        <w:rPr>
          <w:spacing w:val="-2"/>
          <w:rtl/>
        </w:rPr>
        <w:t xml:space="preserve">د موثوق </w:t>
      </w:r>
      <w:r w:rsidR="00A95D66" w:rsidRPr="00DE52FF">
        <w:rPr>
          <w:rFonts w:hint="cs"/>
          <w:spacing w:val="-2"/>
          <w:rtl/>
        </w:rPr>
        <w:t>به</w:t>
      </w:r>
      <w:r w:rsidR="00A95D66" w:rsidRPr="00DE52FF">
        <w:rPr>
          <w:spacing w:val="-2"/>
          <w:rtl/>
        </w:rPr>
        <w:t xml:space="preserve">؛ </w:t>
      </w:r>
      <w:r w:rsidR="00A95D66" w:rsidRPr="00DE52FF">
        <w:rPr>
          <w:rFonts w:hint="cs"/>
          <w:spacing w:val="-2"/>
          <w:rtl/>
        </w:rPr>
        <w:t>وتحظى</w:t>
      </w:r>
      <w:r w:rsidR="00A95D66" w:rsidRPr="00DE52FF">
        <w:rPr>
          <w:spacing w:val="-2"/>
          <w:rtl/>
        </w:rPr>
        <w:t xml:space="preserve"> مهارات وخبرات موظفي الأمانة بتقدير واسع</w:t>
      </w:r>
      <w:r w:rsidR="00A95D66" w:rsidRPr="00DE52FF">
        <w:rPr>
          <w:rFonts w:hint="cs"/>
          <w:spacing w:val="-2"/>
          <w:rtl/>
        </w:rPr>
        <w:t>. وحُددت</w:t>
      </w:r>
      <w:r w:rsidR="00A95D66" w:rsidRPr="00DE52FF">
        <w:rPr>
          <w:spacing w:val="-2"/>
          <w:rtl/>
        </w:rPr>
        <w:t xml:space="preserve"> </w:t>
      </w:r>
      <w:proofErr w:type="gramStart"/>
      <w:r w:rsidR="00A95D66" w:rsidRPr="00DE52FF">
        <w:rPr>
          <w:spacing w:val="-2"/>
          <w:rtl/>
        </w:rPr>
        <w:t>تسع</w:t>
      </w:r>
      <w:r w:rsidR="00A95D66" w:rsidRPr="00DE52FF">
        <w:rPr>
          <w:rFonts w:hint="cs"/>
          <w:spacing w:val="-2"/>
          <w:rtl/>
        </w:rPr>
        <w:t>ة</w:t>
      </w:r>
      <w:proofErr w:type="gramEnd"/>
      <w:r w:rsidR="00A95D66" w:rsidRPr="00DE52FF">
        <w:rPr>
          <w:spacing w:val="-2"/>
          <w:rtl/>
        </w:rPr>
        <w:t xml:space="preserve"> مجالات للتحسين أدرجت في </w:t>
      </w:r>
      <w:r w:rsidR="00A95D66" w:rsidRPr="00DE52FF">
        <w:rPr>
          <w:spacing w:val="-2"/>
        </w:rPr>
        <w:t>10</w:t>
      </w:r>
      <w:r w:rsidR="00A95D66" w:rsidRPr="00DE52FF">
        <w:rPr>
          <w:spacing w:val="-2"/>
          <w:rtl/>
        </w:rPr>
        <w:t xml:space="preserve"> توصيات قصيرة الأجل، </w:t>
      </w:r>
      <w:r w:rsidR="00A95D66" w:rsidRPr="00DE52FF">
        <w:rPr>
          <w:rFonts w:hint="cs"/>
          <w:spacing w:val="-2"/>
          <w:rtl/>
        </w:rPr>
        <w:t>منها:</w:t>
      </w:r>
      <w:r w:rsidR="00A95D66" w:rsidRPr="00DE52FF">
        <w:rPr>
          <w:spacing w:val="-2"/>
          <w:rtl/>
        </w:rPr>
        <w:t xml:space="preserve"> وجود استراتيجية شاملة لتنمية القدرات والتدريب؛ وتحديد خط واضح للميزانية الخاصة بتنمية القدرات والتدريب </w:t>
      </w:r>
      <w:r w:rsidR="00A95D66" w:rsidRPr="00DE52FF">
        <w:rPr>
          <w:rFonts w:hint="cs"/>
          <w:spacing w:val="-2"/>
          <w:rtl/>
        </w:rPr>
        <w:t>على صعيد</w:t>
      </w:r>
      <w:r w:rsidR="00A95D66" w:rsidRPr="00DE52FF">
        <w:rPr>
          <w:spacing w:val="-2"/>
          <w:rtl/>
        </w:rPr>
        <w:t xml:space="preserve"> الاتحاد</w:t>
      </w:r>
      <w:r w:rsidR="00A95D66" w:rsidRPr="00DE52FF">
        <w:rPr>
          <w:rFonts w:hint="cs"/>
          <w:spacing w:val="-2"/>
          <w:rtl/>
        </w:rPr>
        <w:t xml:space="preserve"> </w:t>
      </w:r>
      <w:r w:rsidR="00A95D66" w:rsidRPr="00DE52FF">
        <w:rPr>
          <w:spacing w:val="-2"/>
          <w:rtl/>
        </w:rPr>
        <w:t xml:space="preserve">كوسيلة لتقييم </w:t>
      </w:r>
      <w:r w:rsidR="00A95D66" w:rsidRPr="00DE52FF">
        <w:rPr>
          <w:rFonts w:hint="cs"/>
          <w:spacing w:val="-2"/>
          <w:rtl/>
        </w:rPr>
        <w:t>القيمة مقابل المال</w:t>
      </w:r>
      <w:r w:rsidR="00A95D66" w:rsidRPr="00DE52FF">
        <w:rPr>
          <w:spacing w:val="-2"/>
          <w:rtl/>
        </w:rPr>
        <w:t>؛ وتوفير عمليات</w:t>
      </w:r>
      <w:r w:rsidR="00A95D66" w:rsidRPr="00DE52FF">
        <w:rPr>
          <w:rFonts w:hint="cs"/>
          <w:spacing w:val="-2"/>
          <w:rtl/>
        </w:rPr>
        <w:t xml:space="preserve"> أكثر صرامة</w:t>
      </w:r>
      <w:r w:rsidR="00A95D66" w:rsidRPr="00DE52FF">
        <w:rPr>
          <w:spacing w:val="-2"/>
          <w:rtl/>
        </w:rPr>
        <w:t xml:space="preserve"> لضمان الجودة</w:t>
      </w:r>
      <w:r w:rsidR="00A95D66" w:rsidRPr="00DE52FF">
        <w:rPr>
          <w:rFonts w:hint="cs"/>
          <w:spacing w:val="-2"/>
          <w:rtl/>
        </w:rPr>
        <w:t xml:space="preserve">، </w:t>
      </w:r>
      <w:r w:rsidR="00A95D66" w:rsidRPr="00DE52FF">
        <w:rPr>
          <w:spacing w:val="-2"/>
          <w:rtl/>
        </w:rPr>
        <w:t xml:space="preserve">بما في ذلك تحليل </w:t>
      </w:r>
      <w:r w:rsidR="00A95D66" w:rsidRPr="00DE52FF">
        <w:rPr>
          <w:rFonts w:hint="cs"/>
          <w:spacing w:val="-2"/>
          <w:rtl/>
        </w:rPr>
        <w:t>منتظم ل</w:t>
      </w:r>
      <w:r w:rsidR="00A95D66" w:rsidRPr="00DE52FF">
        <w:rPr>
          <w:spacing w:val="-2"/>
          <w:rtl/>
        </w:rPr>
        <w:t xml:space="preserve">لاحتياجات لمعرفة ما يريده </w:t>
      </w:r>
      <w:r w:rsidR="00A95D66" w:rsidRPr="00DE52FF">
        <w:rPr>
          <w:rFonts w:hint="cs"/>
          <w:spacing w:val="-2"/>
          <w:rtl/>
        </w:rPr>
        <w:t>فعلاً من</w:t>
      </w:r>
      <w:r w:rsidR="00A95D66" w:rsidRPr="00DE52FF">
        <w:rPr>
          <w:spacing w:val="-2"/>
          <w:rtl/>
        </w:rPr>
        <w:t xml:space="preserve"> يستخدمون مرافق تنمية القدرات والتدريب في الاتحاد</w:t>
      </w:r>
      <w:r w:rsidR="00A95D66" w:rsidRPr="00DE52FF">
        <w:rPr>
          <w:rFonts w:hint="cs"/>
          <w:spacing w:val="-2"/>
          <w:rtl/>
        </w:rPr>
        <w:t>.</w:t>
      </w:r>
      <w:r w:rsidR="00D85997" w:rsidRPr="00DE52FF">
        <w:rPr>
          <w:rFonts w:hint="cs"/>
          <w:spacing w:val="-2"/>
          <w:rtl/>
        </w:rPr>
        <w:t xml:space="preserve"> </w:t>
      </w:r>
      <w:r w:rsidR="00AD198C" w:rsidRPr="00DE52FF">
        <w:rPr>
          <w:rFonts w:hint="cs"/>
          <w:spacing w:val="-2"/>
          <w:rtl/>
        </w:rPr>
        <w:t>وأولي</w:t>
      </w:r>
      <w:r w:rsidR="00D85997" w:rsidRPr="00DE52FF">
        <w:rPr>
          <w:spacing w:val="-2"/>
          <w:rtl/>
        </w:rPr>
        <w:t xml:space="preserve"> اهتمام كبير لمزايا وعيوب إنشاء معهد تدريب محتمل تابع للاتحاد، بما في ذلك إجراء مناقشات مع وكالات الأمم المتحدة الأخرى التي أنشأت معاهد مماثلة.</w:t>
      </w:r>
    </w:p>
    <w:p w14:paraId="09EE1CA3" w14:textId="6E13F77C" w:rsidR="0097422B" w:rsidRPr="00DE52FF" w:rsidRDefault="0097422B" w:rsidP="00DE52FF">
      <w:pPr>
        <w:rPr>
          <w:rtl/>
          <w:lang w:val="en-GB"/>
        </w:rPr>
      </w:pPr>
      <w:r w:rsidRPr="00DE52FF">
        <w:rPr>
          <w:lang w:val="en-GB" w:bidi="ar-EG"/>
        </w:rPr>
        <w:t>3.13</w:t>
      </w:r>
      <w:r w:rsidRPr="00DE52FF">
        <w:rPr>
          <w:lang w:val="en-GB" w:bidi="ar-EG"/>
        </w:rPr>
        <w:tab/>
      </w:r>
      <w:r w:rsidR="005C0B7D" w:rsidRPr="00DE52FF">
        <w:rPr>
          <w:rFonts w:hint="cs"/>
          <w:rtl/>
          <w:lang w:bidi="ar-EG"/>
        </w:rPr>
        <w:t>وتم التوصل إلى</w:t>
      </w:r>
      <w:r w:rsidR="0083701F" w:rsidRPr="00DE52FF">
        <w:rPr>
          <w:rFonts w:hint="cs"/>
          <w:rtl/>
          <w:lang w:bidi="ar-EG"/>
        </w:rPr>
        <w:t xml:space="preserve"> استنتاج مفاده أن إنشاء معهد من شأن</w:t>
      </w:r>
      <w:r w:rsidR="00DA13B3" w:rsidRPr="00DE52FF">
        <w:rPr>
          <w:rFonts w:hint="cs"/>
          <w:rtl/>
          <w:lang w:bidi="ar-EG"/>
        </w:rPr>
        <w:t>ه</w:t>
      </w:r>
      <w:r w:rsidR="0083701F" w:rsidRPr="00DE52FF">
        <w:rPr>
          <w:rFonts w:hint="cs"/>
          <w:rtl/>
          <w:lang w:bidi="ar-EG"/>
        </w:rPr>
        <w:t xml:space="preserve"> أ</w:t>
      </w:r>
      <w:r w:rsidR="005C0B7D" w:rsidRPr="00DE52FF">
        <w:rPr>
          <w:rFonts w:hint="cs"/>
          <w:rtl/>
          <w:lang w:bidi="ar-EG"/>
        </w:rPr>
        <w:t>ن</w:t>
      </w:r>
      <w:r w:rsidR="0083701F" w:rsidRPr="00DE52FF">
        <w:rPr>
          <w:rFonts w:hint="cs"/>
          <w:rtl/>
          <w:lang w:bidi="ar-EG"/>
        </w:rPr>
        <w:t xml:space="preserve"> يوفر مزيداً من الوضوح </w:t>
      </w:r>
      <w:r w:rsidR="0083701F" w:rsidRPr="00DE52FF">
        <w:rPr>
          <w:rtl/>
          <w:lang w:bidi="ar-EG"/>
        </w:rPr>
        <w:t>للغرض من أنشطة الاتحاد في</w:t>
      </w:r>
      <w:r w:rsidR="001C6A6A" w:rsidRPr="00DE52FF">
        <w:rPr>
          <w:rFonts w:hint="cs"/>
          <w:rtl/>
          <w:lang w:bidi="ar-EG"/>
        </w:rPr>
        <w:t> </w:t>
      </w:r>
      <w:r w:rsidR="0083701F" w:rsidRPr="00DE52FF">
        <w:rPr>
          <w:rtl/>
          <w:lang w:bidi="ar-EG"/>
        </w:rPr>
        <w:t>مجال تنمية القدرات والتدريب، مع تنسيق تلك الأنشطة وتنفيذها على نحو أكثر مركزية</w:t>
      </w:r>
      <w:r w:rsidR="0083701F" w:rsidRPr="00DE52FF">
        <w:rPr>
          <w:rFonts w:hint="cs"/>
          <w:rtl/>
          <w:lang w:bidi="ar-EG"/>
        </w:rPr>
        <w:t xml:space="preserve">. </w:t>
      </w:r>
      <w:r w:rsidR="005C3DD2" w:rsidRPr="00DE52FF">
        <w:rPr>
          <w:rFonts w:hint="cs"/>
          <w:rtl/>
          <w:lang w:val="en-GB" w:bidi="ar-EG"/>
        </w:rPr>
        <w:t>و</w:t>
      </w:r>
      <w:r w:rsidR="0083701F" w:rsidRPr="00DE52FF">
        <w:rPr>
          <w:rtl/>
          <w:lang w:val="en-GB" w:bidi="ar-EG"/>
        </w:rPr>
        <w:t>سيمكّن</w:t>
      </w:r>
      <w:r w:rsidR="005C3DD2" w:rsidRPr="00DE52FF">
        <w:rPr>
          <w:rFonts w:hint="cs"/>
          <w:rtl/>
          <w:lang w:val="en-GB" w:bidi="ar-EG"/>
        </w:rPr>
        <w:t xml:space="preserve"> ذلك</w:t>
      </w:r>
      <w:r w:rsidR="0083701F" w:rsidRPr="00DE52FF">
        <w:rPr>
          <w:rtl/>
          <w:lang w:val="en-GB" w:bidi="ar-EG"/>
        </w:rPr>
        <w:t xml:space="preserve"> من </w:t>
      </w:r>
      <w:r w:rsidR="005C0B7D" w:rsidRPr="00DE52FF">
        <w:rPr>
          <w:rFonts w:hint="cs"/>
          <w:rtl/>
          <w:lang w:val="en-GB" w:bidi="ar-EG"/>
        </w:rPr>
        <w:t>تحسين</w:t>
      </w:r>
      <w:r w:rsidR="0083701F" w:rsidRPr="00DE52FF">
        <w:rPr>
          <w:rtl/>
          <w:lang w:val="en-GB" w:bidi="ar-EG"/>
        </w:rPr>
        <w:t xml:space="preserve"> جودة وكمية النواتج والنتائج </w:t>
      </w:r>
      <w:r w:rsidR="00F40F6C" w:rsidRPr="00DE52FF">
        <w:rPr>
          <w:rFonts w:hint="cs"/>
          <w:rtl/>
          <w:lang w:val="en-GB" w:bidi="ar-EG"/>
        </w:rPr>
        <w:t>وسيسمح بإنشاء مجتمع متكامل</w:t>
      </w:r>
      <w:r w:rsidR="0083701F" w:rsidRPr="00DE52FF">
        <w:rPr>
          <w:rtl/>
          <w:lang w:val="en-GB" w:bidi="ar-EG"/>
        </w:rPr>
        <w:t xml:space="preserve"> يمكن أن يوفر الخبرة </w:t>
      </w:r>
      <w:r w:rsidR="00605EE8" w:rsidRPr="00DE52FF">
        <w:rPr>
          <w:rFonts w:hint="cs"/>
          <w:rtl/>
          <w:lang w:val="en-GB" w:bidi="ar-EG"/>
        </w:rPr>
        <w:t>المتخصصة</w:t>
      </w:r>
      <w:r w:rsidR="0083701F" w:rsidRPr="00DE52FF">
        <w:rPr>
          <w:rtl/>
          <w:lang w:val="en-GB" w:bidi="ar-EG"/>
        </w:rPr>
        <w:t xml:space="preserve"> لجميع أعضاء الاتحاد وموظفيه.</w:t>
      </w:r>
      <w:r w:rsidR="0083701F" w:rsidRPr="00DE52FF">
        <w:rPr>
          <w:rFonts w:hint="cs"/>
          <w:rtl/>
          <w:lang w:val="en-GB" w:bidi="ar-EG"/>
        </w:rPr>
        <w:t xml:space="preserve"> غير أن إنشاء هذا المعهد سينطوي على تحديات عديدة. </w:t>
      </w:r>
      <w:r w:rsidR="00605EE8" w:rsidRPr="00DE52FF">
        <w:rPr>
          <w:rFonts w:hint="cs"/>
          <w:rtl/>
          <w:lang w:val="en-GB"/>
        </w:rPr>
        <w:t>سي</w:t>
      </w:r>
      <w:r w:rsidR="00605EE8" w:rsidRPr="00DE52FF">
        <w:rPr>
          <w:rtl/>
          <w:lang w:val="en-GB"/>
        </w:rPr>
        <w:t xml:space="preserve">تعين وجود هياكل </w:t>
      </w:r>
      <w:r w:rsidR="00605EE8" w:rsidRPr="00DE52FF">
        <w:rPr>
          <w:rFonts w:hint="cs"/>
          <w:rtl/>
          <w:lang w:val="en-GB"/>
        </w:rPr>
        <w:t>إدارية</w:t>
      </w:r>
      <w:r w:rsidR="00605EE8" w:rsidRPr="00DE52FF">
        <w:rPr>
          <w:rtl/>
          <w:lang w:val="en-GB"/>
        </w:rPr>
        <w:t xml:space="preserve"> معقدة </w:t>
      </w:r>
      <w:r w:rsidR="00605EE8" w:rsidRPr="00DE52FF">
        <w:rPr>
          <w:rFonts w:hint="cs"/>
          <w:rtl/>
          <w:lang w:val="en-GB"/>
        </w:rPr>
        <w:t>وستكون هناك</w:t>
      </w:r>
      <w:r w:rsidR="00605EE8" w:rsidRPr="00DE52FF">
        <w:rPr>
          <w:rtl/>
          <w:lang w:val="en-GB"/>
        </w:rPr>
        <w:t xml:space="preserve"> متطلبات مالية كبيرة، دون </w:t>
      </w:r>
      <w:r w:rsidR="00605EE8" w:rsidRPr="00DE52FF">
        <w:rPr>
          <w:rFonts w:hint="cs"/>
          <w:rtl/>
          <w:lang w:val="en-GB"/>
        </w:rPr>
        <w:t>إغفال أن هناك</w:t>
      </w:r>
      <w:r w:rsidR="00605EE8" w:rsidRPr="00DE52FF">
        <w:rPr>
          <w:rtl/>
          <w:lang w:val="en-GB"/>
        </w:rPr>
        <w:t xml:space="preserve"> منافسة عالمية قوية في هذا المجال.</w:t>
      </w:r>
      <w:r w:rsidR="00605EE8" w:rsidRPr="00DE52FF">
        <w:rPr>
          <w:rFonts w:hint="cs"/>
          <w:rtl/>
          <w:lang w:val="en-GB"/>
        </w:rPr>
        <w:t xml:space="preserve"> وينبغ</w:t>
      </w:r>
      <w:r w:rsidR="005C0B7D" w:rsidRPr="00DE52FF">
        <w:rPr>
          <w:rFonts w:hint="cs"/>
          <w:rtl/>
          <w:lang w:val="en-GB"/>
        </w:rPr>
        <w:t>ي</w:t>
      </w:r>
      <w:r w:rsidR="00605EE8" w:rsidRPr="00DE52FF">
        <w:rPr>
          <w:rFonts w:hint="cs"/>
          <w:rtl/>
          <w:lang w:val="en-GB"/>
        </w:rPr>
        <w:t xml:space="preserve"> أيضاً إيلاء</w:t>
      </w:r>
      <w:r w:rsidR="00605EE8" w:rsidRPr="00DE52FF">
        <w:rPr>
          <w:rtl/>
          <w:lang w:val="en-GB"/>
        </w:rPr>
        <w:t xml:space="preserve"> اعتبارات</w:t>
      </w:r>
      <w:r w:rsidR="00605EE8" w:rsidRPr="00DE52FF">
        <w:rPr>
          <w:rFonts w:hint="cs"/>
          <w:rtl/>
          <w:lang w:val="en-GB"/>
        </w:rPr>
        <w:t xml:space="preserve"> </w:t>
      </w:r>
      <w:proofErr w:type="gramStart"/>
      <w:r w:rsidR="00605EE8" w:rsidRPr="00DE52FF">
        <w:rPr>
          <w:rFonts w:hint="cs"/>
          <w:rtl/>
          <w:lang w:val="en-GB"/>
        </w:rPr>
        <w:t>هامة</w:t>
      </w:r>
      <w:proofErr w:type="gramEnd"/>
      <w:r w:rsidR="00605EE8" w:rsidRPr="00DE52FF">
        <w:rPr>
          <w:rFonts w:hint="cs"/>
          <w:rtl/>
          <w:lang w:val="en-GB"/>
        </w:rPr>
        <w:t xml:space="preserve"> </w:t>
      </w:r>
      <w:r w:rsidR="00605EE8" w:rsidRPr="00DE52FF">
        <w:rPr>
          <w:rtl/>
          <w:lang w:val="en-GB"/>
        </w:rPr>
        <w:t xml:space="preserve">فيما يتعلق </w:t>
      </w:r>
      <w:r w:rsidR="00605EE8" w:rsidRPr="00DE52FF">
        <w:rPr>
          <w:rFonts w:hint="cs"/>
          <w:rtl/>
          <w:lang w:val="en-GB"/>
        </w:rPr>
        <w:t>بالشكل الذي سيقدم به التدريب</w:t>
      </w:r>
      <w:r w:rsidR="00605EE8" w:rsidRPr="00DE52FF">
        <w:rPr>
          <w:rtl/>
          <w:lang w:val="en-GB"/>
        </w:rPr>
        <w:t xml:space="preserve">، في ضوء الوضع </w:t>
      </w:r>
      <w:r w:rsidR="00605EE8" w:rsidRPr="00DE52FF">
        <w:rPr>
          <w:rFonts w:hint="cs"/>
          <w:rtl/>
          <w:lang w:val="en-GB"/>
        </w:rPr>
        <w:t>المتعلق بجائحة كوفيد-19</w:t>
      </w:r>
      <w:r w:rsidR="00605EE8" w:rsidRPr="00DE52FF">
        <w:rPr>
          <w:rtl/>
          <w:lang w:val="en-GB"/>
        </w:rPr>
        <w:t xml:space="preserve">؛ </w:t>
      </w:r>
      <w:r w:rsidR="00F34656" w:rsidRPr="00DE52FF">
        <w:rPr>
          <w:rFonts w:hint="cs"/>
          <w:rtl/>
          <w:lang w:val="en-GB"/>
        </w:rPr>
        <w:t>و</w:t>
      </w:r>
      <w:r w:rsidR="00605EE8" w:rsidRPr="00DE52FF">
        <w:rPr>
          <w:rFonts w:hint="cs"/>
          <w:rtl/>
          <w:lang w:val="en-GB"/>
        </w:rPr>
        <w:t>سيزيد</w:t>
      </w:r>
      <w:r w:rsidR="00605EE8" w:rsidRPr="00DE52FF">
        <w:rPr>
          <w:rtl/>
          <w:lang w:val="en-GB"/>
        </w:rPr>
        <w:t xml:space="preserve"> التدريب </w:t>
      </w:r>
      <w:r w:rsidR="00605EE8" w:rsidRPr="00DE52FF">
        <w:rPr>
          <w:rFonts w:hint="cs"/>
          <w:rtl/>
          <w:lang w:val="en-GB"/>
        </w:rPr>
        <w:t xml:space="preserve">عبر الإنترنت </w:t>
      </w:r>
      <w:r w:rsidR="00605EE8" w:rsidRPr="00DE52FF">
        <w:rPr>
          <w:rtl/>
          <w:lang w:val="en-GB"/>
        </w:rPr>
        <w:t xml:space="preserve">مما </w:t>
      </w:r>
      <w:r w:rsidR="00605EE8" w:rsidRPr="00DE52FF">
        <w:rPr>
          <w:rFonts w:hint="cs"/>
          <w:rtl/>
          <w:lang w:val="en-GB"/>
        </w:rPr>
        <w:t>يقلل من قيمة وجود معهد مادي.</w:t>
      </w:r>
      <w:r w:rsidR="00E10A2C" w:rsidRPr="00DE52FF">
        <w:rPr>
          <w:rFonts w:hint="cs"/>
          <w:rtl/>
          <w:lang w:val="en-GB"/>
        </w:rPr>
        <w:t xml:space="preserve"> </w:t>
      </w:r>
      <w:r w:rsidR="00DA13B3" w:rsidRPr="00DE52FF">
        <w:rPr>
          <w:rFonts w:hint="cs"/>
          <w:rtl/>
          <w:lang w:val="en-GB"/>
        </w:rPr>
        <w:t>ولا يوصى</w:t>
      </w:r>
      <w:r w:rsidR="00E10A2C" w:rsidRPr="00DE52FF">
        <w:rPr>
          <w:rFonts w:hint="cs"/>
          <w:rtl/>
          <w:lang w:val="en-GB"/>
        </w:rPr>
        <w:t xml:space="preserve"> بإنشاء معهد افتراضي.</w:t>
      </w:r>
      <w:r w:rsidR="00F34656" w:rsidRPr="00DE52FF">
        <w:rPr>
          <w:rFonts w:hint="cs"/>
          <w:rtl/>
          <w:lang w:val="en-GB"/>
        </w:rPr>
        <w:t xml:space="preserve"> ولذلك اقترحت </w:t>
      </w:r>
      <w:proofErr w:type="gramStart"/>
      <w:r w:rsidR="00F34656" w:rsidRPr="00DE52FF">
        <w:rPr>
          <w:rFonts w:hint="cs"/>
          <w:rtl/>
          <w:lang w:val="en-GB"/>
        </w:rPr>
        <w:t>ثلاثة</w:t>
      </w:r>
      <w:proofErr w:type="gramEnd"/>
      <w:r w:rsidR="00F34656" w:rsidRPr="00DE52FF">
        <w:rPr>
          <w:rFonts w:hint="cs"/>
          <w:rtl/>
          <w:lang w:val="en-GB"/>
        </w:rPr>
        <w:t xml:space="preserve"> مسارات عمل ممكنة: فبالإضافة إلى خيارات إنشاء معهد أو مجرد تعزيز الترتيبات الحالية </w:t>
      </w:r>
      <w:r w:rsidR="008138DE" w:rsidRPr="00DE52FF">
        <w:rPr>
          <w:rFonts w:hint="cs"/>
          <w:rtl/>
          <w:lang w:val="en-GB"/>
        </w:rPr>
        <w:t>المتعلقة ب</w:t>
      </w:r>
      <w:r w:rsidR="00F34656" w:rsidRPr="00DE52FF">
        <w:rPr>
          <w:rFonts w:hint="cs"/>
          <w:rtl/>
          <w:lang w:val="en-GB"/>
        </w:rPr>
        <w:t xml:space="preserve">توفير تنمية القدرات والتدريب، يمكن النظر في سيناريو ثالث يشمل إنشاء وحدة مركزية </w:t>
      </w:r>
      <w:r w:rsidR="008138DE" w:rsidRPr="00DE52FF">
        <w:rPr>
          <w:rFonts w:hint="cs"/>
          <w:rtl/>
          <w:lang w:val="en-GB"/>
        </w:rPr>
        <w:t>مكرسة</w:t>
      </w:r>
      <w:r w:rsidR="00F34656" w:rsidRPr="00DE52FF">
        <w:rPr>
          <w:rFonts w:hint="cs"/>
          <w:rtl/>
          <w:lang w:val="en-GB"/>
        </w:rPr>
        <w:t xml:space="preserve"> </w:t>
      </w:r>
      <w:r w:rsidR="008138DE" w:rsidRPr="00DE52FF">
        <w:rPr>
          <w:rFonts w:hint="cs"/>
          <w:rtl/>
          <w:lang w:val="en-GB"/>
        </w:rPr>
        <w:t>داخل</w:t>
      </w:r>
      <w:r w:rsidR="00F34656" w:rsidRPr="00DE52FF">
        <w:rPr>
          <w:rFonts w:hint="cs"/>
          <w:rtl/>
          <w:lang w:val="en-GB"/>
        </w:rPr>
        <w:t xml:space="preserve"> </w:t>
      </w:r>
      <w:r w:rsidR="00C423AD">
        <w:rPr>
          <w:rFonts w:hint="cs"/>
          <w:rtl/>
          <w:lang w:val="en-GB"/>
        </w:rPr>
        <w:t>الاتحاد</w:t>
      </w:r>
      <w:r w:rsidR="00F34656" w:rsidRPr="00DE52FF">
        <w:rPr>
          <w:rFonts w:hint="cs"/>
          <w:rtl/>
          <w:lang w:val="en-GB"/>
        </w:rPr>
        <w:t>.</w:t>
      </w:r>
      <w:r w:rsidR="008C046D" w:rsidRPr="00DE52FF">
        <w:rPr>
          <w:rFonts w:hint="cs"/>
          <w:rtl/>
          <w:lang w:val="en-GB"/>
        </w:rPr>
        <w:t xml:space="preserve"> فه</w:t>
      </w:r>
      <w:r w:rsidR="008C046D" w:rsidRPr="00DE52FF">
        <w:rPr>
          <w:rtl/>
          <w:lang w:val="en-GB"/>
        </w:rPr>
        <w:t xml:space="preserve">ذه الوحدة ستكون أقل </w:t>
      </w:r>
      <w:r w:rsidR="005C0B7D" w:rsidRPr="00DE52FF">
        <w:rPr>
          <w:rFonts w:hint="cs"/>
          <w:rtl/>
          <w:lang w:val="en-GB"/>
        </w:rPr>
        <w:t xml:space="preserve">تكلفة </w:t>
      </w:r>
      <w:r w:rsidR="008138DE" w:rsidRPr="00DE52FF">
        <w:rPr>
          <w:rFonts w:hint="cs"/>
          <w:rtl/>
          <w:lang w:val="en-GB"/>
        </w:rPr>
        <w:t>من</w:t>
      </w:r>
      <w:r w:rsidR="008C046D" w:rsidRPr="00DE52FF">
        <w:rPr>
          <w:rtl/>
          <w:lang w:val="en-GB"/>
        </w:rPr>
        <w:t xml:space="preserve"> </w:t>
      </w:r>
      <w:r w:rsidR="00973392" w:rsidRPr="00DE52FF">
        <w:rPr>
          <w:rFonts w:hint="cs"/>
          <w:rtl/>
          <w:lang w:val="en-GB"/>
        </w:rPr>
        <w:t>المعهد</w:t>
      </w:r>
      <w:r w:rsidR="008C046D" w:rsidRPr="00DE52FF">
        <w:rPr>
          <w:rtl/>
          <w:lang w:val="en-GB"/>
        </w:rPr>
        <w:t>، وستكون</w:t>
      </w:r>
      <w:r w:rsidR="00973392" w:rsidRPr="00DE52FF">
        <w:rPr>
          <w:rFonts w:hint="cs"/>
          <w:rtl/>
          <w:lang w:val="en-GB"/>
        </w:rPr>
        <w:t xml:space="preserve"> إدارتها</w:t>
      </w:r>
      <w:r w:rsidR="008C046D" w:rsidRPr="00DE52FF">
        <w:rPr>
          <w:rtl/>
          <w:lang w:val="en-GB"/>
        </w:rPr>
        <w:t xml:space="preserve"> أقل تعقيداً </w:t>
      </w:r>
      <w:r w:rsidR="00973392" w:rsidRPr="00DE52FF">
        <w:rPr>
          <w:rFonts w:hint="cs"/>
          <w:rtl/>
          <w:lang w:val="en-GB"/>
        </w:rPr>
        <w:t xml:space="preserve">من </w:t>
      </w:r>
      <w:r w:rsidR="008C046D" w:rsidRPr="00DE52FF">
        <w:rPr>
          <w:rtl/>
          <w:lang w:val="en-GB"/>
        </w:rPr>
        <w:t xml:space="preserve">منظور الإدارة، </w:t>
      </w:r>
      <w:r w:rsidR="00FE0575" w:rsidRPr="00DE52FF">
        <w:rPr>
          <w:rFonts w:hint="cs"/>
          <w:rtl/>
          <w:lang w:val="en-GB"/>
        </w:rPr>
        <w:t>وستستند إلى</w:t>
      </w:r>
      <w:r w:rsidR="008C046D" w:rsidRPr="00DE52FF">
        <w:rPr>
          <w:rtl/>
          <w:lang w:val="en-GB"/>
        </w:rPr>
        <w:t xml:space="preserve"> العلامة التجارية ل</w:t>
      </w:r>
      <w:r w:rsidR="00082D22" w:rsidRPr="00DE52FF">
        <w:rPr>
          <w:rFonts w:hint="cs"/>
          <w:rtl/>
          <w:lang w:val="en-GB"/>
        </w:rPr>
        <w:t>أكاديمية ا</w:t>
      </w:r>
      <w:r w:rsidR="008C046D" w:rsidRPr="00DE52FF">
        <w:rPr>
          <w:rtl/>
          <w:lang w:val="en-GB"/>
        </w:rPr>
        <w:t>لاتحاد.</w:t>
      </w:r>
    </w:p>
    <w:p w14:paraId="7AC6AA14" w14:textId="7B2F1023" w:rsidR="0097422B" w:rsidRPr="00DE52FF" w:rsidRDefault="0097422B" w:rsidP="007F30D6">
      <w:pPr>
        <w:rPr>
          <w:rtl/>
          <w:lang w:val="en-GB"/>
        </w:rPr>
      </w:pPr>
      <w:r w:rsidRPr="00DE52FF">
        <w:rPr>
          <w:lang w:val="en-GB" w:bidi="ar-EG"/>
        </w:rPr>
        <w:t>4.13</w:t>
      </w:r>
      <w:r w:rsidRPr="00DE52FF">
        <w:rPr>
          <w:lang w:val="en-GB" w:bidi="ar-EG"/>
        </w:rPr>
        <w:tab/>
      </w:r>
      <w:r w:rsidR="00C423AD">
        <w:rPr>
          <w:rFonts w:hint="cs"/>
          <w:rtl/>
          <w:lang w:bidi="ar-EG"/>
        </w:rPr>
        <w:t>شكر أعضاء المجلس</w:t>
      </w:r>
      <w:r w:rsidR="005C0B7D" w:rsidRPr="00DE52FF">
        <w:rPr>
          <w:rFonts w:hint="cs"/>
          <w:rtl/>
          <w:lang w:bidi="ar-EG"/>
        </w:rPr>
        <w:t xml:space="preserve"> </w:t>
      </w:r>
      <w:r w:rsidR="005C0B7D" w:rsidRPr="00DE52FF">
        <w:rPr>
          <w:rFonts w:hint="cs"/>
          <w:rtl/>
        </w:rPr>
        <w:t xml:space="preserve">شركة </w:t>
      </w:r>
      <w:r w:rsidR="005C0B7D" w:rsidRPr="00DE52FF">
        <w:rPr>
          <w:rFonts w:eastAsia="MS Mincho" w:cs="Calibri"/>
        </w:rPr>
        <w:t>Jigsaw</w:t>
      </w:r>
      <w:r w:rsidR="00C423AD">
        <w:rPr>
          <w:rFonts w:hint="cs"/>
          <w:rtl/>
          <w:lang w:val="en-GB" w:bidi="ar-EG"/>
        </w:rPr>
        <w:t xml:space="preserve"> </w:t>
      </w:r>
      <w:r w:rsidR="00C423AD">
        <w:rPr>
          <w:rFonts w:hint="cs"/>
          <w:rtl/>
          <w:lang w:bidi="ar-EG"/>
        </w:rPr>
        <w:t>على ال</w:t>
      </w:r>
      <w:r w:rsidR="00C423AD" w:rsidRPr="00DE52FF">
        <w:rPr>
          <w:rFonts w:hint="cs"/>
          <w:rtl/>
          <w:lang w:bidi="ar-EG"/>
        </w:rPr>
        <w:t xml:space="preserve">عرض </w:t>
      </w:r>
      <w:r w:rsidR="00C423AD">
        <w:rPr>
          <w:rFonts w:hint="cs"/>
          <w:rtl/>
        </w:rPr>
        <w:t>والتقرير</w:t>
      </w:r>
      <w:r w:rsidR="00C423AD">
        <w:rPr>
          <w:rFonts w:hint="cs"/>
          <w:rtl/>
          <w:lang w:val="en-GB" w:bidi="ar-EG"/>
        </w:rPr>
        <w:t>.</w:t>
      </w:r>
      <w:r w:rsidR="00C423AD">
        <w:rPr>
          <w:rFonts w:hint="cs"/>
          <w:rtl/>
          <w:lang w:bidi="ar-EG"/>
        </w:rPr>
        <w:t xml:space="preserve"> </w:t>
      </w:r>
      <w:r w:rsidR="00F03FB7" w:rsidRPr="00DE52FF">
        <w:rPr>
          <w:rFonts w:hint="cs"/>
          <w:rtl/>
          <w:lang w:val="en-GB" w:bidi="ar-EG"/>
        </w:rPr>
        <w:t>وات</w:t>
      </w:r>
      <w:r w:rsidR="00F03FB7" w:rsidRPr="00DE52FF">
        <w:rPr>
          <w:rtl/>
          <w:lang w:val="en-GB" w:bidi="ar-EG"/>
        </w:rPr>
        <w:t>فق</w:t>
      </w:r>
      <w:r w:rsidR="00F03FB7" w:rsidRPr="00DE52FF">
        <w:rPr>
          <w:rFonts w:hint="cs"/>
          <w:rtl/>
          <w:lang w:val="en-GB" w:bidi="ar-EG"/>
        </w:rPr>
        <w:t xml:space="preserve"> الجميع على أهمية تعزيز </w:t>
      </w:r>
      <w:r w:rsidR="00F56CD9">
        <w:rPr>
          <w:rFonts w:hint="cs"/>
          <w:rtl/>
          <w:lang w:val="en-GB" w:bidi="ar-EG"/>
        </w:rPr>
        <w:t>وسائل</w:t>
      </w:r>
      <w:r w:rsidR="00F03FB7" w:rsidRPr="00DE52FF">
        <w:rPr>
          <w:rFonts w:hint="cs"/>
          <w:rtl/>
          <w:lang w:val="en-GB" w:bidi="ar-EG"/>
        </w:rPr>
        <w:t xml:space="preserve"> تنمية القدرات والتدريب في الاتحاد، </w:t>
      </w:r>
      <w:r w:rsidR="00F56CD9">
        <w:rPr>
          <w:rFonts w:hint="cs"/>
          <w:rtl/>
          <w:lang w:val="en-GB" w:bidi="ar-EG"/>
        </w:rPr>
        <w:t>واعتبر</w:t>
      </w:r>
      <w:r w:rsidR="00F03FB7" w:rsidRPr="00DE52FF">
        <w:rPr>
          <w:rtl/>
          <w:lang w:val="en-GB" w:bidi="ar-EG"/>
        </w:rPr>
        <w:t xml:space="preserve"> </w:t>
      </w:r>
      <w:r w:rsidR="00C423AD">
        <w:rPr>
          <w:rFonts w:hint="cs"/>
          <w:rtl/>
          <w:lang w:val="en-GB" w:bidi="ar-EG"/>
        </w:rPr>
        <w:t>عضوان في المجلس</w:t>
      </w:r>
      <w:r w:rsidR="00F03FB7" w:rsidRPr="00DE52FF">
        <w:rPr>
          <w:rtl/>
          <w:lang w:val="en-GB" w:bidi="ar-EG"/>
        </w:rPr>
        <w:t xml:space="preserve"> أن إنشاء معهد </w:t>
      </w:r>
      <w:r w:rsidR="00F56CD9">
        <w:rPr>
          <w:rFonts w:hint="cs"/>
          <w:rtl/>
          <w:lang w:val="en-GB" w:bidi="ar-EG"/>
        </w:rPr>
        <w:t>سيكون</w:t>
      </w:r>
      <w:r w:rsidR="00F03FB7" w:rsidRPr="00DE52FF">
        <w:rPr>
          <w:rtl/>
          <w:lang w:val="en-GB" w:bidi="ar-EG"/>
        </w:rPr>
        <w:t xml:space="preserve"> فرصة ممتازة، </w:t>
      </w:r>
      <w:r w:rsidR="00F56CD9">
        <w:rPr>
          <w:rFonts w:hint="cs"/>
          <w:rtl/>
          <w:lang w:val="en-GB" w:bidi="ar-EG"/>
        </w:rPr>
        <w:t>بينما</w:t>
      </w:r>
      <w:r w:rsidR="00F03FB7" w:rsidRPr="00DE52FF">
        <w:rPr>
          <w:rtl/>
          <w:lang w:val="en-GB" w:bidi="ar-EG"/>
        </w:rPr>
        <w:t xml:space="preserve"> </w:t>
      </w:r>
      <w:r w:rsidR="00F56CD9">
        <w:rPr>
          <w:rFonts w:hint="cs"/>
          <w:rtl/>
          <w:lang w:val="en-GB" w:bidi="ar-EG"/>
        </w:rPr>
        <w:t>لفت</w:t>
      </w:r>
      <w:r w:rsidR="00F03FB7" w:rsidRPr="00DE52FF">
        <w:rPr>
          <w:rtl/>
          <w:lang w:val="en-GB" w:bidi="ar-EG"/>
        </w:rPr>
        <w:t xml:space="preserve"> آخرون </w:t>
      </w:r>
      <w:r w:rsidR="00F56CD9">
        <w:rPr>
          <w:rFonts w:hint="cs"/>
          <w:rtl/>
          <w:lang w:val="en-GB" w:bidi="ar-EG"/>
        </w:rPr>
        <w:t>الانتباه إلى</w:t>
      </w:r>
      <w:r w:rsidR="00F03FB7" w:rsidRPr="00DE52FF">
        <w:rPr>
          <w:rtl/>
          <w:lang w:val="en-GB" w:bidi="ar-EG"/>
        </w:rPr>
        <w:t xml:space="preserve"> ضرورة </w:t>
      </w:r>
      <w:r w:rsidR="00F56CD9">
        <w:rPr>
          <w:rFonts w:hint="cs"/>
          <w:rtl/>
          <w:lang w:val="en-GB" w:bidi="ar-EG"/>
        </w:rPr>
        <w:t>زيادة النظر في ا</w:t>
      </w:r>
      <w:r w:rsidR="00F03FB7" w:rsidRPr="00DE52FF">
        <w:rPr>
          <w:rtl/>
          <w:lang w:val="en-GB" w:bidi="ar-EG"/>
        </w:rPr>
        <w:t xml:space="preserve">لخيارات المقدمة </w:t>
      </w:r>
      <w:r w:rsidR="009156E3" w:rsidRPr="00DE52FF">
        <w:rPr>
          <w:rFonts w:hint="cs"/>
          <w:rtl/>
          <w:lang w:val="en-GB" w:bidi="ar-EG"/>
        </w:rPr>
        <w:t>في إطار</w:t>
      </w:r>
      <w:r w:rsidR="00F03FB7" w:rsidRPr="00DE52FF">
        <w:rPr>
          <w:rtl/>
          <w:lang w:val="en-GB" w:bidi="ar-EG"/>
        </w:rPr>
        <w:t xml:space="preserve"> الدراسة.</w:t>
      </w:r>
      <w:r w:rsidR="00F03FB7" w:rsidRPr="00DE52FF">
        <w:rPr>
          <w:rFonts w:hint="cs"/>
          <w:rtl/>
          <w:lang w:val="en-GB" w:bidi="ar-EG"/>
        </w:rPr>
        <w:t xml:space="preserve"> </w:t>
      </w:r>
      <w:r w:rsidR="0011526D">
        <w:rPr>
          <w:rFonts w:hint="cs"/>
          <w:rtl/>
          <w:lang w:val="en-GB" w:bidi="ar-EG"/>
        </w:rPr>
        <w:t>ويجب</w:t>
      </w:r>
      <w:r w:rsidR="00F03FB7" w:rsidRPr="00DE52FF">
        <w:rPr>
          <w:rFonts w:hint="cs"/>
          <w:rtl/>
          <w:lang w:val="en-GB" w:bidi="ar-EG"/>
        </w:rPr>
        <w:t xml:space="preserve"> النظر في كيفية </w:t>
      </w:r>
      <w:r w:rsidR="0011526D">
        <w:rPr>
          <w:rFonts w:hint="cs"/>
          <w:rtl/>
          <w:lang w:val="en-GB" w:bidi="ar-EG"/>
        </w:rPr>
        <w:t>تناسب</w:t>
      </w:r>
      <w:r w:rsidR="00F03FB7" w:rsidRPr="00DE52FF">
        <w:rPr>
          <w:rFonts w:hint="cs"/>
          <w:rtl/>
          <w:lang w:val="en-GB" w:bidi="ar-EG"/>
        </w:rPr>
        <w:t xml:space="preserve"> معهد جديد مع كيانات الاتحاد الأخرى بما في ذلك أكاديمية الاتحاد ومراكز التميز.</w:t>
      </w:r>
      <w:r w:rsidR="00532FF8" w:rsidRPr="00DE52FF">
        <w:rPr>
          <w:rFonts w:hint="cs"/>
          <w:rtl/>
          <w:lang w:val="en-GB"/>
        </w:rPr>
        <w:t xml:space="preserve"> وأع</w:t>
      </w:r>
      <w:r w:rsidR="00532FF8" w:rsidRPr="00DE52FF">
        <w:rPr>
          <w:rtl/>
          <w:lang w:val="en-GB"/>
        </w:rPr>
        <w:t xml:space="preserve">رب أحد أعضاء المجلس عن قلقه من أن التدريب مسعى تجاري، وأن </w:t>
      </w:r>
      <w:r w:rsidR="00532FF8" w:rsidRPr="00DE52FF">
        <w:rPr>
          <w:rFonts w:hint="cs"/>
          <w:rtl/>
          <w:lang w:val="en-GB"/>
        </w:rPr>
        <w:t>المعهد</w:t>
      </w:r>
      <w:r w:rsidR="00532FF8" w:rsidRPr="00DE52FF">
        <w:rPr>
          <w:rtl/>
          <w:lang w:val="en-GB"/>
        </w:rPr>
        <w:t xml:space="preserve"> سيواجه قدراً كبيراً من المنافسة الخارجية.</w:t>
      </w:r>
      <w:r w:rsidR="0011526D">
        <w:rPr>
          <w:rFonts w:hint="cs"/>
          <w:rtl/>
          <w:lang w:val="en-GB"/>
        </w:rPr>
        <w:t xml:space="preserve"> وأثيرت أيضاً مخاوف بشأن الآثار المالية المحتملة المتعلقة بالخيارات المختلفة المدرجة في التقرير.</w:t>
      </w:r>
      <w:r w:rsidR="00532FF8" w:rsidRPr="00DE52FF">
        <w:rPr>
          <w:rFonts w:hint="cs"/>
          <w:rtl/>
          <w:lang w:val="en-GB"/>
        </w:rPr>
        <w:t xml:space="preserve"> وأ</w:t>
      </w:r>
      <w:r w:rsidR="00532FF8" w:rsidRPr="00DE52FF">
        <w:rPr>
          <w:rtl/>
          <w:lang w:val="en-GB"/>
        </w:rPr>
        <w:t xml:space="preserve">كد عضو آخر في المجلس أنه </w:t>
      </w:r>
      <w:r w:rsidR="00532FF8" w:rsidRPr="00DE52FF">
        <w:rPr>
          <w:rFonts w:hint="cs"/>
          <w:rtl/>
          <w:lang w:val="en-GB"/>
        </w:rPr>
        <w:t>في انتظار</w:t>
      </w:r>
      <w:r w:rsidR="00532FF8" w:rsidRPr="00DE52FF">
        <w:rPr>
          <w:rtl/>
          <w:lang w:val="en-GB"/>
        </w:rPr>
        <w:t xml:space="preserve"> </w:t>
      </w:r>
      <w:r w:rsidR="00532FF8" w:rsidRPr="00DE52FF">
        <w:rPr>
          <w:rFonts w:hint="cs"/>
          <w:rtl/>
          <w:lang w:val="en-GB"/>
        </w:rPr>
        <w:t xml:space="preserve">اتخاذ </w:t>
      </w:r>
      <w:r w:rsidR="00532FF8" w:rsidRPr="00DE52FF">
        <w:rPr>
          <w:rtl/>
          <w:lang w:val="en-GB"/>
        </w:rPr>
        <w:t>قرار بشأن إنشاء معهد أو وحدة، يمكن للاتحاد أن يبدأ بالفعل في وضع استراتيجية ونهج متماسك</w:t>
      </w:r>
      <w:r w:rsidR="00532FF8" w:rsidRPr="00DE52FF">
        <w:rPr>
          <w:rFonts w:hint="cs"/>
          <w:rtl/>
          <w:lang w:val="en-GB"/>
        </w:rPr>
        <w:t>ين</w:t>
      </w:r>
      <w:r w:rsidR="00532FF8" w:rsidRPr="00DE52FF">
        <w:rPr>
          <w:rtl/>
          <w:lang w:val="en-GB"/>
        </w:rPr>
        <w:t xml:space="preserve"> لبناء القدرات وأن </w:t>
      </w:r>
      <w:r w:rsidR="009156E3" w:rsidRPr="00DE52FF">
        <w:rPr>
          <w:rFonts w:hint="cs"/>
          <w:rtl/>
          <w:lang w:val="en-GB"/>
        </w:rPr>
        <w:t>يسعى</w:t>
      </w:r>
      <w:r w:rsidR="00532FF8" w:rsidRPr="00DE52FF">
        <w:rPr>
          <w:rtl/>
          <w:lang w:val="en-GB"/>
        </w:rPr>
        <w:t xml:space="preserve"> إلى تنفيذ التوصيات قصيرة الأجل </w:t>
      </w:r>
      <w:r w:rsidR="00532FF8" w:rsidRPr="00DE52FF">
        <w:rPr>
          <w:rFonts w:hint="cs"/>
          <w:rtl/>
          <w:lang w:val="en-GB"/>
        </w:rPr>
        <w:t xml:space="preserve">من أجل البناء على ما هو قائم </w:t>
      </w:r>
      <w:r w:rsidR="009156E3" w:rsidRPr="00DE52FF">
        <w:rPr>
          <w:rFonts w:hint="cs"/>
          <w:rtl/>
          <w:lang w:val="en-GB"/>
        </w:rPr>
        <w:t xml:space="preserve">بالفعل </w:t>
      </w:r>
      <w:r w:rsidR="00532FF8" w:rsidRPr="00DE52FF">
        <w:rPr>
          <w:rFonts w:hint="cs"/>
          <w:rtl/>
          <w:lang w:val="en-GB"/>
        </w:rPr>
        <w:t>م</w:t>
      </w:r>
      <w:r w:rsidR="00532FF8" w:rsidRPr="00DE52FF">
        <w:rPr>
          <w:rtl/>
          <w:lang w:val="en-GB"/>
        </w:rPr>
        <w:t>ن خلال التآزر وتحسين التنسيق.</w:t>
      </w:r>
      <w:r w:rsidR="00E75CEA" w:rsidRPr="00DE52FF">
        <w:rPr>
          <w:rFonts w:hint="cs"/>
          <w:rtl/>
          <w:lang w:val="en-GB"/>
        </w:rPr>
        <w:t xml:space="preserve"> </w:t>
      </w:r>
    </w:p>
    <w:p w14:paraId="17F745CE" w14:textId="50BA756A" w:rsidR="0097422B" w:rsidRPr="00DE52FF" w:rsidRDefault="007F30D6" w:rsidP="001B64F6">
      <w:pPr>
        <w:keepNext/>
        <w:keepLines/>
        <w:rPr>
          <w:lang w:val="en-GB" w:bidi="ar-EG"/>
        </w:rPr>
      </w:pPr>
      <w:r>
        <w:rPr>
          <w:lang w:val="en-GB" w:bidi="ar-EG"/>
        </w:rPr>
        <w:lastRenderedPageBreak/>
        <w:t>5</w:t>
      </w:r>
      <w:r w:rsidR="0097422B" w:rsidRPr="00DE52FF">
        <w:rPr>
          <w:lang w:val="en-GB" w:bidi="ar-EG"/>
        </w:rPr>
        <w:t>.13</w:t>
      </w:r>
      <w:r w:rsidR="0097422B" w:rsidRPr="00DE52FF">
        <w:rPr>
          <w:lang w:val="en-GB" w:bidi="ar-EG"/>
        </w:rPr>
        <w:tab/>
      </w:r>
      <w:r w:rsidR="009156E3" w:rsidRPr="00DE52FF">
        <w:rPr>
          <w:rFonts w:hint="cs"/>
          <w:rtl/>
        </w:rPr>
        <w:t>اقترح</w:t>
      </w:r>
      <w:r w:rsidR="009156E3" w:rsidRPr="00DE52FF">
        <w:rPr>
          <w:rtl/>
          <w:lang w:bidi="ar-EG"/>
        </w:rPr>
        <w:t xml:space="preserve"> الرئيس، بغية إجراء مناقشة مستقبلية، دعوة الدول الأعضاء في المجلس إلى تقديم تعليقات </w:t>
      </w:r>
      <w:r w:rsidR="009156E3" w:rsidRPr="00DE52FF">
        <w:rPr>
          <w:rFonts w:hint="cs"/>
          <w:rtl/>
          <w:lang w:bidi="ar-EG"/>
        </w:rPr>
        <w:t>خطية</w:t>
      </w:r>
      <w:r w:rsidR="009156E3" w:rsidRPr="00DE52FF">
        <w:rPr>
          <w:rtl/>
          <w:lang w:bidi="ar-EG"/>
        </w:rPr>
        <w:t xml:space="preserve"> إلى الأمانة </w:t>
      </w:r>
      <w:r w:rsidR="00976A3F" w:rsidRPr="00DE52FF">
        <w:rPr>
          <w:rFonts w:hint="cs"/>
          <w:rtl/>
          <w:lang w:bidi="ar-EG"/>
        </w:rPr>
        <w:t>قبل</w:t>
      </w:r>
      <w:r w:rsidR="009156E3" w:rsidRPr="00DE52FF">
        <w:rPr>
          <w:rtl/>
          <w:lang w:bidi="ar-EG"/>
        </w:rPr>
        <w:t xml:space="preserve"> </w:t>
      </w:r>
      <w:r w:rsidR="006F708D" w:rsidRPr="00DE52FF">
        <w:rPr>
          <w:lang w:bidi="ar-EG"/>
        </w:rPr>
        <w:t>1</w:t>
      </w:r>
      <w:r w:rsidR="009156E3" w:rsidRPr="00DE52FF">
        <w:rPr>
          <w:rtl/>
          <w:lang w:bidi="ar-EG"/>
        </w:rPr>
        <w:t xml:space="preserve"> سبتمبر </w:t>
      </w:r>
      <w:r w:rsidR="006F708D" w:rsidRPr="00DE52FF">
        <w:rPr>
          <w:lang w:bidi="ar-EG"/>
        </w:rPr>
        <w:t>2021</w:t>
      </w:r>
      <w:r w:rsidR="009156E3" w:rsidRPr="00DE52FF">
        <w:rPr>
          <w:rtl/>
          <w:lang w:bidi="ar-EG"/>
        </w:rPr>
        <w:t xml:space="preserve">، واعتبر أن أعضاء المجلس يودون أن يخلصوا إلى أن الأمانة ستستعرض أنشطة الاتحاد في مجال تنمية القدرات </w:t>
      </w:r>
      <w:r w:rsidR="00976A3F" w:rsidRPr="00DE52FF">
        <w:rPr>
          <w:rFonts w:hint="cs"/>
          <w:rtl/>
          <w:lang w:bidi="ar-EG"/>
        </w:rPr>
        <w:t>وستضع</w:t>
      </w:r>
      <w:r w:rsidR="009156E3" w:rsidRPr="00DE52FF">
        <w:rPr>
          <w:rtl/>
          <w:lang w:bidi="ar-EG"/>
        </w:rPr>
        <w:t xml:space="preserve"> مقترحاً بشأن كيفية تحسين هذه الأنشطة وتعزيزها، مع مراعاة نتائج وتوصيات التقرير، </w:t>
      </w:r>
      <w:r w:rsidR="006F708D" w:rsidRPr="00DE52FF">
        <w:rPr>
          <w:rFonts w:hint="cs"/>
          <w:rtl/>
          <w:lang w:bidi="ar-EG"/>
        </w:rPr>
        <w:t>وكذلك</w:t>
      </w:r>
      <w:r w:rsidR="009156E3" w:rsidRPr="00DE52FF">
        <w:rPr>
          <w:rtl/>
          <w:lang w:bidi="ar-EG"/>
        </w:rPr>
        <w:t xml:space="preserve"> التعليقات التي ترسلها الدول الأعضاء في المجلس.</w:t>
      </w:r>
    </w:p>
    <w:p w14:paraId="79F3F167" w14:textId="1038F9FD" w:rsidR="0097422B" w:rsidRPr="00DE52FF" w:rsidRDefault="007F30D6" w:rsidP="00DE52FF">
      <w:pPr>
        <w:rPr>
          <w:rtl/>
          <w:lang w:bidi="ar-EG"/>
        </w:rPr>
      </w:pPr>
      <w:r>
        <w:rPr>
          <w:lang w:val="en-GB" w:bidi="ar-EG"/>
        </w:rPr>
        <w:t>6</w:t>
      </w:r>
      <w:r w:rsidR="0097422B" w:rsidRPr="00DE52FF">
        <w:rPr>
          <w:lang w:val="en-GB" w:bidi="ar-EG"/>
        </w:rPr>
        <w:t>.13</w:t>
      </w:r>
      <w:r w:rsidR="0097422B" w:rsidRPr="00DE52FF">
        <w:rPr>
          <w:lang w:val="en-GB" w:bidi="ar-EG"/>
        </w:rPr>
        <w:tab/>
      </w:r>
      <w:r w:rsidR="0097422B" w:rsidRPr="00DE52FF">
        <w:rPr>
          <w:rFonts w:hint="cs"/>
          <w:rtl/>
          <w:lang w:bidi="ar-EG"/>
        </w:rPr>
        <w:t>و</w:t>
      </w:r>
      <w:r w:rsidR="0097422B" w:rsidRPr="00DE52FF">
        <w:rPr>
          <w:rFonts w:hint="cs"/>
          <w:b/>
          <w:bCs/>
          <w:rtl/>
          <w:lang w:bidi="ar-EG"/>
        </w:rPr>
        <w:t>خلص</w:t>
      </w:r>
      <w:r w:rsidR="0097422B" w:rsidRPr="00DE52FF">
        <w:rPr>
          <w:rFonts w:hint="cs"/>
          <w:rtl/>
          <w:lang w:bidi="ar-EG"/>
        </w:rPr>
        <w:t xml:space="preserve"> الاجتماع إلى ذلك.</w:t>
      </w:r>
    </w:p>
    <w:p w14:paraId="5C81585B" w14:textId="3A61BE4F" w:rsidR="0097422B" w:rsidRPr="00DE52FF" w:rsidRDefault="0097422B" w:rsidP="00DE52FF">
      <w:pPr>
        <w:pStyle w:val="Heading1"/>
        <w:rPr>
          <w:rtl/>
        </w:rPr>
      </w:pPr>
      <w:r w:rsidRPr="00DE52FF">
        <w:rPr>
          <w:lang w:val="en-GB" w:bidi="ar-EG"/>
        </w:rPr>
        <w:t>14</w:t>
      </w:r>
      <w:r w:rsidRPr="00DE52FF">
        <w:rPr>
          <w:lang w:val="en-GB" w:bidi="ar-EG"/>
        </w:rPr>
        <w:tab/>
      </w:r>
      <w:r w:rsidR="00976A3F" w:rsidRPr="00DE52FF">
        <w:rPr>
          <w:rFonts w:hint="cs"/>
          <w:rtl/>
        </w:rPr>
        <w:t>إعلانات</w:t>
      </w:r>
      <w:r w:rsidR="00976A3F" w:rsidRPr="00DE52FF">
        <w:rPr>
          <w:rFonts w:hint="cs"/>
          <w:rtl/>
          <w:lang w:bidi="ar-EG"/>
        </w:rPr>
        <w:t xml:space="preserve"> الدول الأعضاء - </w:t>
      </w:r>
      <w:r w:rsidRPr="00DE52FF">
        <w:rPr>
          <w:rtl/>
          <w:lang w:bidi="ar-EG"/>
        </w:rPr>
        <w:t xml:space="preserve">ترشيحات </w:t>
      </w:r>
      <w:r w:rsidR="00976A3F" w:rsidRPr="00DE52FF">
        <w:rPr>
          <w:rFonts w:hint="cs"/>
          <w:rtl/>
          <w:lang w:bidi="ar-EG"/>
        </w:rPr>
        <w:t>ل</w:t>
      </w:r>
      <w:r w:rsidRPr="00DE52FF">
        <w:rPr>
          <w:rtl/>
          <w:lang w:bidi="ar-EG"/>
        </w:rPr>
        <w:t xml:space="preserve">لانتخابات </w:t>
      </w:r>
      <w:r w:rsidR="00976A3F" w:rsidRPr="00DE52FF">
        <w:rPr>
          <w:rFonts w:hint="cs"/>
          <w:rtl/>
          <w:lang w:bidi="ar-EG"/>
        </w:rPr>
        <w:t xml:space="preserve">التي ستجري في مؤتمر المندوبين المفوضين لعام </w:t>
      </w:r>
      <w:r w:rsidR="00976A3F" w:rsidRPr="00DE52FF">
        <w:rPr>
          <w:lang w:val="en-GB" w:bidi="ar-EG"/>
        </w:rPr>
        <w:t>2022</w:t>
      </w:r>
      <w:r w:rsidR="00976A3F" w:rsidRPr="00DE52FF">
        <w:rPr>
          <w:rFonts w:hint="cs"/>
          <w:rtl/>
          <w:lang w:bidi="ar-EG"/>
        </w:rPr>
        <w:t xml:space="preserve"> (تابع)</w:t>
      </w:r>
    </w:p>
    <w:p w14:paraId="1E477776" w14:textId="0F616AC8" w:rsidR="00F568D3" w:rsidRPr="007F30D6" w:rsidRDefault="0097422B" w:rsidP="00DE52FF">
      <w:pPr>
        <w:rPr>
          <w:rtl/>
        </w:rPr>
      </w:pPr>
      <w:r w:rsidRPr="00DE52FF">
        <w:rPr>
          <w:lang w:val="fr-CH" w:bidi="ar-EG"/>
        </w:rPr>
        <w:t>1.14</w:t>
      </w:r>
      <w:r w:rsidRPr="00DE52FF">
        <w:rPr>
          <w:lang w:val="fr-CH" w:bidi="ar-EG"/>
        </w:rPr>
        <w:tab/>
      </w:r>
      <w:r w:rsidR="00F568D3" w:rsidRPr="00DE52FF">
        <w:rPr>
          <w:rFonts w:hint="cs"/>
          <w:rtl/>
        </w:rPr>
        <w:t xml:space="preserve">أعلن سعادة السيد روبرتو </w:t>
      </w:r>
      <w:proofErr w:type="spellStart"/>
      <w:r w:rsidR="00F568D3" w:rsidRPr="00DE52FF">
        <w:rPr>
          <w:rFonts w:hint="cs"/>
          <w:rtl/>
        </w:rPr>
        <w:t>سانتشيز</w:t>
      </w:r>
      <w:proofErr w:type="spellEnd"/>
      <w:r w:rsidR="00F568D3" w:rsidRPr="00DE52FF">
        <w:rPr>
          <w:rFonts w:hint="cs"/>
          <w:rtl/>
        </w:rPr>
        <w:t xml:space="preserve">، وزير الدولة للاتصالات والبنى التحتية الرقمية في إسبانيا أن إسبانيا ستترشح لإعادة انتخابها في المجلس. وأدلى بالبيان الذي يرد نصه في العنوان التالي: </w:t>
      </w:r>
      <w:r w:rsidR="0082042F">
        <w:tab/>
      </w:r>
      <w:r w:rsidR="0082042F">
        <w:br/>
      </w:r>
      <w:hyperlink r:id="rId29" w:history="1">
        <w:r w:rsidR="0082042F" w:rsidRPr="00AF6434">
          <w:rPr>
            <w:rStyle w:val="Hyperlink"/>
            <w:rFonts w:eastAsia="MS Mincho" w:cs="Calibri"/>
          </w:rPr>
          <w:t>https://www.itu.int/en/council/Documents/2021/VCC1-Spain-E.pdf</w:t>
        </w:r>
      </w:hyperlink>
    </w:p>
    <w:p w14:paraId="11715162" w14:textId="0CFCDC3E" w:rsidR="003C3E70" w:rsidRPr="00DE52FF" w:rsidRDefault="003C3E70" w:rsidP="00DE52FF">
      <w:pPr>
        <w:rPr>
          <w:lang w:val="en-GB" w:bidi="ar-EG"/>
        </w:rPr>
      </w:pPr>
      <w:r w:rsidRPr="00DE52FF">
        <w:rPr>
          <w:lang w:val="en-GB" w:bidi="ar-SY"/>
        </w:rPr>
        <w:t>2.14</w:t>
      </w:r>
      <w:r w:rsidRPr="00DE52FF">
        <w:rPr>
          <w:lang w:val="en-GB" w:bidi="ar-SY"/>
        </w:rPr>
        <w:tab/>
      </w:r>
      <w:r w:rsidR="00F568D3" w:rsidRPr="00DE52FF">
        <w:rPr>
          <w:rFonts w:hint="cs"/>
          <w:rtl/>
          <w:lang w:bidi="ar-EG"/>
        </w:rPr>
        <w:t xml:space="preserve">أعلن ممثل المملكة المتحدة أن المملكة المتحدة ستترشح لإعادة انتخابها </w:t>
      </w:r>
      <w:r w:rsidR="002C06EA" w:rsidRPr="00DE52FF">
        <w:rPr>
          <w:rFonts w:hint="cs"/>
          <w:rtl/>
          <w:lang w:bidi="ar-EG"/>
        </w:rPr>
        <w:t>في مجلس الاتحاد</w:t>
      </w:r>
      <w:r w:rsidR="002C06EA" w:rsidRPr="00DE52FF">
        <w:rPr>
          <w:rFonts w:hint="cs"/>
          <w:rtl/>
          <w:lang w:val="en-GB" w:bidi="ar-EG"/>
        </w:rPr>
        <w:t>.</w:t>
      </w:r>
    </w:p>
    <w:p w14:paraId="0EEB7CF4" w14:textId="4D5112E1" w:rsidR="003C3E70" w:rsidRPr="00DE52FF" w:rsidRDefault="003C3E70" w:rsidP="00DE52FF">
      <w:pPr>
        <w:rPr>
          <w:rtl/>
        </w:rPr>
      </w:pPr>
      <w:r w:rsidRPr="00DE52FF">
        <w:rPr>
          <w:lang w:val="en-GB" w:bidi="ar-SY"/>
        </w:rPr>
        <w:t>3.14</w:t>
      </w:r>
      <w:r w:rsidRPr="00DE52FF">
        <w:rPr>
          <w:lang w:val="en-GB" w:bidi="ar-SY"/>
        </w:rPr>
        <w:tab/>
      </w:r>
      <w:r w:rsidR="0021117E" w:rsidRPr="00DE52FF">
        <w:rPr>
          <w:rFonts w:hint="cs"/>
          <w:rtl/>
          <w:lang w:bidi="ar-EG"/>
        </w:rPr>
        <w:t>أعلن ممثل الجمهورية التشيكية أن الجمهورية التشيكية ستترشح لإعادة انتخابها في مجلس الاتحاد.</w:t>
      </w:r>
    </w:p>
    <w:p w14:paraId="72272565" w14:textId="45D255A8" w:rsidR="00840B10" w:rsidRPr="00DE52FF" w:rsidRDefault="00840B10" w:rsidP="00DE52FF">
      <w:pPr>
        <w:spacing w:before="600"/>
        <w:rPr>
          <w:rtl/>
          <w:lang w:bidi="ar-SY"/>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3C3E70" w:rsidRPr="00DE52FF" w14:paraId="2831A6AE" w14:textId="77777777" w:rsidTr="000842CC">
        <w:tc>
          <w:tcPr>
            <w:tcW w:w="4814" w:type="dxa"/>
          </w:tcPr>
          <w:p w14:paraId="21A8B49E" w14:textId="77777777" w:rsidR="003C3E70" w:rsidRPr="00DE52FF" w:rsidRDefault="003C3E70" w:rsidP="00DE52FF">
            <w:pPr>
              <w:rPr>
                <w:rtl/>
              </w:rPr>
            </w:pPr>
            <w:r w:rsidRPr="00DE52FF">
              <w:rPr>
                <w:rFonts w:hint="cs"/>
                <w:rtl/>
              </w:rPr>
              <w:t>الأمين</w:t>
            </w:r>
            <w:r w:rsidRPr="00DE52FF">
              <w:rPr>
                <w:rFonts w:hint="eastAsia"/>
                <w:rtl/>
              </w:rPr>
              <w:t> </w:t>
            </w:r>
            <w:r w:rsidRPr="00DE52FF">
              <w:rPr>
                <w:rFonts w:hint="cs"/>
                <w:rtl/>
              </w:rPr>
              <w:t>العام</w:t>
            </w:r>
            <w:r w:rsidRPr="00DE52FF">
              <w:rPr>
                <w:rtl/>
              </w:rPr>
              <w:br/>
            </w:r>
            <w:r w:rsidRPr="00DE52FF">
              <w:rPr>
                <w:rFonts w:hint="cs"/>
                <w:rtl/>
              </w:rPr>
              <w:t>هــولين جاو</w:t>
            </w:r>
          </w:p>
        </w:tc>
        <w:tc>
          <w:tcPr>
            <w:tcW w:w="4815" w:type="dxa"/>
          </w:tcPr>
          <w:p w14:paraId="6025E0E5" w14:textId="77777777" w:rsidR="003C3E70" w:rsidRPr="00DE52FF" w:rsidRDefault="003C3E70" w:rsidP="00DE52FF">
            <w:pPr>
              <w:rPr>
                <w:rtl/>
              </w:rPr>
            </w:pPr>
            <w:r w:rsidRPr="00DE52FF">
              <w:rPr>
                <w:rFonts w:hint="cs"/>
                <w:rtl/>
              </w:rPr>
              <w:t>الرئيس</w:t>
            </w:r>
            <w:r w:rsidRPr="00DE52FF">
              <w:rPr>
                <w:rtl/>
              </w:rPr>
              <w:br/>
            </w:r>
            <w:r w:rsidRPr="00DE52FF">
              <w:rPr>
                <w:rFonts w:hint="cs"/>
                <w:rtl/>
              </w:rPr>
              <w:t>س.</w:t>
            </w:r>
            <w:r w:rsidRPr="00DE52FF">
              <w:rPr>
                <w:rtl/>
              </w:rPr>
              <w:t xml:space="preserve"> بن </w:t>
            </w:r>
            <w:proofErr w:type="spellStart"/>
            <w:r w:rsidRPr="00DE52FF">
              <w:rPr>
                <w:rtl/>
              </w:rPr>
              <w:t>غليطة</w:t>
            </w:r>
            <w:proofErr w:type="spellEnd"/>
          </w:p>
        </w:tc>
      </w:tr>
    </w:tbl>
    <w:p w14:paraId="77D629EE" w14:textId="77777777" w:rsidR="00BB7213" w:rsidRDefault="00BB7213" w:rsidP="00DE52FF">
      <w:pPr>
        <w:spacing w:before="600"/>
        <w:jc w:val="center"/>
        <w:rPr>
          <w:rtl/>
          <w:lang w:bidi="ar-EG"/>
        </w:rPr>
      </w:pPr>
      <w:r w:rsidRPr="00DE52FF">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30"/>
      <w:footerReference w:type="default" r:id="rId31"/>
      <w:footerReference w:type="first" r:id="rId3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B0301" w14:textId="77777777" w:rsidR="00A51C5A" w:rsidRDefault="00A51C5A" w:rsidP="006C3242">
      <w:pPr>
        <w:spacing w:before="0" w:line="240" w:lineRule="auto"/>
      </w:pPr>
      <w:r>
        <w:separator/>
      </w:r>
    </w:p>
  </w:endnote>
  <w:endnote w:type="continuationSeparator" w:id="0">
    <w:p w14:paraId="7FDE1267" w14:textId="77777777" w:rsidR="00A51C5A" w:rsidRDefault="00A51C5A"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95BD2" w14:textId="478744FB"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6A6858">
      <w:rPr>
        <w:color w:val="F2F2F2" w:themeColor="background1" w:themeShade="F2"/>
        <w:sz w:val="16"/>
        <w:szCs w:val="16"/>
        <w:lang w:val="fr-FR"/>
      </w:rPr>
      <w:fldChar w:fldCharType="begin"/>
    </w:r>
    <w:r w:rsidRPr="006A6858">
      <w:rPr>
        <w:color w:val="F2F2F2" w:themeColor="background1" w:themeShade="F2"/>
        <w:sz w:val="16"/>
        <w:szCs w:val="16"/>
        <w:lang w:val="fr-FR"/>
      </w:rPr>
      <w:instrText xml:space="preserve"> FILENAME \p \* MERGEFORMAT </w:instrText>
    </w:r>
    <w:r w:rsidRPr="006A6858">
      <w:rPr>
        <w:color w:val="F2F2F2" w:themeColor="background1" w:themeShade="F2"/>
        <w:sz w:val="16"/>
        <w:szCs w:val="16"/>
        <w:lang w:val="fr-FR"/>
      </w:rPr>
      <w:fldChar w:fldCharType="separate"/>
    </w:r>
    <w:r w:rsidR="0082042F" w:rsidRPr="006A6858">
      <w:rPr>
        <w:noProof/>
        <w:color w:val="F2F2F2" w:themeColor="background1" w:themeShade="F2"/>
        <w:sz w:val="16"/>
        <w:szCs w:val="16"/>
        <w:lang w:val="fr-FR"/>
      </w:rPr>
      <w:t>P:\ARA\SG\CONSEIL\C21\000\092A.docx</w:t>
    </w:r>
    <w:r w:rsidRPr="006A6858">
      <w:rPr>
        <w:color w:val="F2F2F2" w:themeColor="background1" w:themeShade="F2"/>
        <w:sz w:val="16"/>
        <w:szCs w:val="16"/>
      </w:rPr>
      <w:fldChar w:fldCharType="end"/>
    </w:r>
    <w:r w:rsidRPr="006A6858">
      <w:rPr>
        <w:color w:val="F2F2F2" w:themeColor="background1" w:themeShade="F2"/>
        <w:sz w:val="16"/>
        <w:szCs w:val="16"/>
        <w:lang w:val="fr-CH"/>
      </w:rPr>
      <w:t xml:space="preserve">  </w:t>
    </w:r>
    <w:r w:rsidRPr="006A6858">
      <w:rPr>
        <w:color w:val="F2F2F2" w:themeColor="background1" w:themeShade="F2"/>
        <w:sz w:val="16"/>
        <w:szCs w:val="16"/>
        <w:lang w:val="fr-FR"/>
      </w:rPr>
      <w:t xml:space="preserve"> (</w:t>
    </w:r>
    <w:r w:rsidR="002F29E1" w:rsidRPr="006A6858">
      <w:rPr>
        <w:color w:val="F2F2F2" w:themeColor="background1" w:themeShade="F2"/>
        <w:sz w:val="16"/>
        <w:szCs w:val="16"/>
        <w:lang w:val="fr-FR"/>
      </w:rPr>
      <w:t>491253</w:t>
    </w:r>
    <w:r w:rsidRPr="006A6858">
      <w:rPr>
        <w:color w:val="F2F2F2" w:themeColor="background1" w:themeShade="F2"/>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3F767"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6711D" w14:textId="77777777" w:rsidR="00A51C5A" w:rsidRDefault="00A51C5A" w:rsidP="006C3242">
      <w:pPr>
        <w:spacing w:before="0" w:line="240" w:lineRule="auto"/>
      </w:pPr>
      <w:r>
        <w:separator/>
      </w:r>
    </w:p>
  </w:footnote>
  <w:footnote w:type="continuationSeparator" w:id="0">
    <w:p w14:paraId="0AA47B0B" w14:textId="77777777" w:rsidR="00A51C5A" w:rsidRDefault="00A51C5A"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4D54D" w14:textId="73537CD3" w:rsidR="00447F32" w:rsidRPr="00447F32" w:rsidRDefault="006A6858"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C566BA">
          <w:rPr>
            <w:rFonts w:cs="Calibri"/>
            <w:noProof/>
            <w:sz w:val="20"/>
            <w:szCs w:val="20"/>
          </w:rPr>
          <w:t>1</w:t>
        </w:r>
        <w:r w:rsidR="00447F32" w:rsidRPr="00447F32">
          <w:rPr>
            <w:rFonts w:cs="Calibri"/>
            <w:noProof/>
            <w:sz w:val="20"/>
            <w:szCs w:val="20"/>
          </w:rPr>
          <w:t>/</w:t>
        </w:r>
        <w:r w:rsidR="00720A29">
          <w:rPr>
            <w:rFonts w:cs="Calibri"/>
            <w:noProof/>
            <w:sz w:val="20"/>
            <w:szCs w:val="20"/>
          </w:rPr>
          <w:t>92</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6E9"/>
    <w:rsid w:val="00002200"/>
    <w:rsid w:val="0003180F"/>
    <w:rsid w:val="000527B7"/>
    <w:rsid w:val="00082D22"/>
    <w:rsid w:val="00090574"/>
    <w:rsid w:val="000B3C27"/>
    <w:rsid w:val="000C1C0E"/>
    <w:rsid w:val="000C548A"/>
    <w:rsid w:val="000E01F4"/>
    <w:rsid w:val="00105747"/>
    <w:rsid w:val="0011526D"/>
    <w:rsid w:val="0012083E"/>
    <w:rsid w:val="00125169"/>
    <w:rsid w:val="00132C1D"/>
    <w:rsid w:val="0013349A"/>
    <w:rsid w:val="001466E9"/>
    <w:rsid w:val="00147451"/>
    <w:rsid w:val="0015650C"/>
    <w:rsid w:val="0015730C"/>
    <w:rsid w:val="00186743"/>
    <w:rsid w:val="001A005F"/>
    <w:rsid w:val="001A6C3C"/>
    <w:rsid w:val="001B56B2"/>
    <w:rsid w:val="001B64F6"/>
    <w:rsid w:val="001C0169"/>
    <w:rsid w:val="001C1435"/>
    <w:rsid w:val="001C6A6A"/>
    <w:rsid w:val="001C7B86"/>
    <w:rsid w:val="001D1D50"/>
    <w:rsid w:val="001D6745"/>
    <w:rsid w:val="001E0FBE"/>
    <w:rsid w:val="001E446E"/>
    <w:rsid w:val="001E78A9"/>
    <w:rsid w:val="0021117E"/>
    <w:rsid w:val="002154EE"/>
    <w:rsid w:val="0022750E"/>
    <w:rsid w:val="002276D2"/>
    <w:rsid w:val="0023283D"/>
    <w:rsid w:val="00242234"/>
    <w:rsid w:val="002536F3"/>
    <w:rsid w:val="00261DF6"/>
    <w:rsid w:val="0026373E"/>
    <w:rsid w:val="00271C43"/>
    <w:rsid w:val="00290728"/>
    <w:rsid w:val="002978F4"/>
    <w:rsid w:val="002A71D2"/>
    <w:rsid w:val="002B028D"/>
    <w:rsid w:val="002B253E"/>
    <w:rsid w:val="002B3EB5"/>
    <w:rsid w:val="002C0536"/>
    <w:rsid w:val="002C06EA"/>
    <w:rsid w:val="002E6541"/>
    <w:rsid w:val="002F29E1"/>
    <w:rsid w:val="002F71D8"/>
    <w:rsid w:val="003212FA"/>
    <w:rsid w:val="00334924"/>
    <w:rsid w:val="003409BC"/>
    <w:rsid w:val="00352E80"/>
    <w:rsid w:val="00355C8D"/>
    <w:rsid w:val="003569E3"/>
    <w:rsid w:val="00357185"/>
    <w:rsid w:val="00380D90"/>
    <w:rsid w:val="00383829"/>
    <w:rsid w:val="00397B9B"/>
    <w:rsid w:val="003B1DF4"/>
    <w:rsid w:val="003B311A"/>
    <w:rsid w:val="003C3E70"/>
    <w:rsid w:val="003C6B4F"/>
    <w:rsid w:val="003D5D07"/>
    <w:rsid w:val="003E33CF"/>
    <w:rsid w:val="003F4B29"/>
    <w:rsid w:val="003F5D54"/>
    <w:rsid w:val="00403494"/>
    <w:rsid w:val="004149D1"/>
    <w:rsid w:val="0042686F"/>
    <w:rsid w:val="004317D8"/>
    <w:rsid w:val="00434183"/>
    <w:rsid w:val="00443869"/>
    <w:rsid w:val="00447F32"/>
    <w:rsid w:val="004514BD"/>
    <w:rsid w:val="00467197"/>
    <w:rsid w:val="004861C2"/>
    <w:rsid w:val="004B2CA7"/>
    <w:rsid w:val="004E11DC"/>
    <w:rsid w:val="004E7CE5"/>
    <w:rsid w:val="00532FF8"/>
    <w:rsid w:val="0053603A"/>
    <w:rsid w:val="005409AC"/>
    <w:rsid w:val="0055516A"/>
    <w:rsid w:val="005738FB"/>
    <w:rsid w:val="005805EA"/>
    <w:rsid w:val="00582FD6"/>
    <w:rsid w:val="0058491B"/>
    <w:rsid w:val="00584ABE"/>
    <w:rsid w:val="0058711E"/>
    <w:rsid w:val="00590FC5"/>
    <w:rsid w:val="0059123F"/>
    <w:rsid w:val="00592EA5"/>
    <w:rsid w:val="005A3170"/>
    <w:rsid w:val="005B1652"/>
    <w:rsid w:val="005B3A61"/>
    <w:rsid w:val="005C0B7D"/>
    <w:rsid w:val="005C1F09"/>
    <w:rsid w:val="005C3DD2"/>
    <w:rsid w:val="005D0E35"/>
    <w:rsid w:val="005D71D1"/>
    <w:rsid w:val="0060068C"/>
    <w:rsid w:val="00604527"/>
    <w:rsid w:val="00605EE8"/>
    <w:rsid w:val="00614855"/>
    <w:rsid w:val="00620FB8"/>
    <w:rsid w:val="006459C6"/>
    <w:rsid w:val="00677396"/>
    <w:rsid w:val="0068073D"/>
    <w:rsid w:val="00690229"/>
    <w:rsid w:val="0069200F"/>
    <w:rsid w:val="006A65CB"/>
    <w:rsid w:val="006A6858"/>
    <w:rsid w:val="006A793B"/>
    <w:rsid w:val="006B2F46"/>
    <w:rsid w:val="006C3242"/>
    <w:rsid w:val="006C5B88"/>
    <w:rsid w:val="006C7CC0"/>
    <w:rsid w:val="006E49B2"/>
    <w:rsid w:val="006E75A0"/>
    <w:rsid w:val="006F63F7"/>
    <w:rsid w:val="006F708D"/>
    <w:rsid w:val="007025C7"/>
    <w:rsid w:val="00706D7A"/>
    <w:rsid w:val="00715A06"/>
    <w:rsid w:val="00720A29"/>
    <w:rsid w:val="0072263A"/>
    <w:rsid w:val="00722F0D"/>
    <w:rsid w:val="00740139"/>
    <w:rsid w:val="0074420E"/>
    <w:rsid w:val="00775EAC"/>
    <w:rsid w:val="00783E26"/>
    <w:rsid w:val="007C0BCD"/>
    <w:rsid w:val="007C3BC7"/>
    <w:rsid w:val="007C3BCD"/>
    <w:rsid w:val="007D4ACF"/>
    <w:rsid w:val="007D7A1A"/>
    <w:rsid w:val="007F0787"/>
    <w:rsid w:val="007F30D6"/>
    <w:rsid w:val="008063CA"/>
    <w:rsid w:val="00810B7B"/>
    <w:rsid w:val="008112AD"/>
    <w:rsid w:val="008138DE"/>
    <w:rsid w:val="0082042F"/>
    <w:rsid w:val="0082358A"/>
    <w:rsid w:val="008235CD"/>
    <w:rsid w:val="008247DE"/>
    <w:rsid w:val="0083103A"/>
    <w:rsid w:val="0083701F"/>
    <w:rsid w:val="00840B10"/>
    <w:rsid w:val="008513CB"/>
    <w:rsid w:val="00860F1E"/>
    <w:rsid w:val="00892C07"/>
    <w:rsid w:val="0089655D"/>
    <w:rsid w:val="008A7F84"/>
    <w:rsid w:val="008C046D"/>
    <w:rsid w:val="008C100F"/>
    <w:rsid w:val="008C3432"/>
    <w:rsid w:val="008E3F62"/>
    <w:rsid w:val="008E4AAB"/>
    <w:rsid w:val="00901080"/>
    <w:rsid w:val="009156E3"/>
    <w:rsid w:val="0091702E"/>
    <w:rsid w:val="00923B0C"/>
    <w:rsid w:val="009277CA"/>
    <w:rsid w:val="0094021C"/>
    <w:rsid w:val="00952F86"/>
    <w:rsid w:val="00962012"/>
    <w:rsid w:val="00973392"/>
    <w:rsid w:val="0097422B"/>
    <w:rsid w:val="00976A3F"/>
    <w:rsid w:val="00981726"/>
    <w:rsid w:val="00982B28"/>
    <w:rsid w:val="009838AC"/>
    <w:rsid w:val="00986504"/>
    <w:rsid w:val="009A26D1"/>
    <w:rsid w:val="009A37C2"/>
    <w:rsid w:val="009D313F"/>
    <w:rsid w:val="009F0AF6"/>
    <w:rsid w:val="009F52BF"/>
    <w:rsid w:val="00A14F5C"/>
    <w:rsid w:val="00A209A4"/>
    <w:rsid w:val="00A47A5A"/>
    <w:rsid w:val="00A51C5A"/>
    <w:rsid w:val="00A6683B"/>
    <w:rsid w:val="00A702CA"/>
    <w:rsid w:val="00A74525"/>
    <w:rsid w:val="00A763D7"/>
    <w:rsid w:val="00A92C95"/>
    <w:rsid w:val="00A95D66"/>
    <w:rsid w:val="00A97F94"/>
    <w:rsid w:val="00AA1AAB"/>
    <w:rsid w:val="00AB5BF7"/>
    <w:rsid w:val="00AC1B28"/>
    <w:rsid w:val="00AD198C"/>
    <w:rsid w:val="00AF25E8"/>
    <w:rsid w:val="00B03099"/>
    <w:rsid w:val="00B05BC8"/>
    <w:rsid w:val="00B078F8"/>
    <w:rsid w:val="00B43B7A"/>
    <w:rsid w:val="00B51FFB"/>
    <w:rsid w:val="00B64B47"/>
    <w:rsid w:val="00B94B1B"/>
    <w:rsid w:val="00BB7077"/>
    <w:rsid w:val="00BB7213"/>
    <w:rsid w:val="00BC1D6A"/>
    <w:rsid w:val="00BD0454"/>
    <w:rsid w:val="00C002DE"/>
    <w:rsid w:val="00C061E3"/>
    <w:rsid w:val="00C15C8E"/>
    <w:rsid w:val="00C423AD"/>
    <w:rsid w:val="00C52306"/>
    <w:rsid w:val="00C53BF8"/>
    <w:rsid w:val="00C55C14"/>
    <w:rsid w:val="00C566BA"/>
    <w:rsid w:val="00C56CD1"/>
    <w:rsid w:val="00C66157"/>
    <w:rsid w:val="00C674FE"/>
    <w:rsid w:val="00C67501"/>
    <w:rsid w:val="00C67A87"/>
    <w:rsid w:val="00C72012"/>
    <w:rsid w:val="00C726A4"/>
    <w:rsid w:val="00C75633"/>
    <w:rsid w:val="00C7626A"/>
    <w:rsid w:val="00CA21D3"/>
    <w:rsid w:val="00CE2EE1"/>
    <w:rsid w:val="00CE3349"/>
    <w:rsid w:val="00CE36E5"/>
    <w:rsid w:val="00CF27F5"/>
    <w:rsid w:val="00CF3FFD"/>
    <w:rsid w:val="00D0570A"/>
    <w:rsid w:val="00D10CCF"/>
    <w:rsid w:val="00D465FF"/>
    <w:rsid w:val="00D71C2D"/>
    <w:rsid w:val="00D77D0F"/>
    <w:rsid w:val="00D85997"/>
    <w:rsid w:val="00DA13B3"/>
    <w:rsid w:val="00DA1CF0"/>
    <w:rsid w:val="00DC1E02"/>
    <w:rsid w:val="00DC24B4"/>
    <w:rsid w:val="00DC5FB0"/>
    <w:rsid w:val="00DD7ACE"/>
    <w:rsid w:val="00DE52FF"/>
    <w:rsid w:val="00DE76E9"/>
    <w:rsid w:val="00DF16DC"/>
    <w:rsid w:val="00E02100"/>
    <w:rsid w:val="00E021D5"/>
    <w:rsid w:val="00E10A2C"/>
    <w:rsid w:val="00E45211"/>
    <w:rsid w:val="00E473C5"/>
    <w:rsid w:val="00E565D5"/>
    <w:rsid w:val="00E65E79"/>
    <w:rsid w:val="00E745DE"/>
    <w:rsid w:val="00E75CEA"/>
    <w:rsid w:val="00E769E7"/>
    <w:rsid w:val="00E77CB7"/>
    <w:rsid w:val="00E92863"/>
    <w:rsid w:val="00EA0298"/>
    <w:rsid w:val="00EB796D"/>
    <w:rsid w:val="00ED30BD"/>
    <w:rsid w:val="00F004EC"/>
    <w:rsid w:val="00F018E9"/>
    <w:rsid w:val="00F03FB7"/>
    <w:rsid w:val="00F058DC"/>
    <w:rsid w:val="00F24FC4"/>
    <w:rsid w:val="00F2676C"/>
    <w:rsid w:val="00F34656"/>
    <w:rsid w:val="00F40F6C"/>
    <w:rsid w:val="00F40FB9"/>
    <w:rsid w:val="00F568D3"/>
    <w:rsid w:val="00F56CD9"/>
    <w:rsid w:val="00F57DCC"/>
    <w:rsid w:val="00F605C9"/>
    <w:rsid w:val="00F612EF"/>
    <w:rsid w:val="00F736B6"/>
    <w:rsid w:val="00F84366"/>
    <w:rsid w:val="00F85089"/>
    <w:rsid w:val="00F9733E"/>
    <w:rsid w:val="00F974C5"/>
    <w:rsid w:val="00FA6F46"/>
    <w:rsid w:val="00FC302F"/>
    <w:rsid w:val="00FE0575"/>
    <w:rsid w:val="00FE5872"/>
    <w:rsid w:val="00FE6C99"/>
    <w:rsid w:val="00FE7FCA"/>
    <w:rsid w:val="00FF30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0E97BB5"/>
  <w15:chartTrackingRefBased/>
  <w15:docId w15:val="{D9456946-D0F7-4020-A60E-D981214F5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Style 58,超????,超?级链,超级链接,하이퍼링크2,하이퍼링크21"/>
    <w:basedOn w:val="DefaultParagraphFont"/>
    <w:uiPriority w:val="99"/>
    <w:unhideWhenUsed/>
    <w:qFormat/>
    <w:rsid w:val="003D5D07"/>
    <w:rPr>
      <w:rFonts w:ascii="Dubai" w:hAnsi="Dubai" w:cs="Dubai"/>
      <w:color w:val="0563C1"/>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paragraph" w:customStyle="1" w:styleId="toc0">
    <w:name w:val="toc 0"/>
    <w:basedOn w:val="Normal"/>
    <w:next w:val="TOC1"/>
    <w:rsid w:val="001466E9"/>
    <w:pPr>
      <w:tabs>
        <w:tab w:val="clear" w:pos="794"/>
        <w:tab w:val="right" w:pos="9781"/>
      </w:tabs>
      <w:overflowPunct w:val="0"/>
      <w:autoSpaceDE w:val="0"/>
      <w:autoSpaceDN w:val="0"/>
      <w:bidi w:val="0"/>
      <w:adjustRightInd w:val="0"/>
      <w:spacing w:line="240" w:lineRule="auto"/>
      <w:jc w:val="left"/>
      <w:textAlignment w:val="baseline"/>
    </w:pPr>
    <w:rPr>
      <w:rFonts w:ascii="Calibri" w:eastAsia="Times New Roman" w:hAnsi="Calibri" w:cs="Times New Roman"/>
      <w:b/>
      <w:sz w:val="24"/>
      <w:szCs w:val="20"/>
      <w:lang w:val="en-GB" w:eastAsia="en-US"/>
    </w:rPr>
  </w:style>
  <w:style w:type="paragraph" w:styleId="HTMLPreformatted">
    <w:name w:val="HTML Preformatted"/>
    <w:basedOn w:val="Normal"/>
    <w:link w:val="HTMLPreformattedChar"/>
    <w:uiPriority w:val="99"/>
    <w:semiHidden/>
    <w:unhideWhenUsed/>
    <w:rsid w:val="00AA1AAB"/>
    <w:pPr>
      <w:tabs>
        <w:tab w:val="clear" w:pos="79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line="240" w:lineRule="auto"/>
      <w:jc w:val="left"/>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AA1AAB"/>
    <w:rPr>
      <w:rFonts w:ascii="Courier New" w:eastAsia="Times New Roman" w:hAnsi="Courier New" w:cs="Courier New"/>
      <w:sz w:val="20"/>
      <w:szCs w:val="20"/>
      <w:lang w:val="en-GB" w:eastAsia="en-GB"/>
    </w:rPr>
  </w:style>
  <w:style w:type="character" w:customStyle="1" w:styleId="y2iqfc">
    <w:name w:val="y2iqfc"/>
    <w:basedOn w:val="DefaultParagraphFont"/>
    <w:rsid w:val="00AA1AAB"/>
  </w:style>
  <w:style w:type="character" w:styleId="UnresolvedMention">
    <w:name w:val="Unresolved Mention"/>
    <w:basedOn w:val="DefaultParagraphFont"/>
    <w:uiPriority w:val="99"/>
    <w:semiHidden/>
    <w:unhideWhenUsed/>
    <w:rsid w:val="003D5D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893806">
      <w:bodyDiv w:val="1"/>
      <w:marLeft w:val="0"/>
      <w:marRight w:val="0"/>
      <w:marTop w:val="0"/>
      <w:marBottom w:val="0"/>
      <w:divBdr>
        <w:top w:val="none" w:sz="0" w:space="0" w:color="auto"/>
        <w:left w:val="none" w:sz="0" w:space="0" w:color="auto"/>
        <w:bottom w:val="none" w:sz="0" w:space="0" w:color="auto"/>
        <w:right w:val="none" w:sz="0" w:space="0" w:color="auto"/>
      </w:divBdr>
      <w:divsChild>
        <w:div w:id="1260023603">
          <w:marLeft w:val="0"/>
          <w:marRight w:val="0"/>
          <w:marTop w:val="0"/>
          <w:marBottom w:val="0"/>
          <w:divBdr>
            <w:top w:val="none" w:sz="0" w:space="0" w:color="auto"/>
            <w:left w:val="none" w:sz="0" w:space="0" w:color="auto"/>
            <w:bottom w:val="none" w:sz="0" w:space="0" w:color="auto"/>
            <w:right w:val="none" w:sz="0" w:space="0" w:color="auto"/>
          </w:divBdr>
          <w:divsChild>
            <w:div w:id="305280369">
              <w:marLeft w:val="0"/>
              <w:marRight w:val="0"/>
              <w:marTop w:val="0"/>
              <w:marBottom w:val="0"/>
              <w:divBdr>
                <w:top w:val="none" w:sz="0" w:space="0" w:color="auto"/>
                <w:left w:val="none" w:sz="0" w:space="0" w:color="auto"/>
                <w:bottom w:val="none" w:sz="0" w:space="0" w:color="auto"/>
                <w:right w:val="none" w:sz="0" w:space="0" w:color="auto"/>
              </w:divBdr>
              <w:divsChild>
                <w:div w:id="1844054754">
                  <w:marLeft w:val="0"/>
                  <w:marRight w:val="0"/>
                  <w:marTop w:val="0"/>
                  <w:marBottom w:val="0"/>
                  <w:divBdr>
                    <w:top w:val="none" w:sz="0" w:space="0" w:color="auto"/>
                    <w:left w:val="none" w:sz="0" w:space="0" w:color="auto"/>
                    <w:bottom w:val="none" w:sz="0" w:space="0" w:color="auto"/>
                    <w:right w:val="none" w:sz="0" w:space="0" w:color="auto"/>
                  </w:divBdr>
                  <w:divsChild>
                    <w:div w:id="1993757695">
                      <w:marLeft w:val="0"/>
                      <w:marRight w:val="0"/>
                      <w:marTop w:val="0"/>
                      <w:marBottom w:val="0"/>
                      <w:divBdr>
                        <w:top w:val="none" w:sz="0" w:space="0" w:color="auto"/>
                        <w:left w:val="none" w:sz="0" w:space="0" w:color="auto"/>
                        <w:bottom w:val="none" w:sz="0" w:space="0" w:color="auto"/>
                        <w:right w:val="none" w:sz="0" w:space="0" w:color="auto"/>
                      </w:divBdr>
                      <w:divsChild>
                        <w:div w:id="667177379">
                          <w:marLeft w:val="0"/>
                          <w:marRight w:val="0"/>
                          <w:marTop w:val="0"/>
                          <w:marBottom w:val="0"/>
                          <w:divBdr>
                            <w:top w:val="none" w:sz="0" w:space="0" w:color="auto"/>
                            <w:left w:val="none" w:sz="0" w:space="0" w:color="auto"/>
                            <w:bottom w:val="none" w:sz="0" w:space="0" w:color="auto"/>
                            <w:right w:val="none" w:sz="0" w:space="0" w:color="auto"/>
                          </w:divBdr>
                          <w:divsChild>
                            <w:div w:id="1721322012">
                              <w:marLeft w:val="0"/>
                              <w:marRight w:val="0"/>
                              <w:marTop w:val="0"/>
                              <w:marBottom w:val="0"/>
                              <w:divBdr>
                                <w:top w:val="none" w:sz="0" w:space="0" w:color="auto"/>
                                <w:left w:val="none" w:sz="0" w:space="0" w:color="auto"/>
                                <w:bottom w:val="none" w:sz="0" w:space="0" w:color="auto"/>
                                <w:right w:val="none" w:sz="0" w:space="0" w:color="auto"/>
                              </w:divBdr>
                              <w:divsChild>
                                <w:div w:id="329408041">
                                  <w:marLeft w:val="0"/>
                                  <w:marRight w:val="0"/>
                                  <w:marTop w:val="0"/>
                                  <w:marBottom w:val="0"/>
                                  <w:divBdr>
                                    <w:top w:val="none" w:sz="0" w:space="0" w:color="auto"/>
                                    <w:left w:val="none" w:sz="0" w:space="0" w:color="auto"/>
                                    <w:bottom w:val="none" w:sz="0" w:space="0" w:color="auto"/>
                                    <w:right w:val="none" w:sz="0" w:space="0" w:color="auto"/>
                                  </w:divBdr>
                                  <w:divsChild>
                                    <w:div w:id="1209419521">
                                      <w:marLeft w:val="0"/>
                                      <w:marRight w:val="0"/>
                                      <w:marTop w:val="0"/>
                                      <w:marBottom w:val="0"/>
                                      <w:divBdr>
                                        <w:top w:val="none" w:sz="0" w:space="0" w:color="auto"/>
                                        <w:left w:val="none" w:sz="0" w:space="0" w:color="auto"/>
                                        <w:bottom w:val="none" w:sz="0" w:space="0" w:color="auto"/>
                                        <w:right w:val="none" w:sz="0" w:space="0" w:color="auto"/>
                                      </w:divBdr>
                                      <w:divsChild>
                                        <w:div w:id="2037927807">
                                          <w:marLeft w:val="0"/>
                                          <w:marRight w:val="0"/>
                                          <w:marTop w:val="0"/>
                                          <w:marBottom w:val="0"/>
                                          <w:divBdr>
                                            <w:top w:val="none" w:sz="0" w:space="0" w:color="auto"/>
                                            <w:left w:val="none" w:sz="0" w:space="0" w:color="auto"/>
                                            <w:bottom w:val="none" w:sz="0" w:space="0" w:color="auto"/>
                                            <w:right w:val="none" w:sz="0" w:space="0" w:color="auto"/>
                                          </w:divBdr>
                                          <w:divsChild>
                                            <w:div w:id="412625119">
                                              <w:marLeft w:val="0"/>
                                              <w:marRight w:val="0"/>
                                              <w:marTop w:val="0"/>
                                              <w:marBottom w:val="0"/>
                                              <w:divBdr>
                                                <w:top w:val="none" w:sz="0" w:space="0" w:color="auto"/>
                                                <w:left w:val="none" w:sz="0" w:space="0" w:color="auto"/>
                                                <w:bottom w:val="none" w:sz="0" w:space="0" w:color="auto"/>
                                                <w:right w:val="none" w:sz="0" w:space="0" w:color="auto"/>
                                              </w:divBdr>
                                              <w:divsChild>
                                                <w:div w:id="1754819429">
                                                  <w:marLeft w:val="0"/>
                                                  <w:marRight w:val="0"/>
                                                  <w:marTop w:val="0"/>
                                                  <w:marBottom w:val="0"/>
                                                  <w:divBdr>
                                                    <w:top w:val="none" w:sz="0" w:space="0" w:color="auto"/>
                                                    <w:left w:val="none" w:sz="0" w:space="0" w:color="auto"/>
                                                    <w:bottom w:val="none" w:sz="0" w:space="0" w:color="auto"/>
                                                    <w:right w:val="none" w:sz="0" w:space="0" w:color="auto"/>
                                                  </w:divBdr>
                                                  <w:divsChild>
                                                    <w:div w:id="2123958986">
                                                      <w:marLeft w:val="0"/>
                                                      <w:marRight w:val="0"/>
                                                      <w:marTop w:val="0"/>
                                                      <w:marBottom w:val="0"/>
                                                      <w:divBdr>
                                                        <w:top w:val="none" w:sz="0" w:space="0" w:color="auto"/>
                                                        <w:left w:val="none" w:sz="0" w:space="0" w:color="auto"/>
                                                        <w:bottom w:val="none" w:sz="0" w:space="0" w:color="auto"/>
                                                        <w:right w:val="none" w:sz="0" w:space="0" w:color="auto"/>
                                                      </w:divBdr>
                                                      <w:divsChild>
                                                        <w:div w:id="827015846">
                                                          <w:marLeft w:val="0"/>
                                                          <w:marRight w:val="0"/>
                                                          <w:marTop w:val="0"/>
                                                          <w:marBottom w:val="0"/>
                                                          <w:divBdr>
                                                            <w:top w:val="none" w:sz="0" w:space="0" w:color="auto"/>
                                                            <w:left w:val="none" w:sz="0" w:space="0" w:color="auto"/>
                                                            <w:bottom w:val="none" w:sz="0" w:space="0" w:color="auto"/>
                                                            <w:right w:val="none" w:sz="0" w:space="0" w:color="auto"/>
                                                          </w:divBdr>
                                                          <w:divsChild>
                                                            <w:div w:id="115746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0819781">
      <w:bodyDiv w:val="1"/>
      <w:marLeft w:val="0"/>
      <w:marRight w:val="0"/>
      <w:marTop w:val="0"/>
      <w:marBottom w:val="0"/>
      <w:divBdr>
        <w:top w:val="none" w:sz="0" w:space="0" w:color="auto"/>
        <w:left w:val="none" w:sz="0" w:space="0" w:color="auto"/>
        <w:bottom w:val="none" w:sz="0" w:space="0" w:color="auto"/>
        <w:right w:val="none" w:sz="0" w:space="0" w:color="auto"/>
      </w:divBdr>
      <w:divsChild>
        <w:div w:id="1314138683">
          <w:marLeft w:val="0"/>
          <w:marRight w:val="0"/>
          <w:marTop w:val="0"/>
          <w:marBottom w:val="0"/>
          <w:divBdr>
            <w:top w:val="none" w:sz="0" w:space="0" w:color="auto"/>
            <w:left w:val="none" w:sz="0" w:space="0" w:color="auto"/>
            <w:bottom w:val="none" w:sz="0" w:space="0" w:color="auto"/>
            <w:right w:val="none" w:sz="0" w:space="0" w:color="auto"/>
          </w:divBdr>
        </w:div>
      </w:divsChild>
    </w:div>
    <w:div w:id="955873963">
      <w:bodyDiv w:val="1"/>
      <w:marLeft w:val="0"/>
      <w:marRight w:val="0"/>
      <w:marTop w:val="0"/>
      <w:marBottom w:val="0"/>
      <w:divBdr>
        <w:top w:val="none" w:sz="0" w:space="0" w:color="auto"/>
        <w:left w:val="none" w:sz="0" w:space="0" w:color="auto"/>
        <w:bottom w:val="none" w:sz="0" w:space="0" w:color="auto"/>
        <w:right w:val="none" w:sz="0" w:space="0" w:color="auto"/>
      </w:divBdr>
    </w:div>
    <w:div w:id="1150753267">
      <w:bodyDiv w:val="1"/>
      <w:marLeft w:val="0"/>
      <w:marRight w:val="0"/>
      <w:marTop w:val="0"/>
      <w:marBottom w:val="0"/>
      <w:divBdr>
        <w:top w:val="none" w:sz="0" w:space="0" w:color="auto"/>
        <w:left w:val="none" w:sz="0" w:space="0" w:color="auto"/>
        <w:bottom w:val="none" w:sz="0" w:space="0" w:color="auto"/>
        <w:right w:val="none" w:sz="0" w:space="0" w:color="auto"/>
      </w:divBdr>
      <w:divsChild>
        <w:div w:id="835539368">
          <w:marLeft w:val="0"/>
          <w:marRight w:val="0"/>
          <w:marTop w:val="0"/>
          <w:marBottom w:val="0"/>
          <w:divBdr>
            <w:top w:val="none" w:sz="0" w:space="0" w:color="auto"/>
            <w:left w:val="none" w:sz="0" w:space="0" w:color="auto"/>
            <w:bottom w:val="none" w:sz="0" w:space="0" w:color="auto"/>
            <w:right w:val="none" w:sz="0" w:space="0" w:color="auto"/>
          </w:divBdr>
        </w:div>
      </w:divsChild>
    </w:div>
    <w:div w:id="1664701705">
      <w:bodyDiv w:val="1"/>
      <w:marLeft w:val="0"/>
      <w:marRight w:val="0"/>
      <w:marTop w:val="0"/>
      <w:marBottom w:val="0"/>
      <w:divBdr>
        <w:top w:val="none" w:sz="0" w:space="0" w:color="auto"/>
        <w:left w:val="none" w:sz="0" w:space="0" w:color="auto"/>
        <w:bottom w:val="none" w:sz="0" w:space="0" w:color="auto"/>
        <w:right w:val="none" w:sz="0" w:space="0" w:color="auto"/>
      </w:divBdr>
    </w:div>
    <w:div w:id="182237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1-CL-C-0003/en" TargetMode="External"/><Relationship Id="rId18" Type="http://schemas.openxmlformats.org/officeDocument/2006/relationships/hyperlink" Target="https://www.itu.int/md/S21-CL-C-0019/en" TargetMode="External"/><Relationship Id="rId26" Type="http://schemas.openxmlformats.org/officeDocument/2006/relationships/hyperlink" Target="https://www.itu.int/md/S21-CL-210608-TD-GEN-0006/en" TargetMode="External"/><Relationship Id="rId3" Type="http://schemas.openxmlformats.org/officeDocument/2006/relationships/styles" Target="styles.xml"/><Relationship Id="rId21" Type="http://schemas.openxmlformats.org/officeDocument/2006/relationships/hyperlink" Target="https://www.itu.int/md/S21-CL-C-0020/e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21-CL-C-0058/en" TargetMode="External"/><Relationship Id="rId17" Type="http://schemas.openxmlformats.org/officeDocument/2006/relationships/hyperlink" Target="https://www.itu.int/md/S21-CL-C-0031/en" TargetMode="External"/><Relationship Id="rId25" Type="http://schemas.openxmlformats.org/officeDocument/2006/relationships/hyperlink" Target="https://www.itu.int/md/S21-CL-C-0003/e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21-CL-210608-TD-GEN-0001/en" TargetMode="External"/><Relationship Id="rId20" Type="http://schemas.openxmlformats.org/officeDocument/2006/relationships/hyperlink" Target="https://www.itu.int/md/S21-CL-C-0016/en" TargetMode="External"/><Relationship Id="rId29" Type="http://schemas.openxmlformats.org/officeDocument/2006/relationships/hyperlink" Target="https://www.itu.int/en/council/Documents/2021/VCC1-Spain-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1-CL-C-0047/en" TargetMode="External"/><Relationship Id="rId24" Type="http://schemas.openxmlformats.org/officeDocument/2006/relationships/hyperlink" Target="https://www.itu.int/md/S21-CL-C-0058/en"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S21-CL-C-0032/en" TargetMode="External"/><Relationship Id="rId23" Type="http://schemas.openxmlformats.org/officeDocument/2006/relationships/hyperlink" Target="https://www.itu.int/md/S21-CL-C-0047/en" TargetMode="External"/><Relationship Id="rId28" Type="http://schemas.openxmlformats.org/officeDocument/2006/relationships/hyperlink" Target="https://www.itu.int/md/S21-CL-C-0032/en" TargetMode="External"/><Relationship Id="rId10" Type="http://schemas.openxmlformats.org/officeDocument/2006/relationships/hyperlink" Target="https://www.itu.int/md/S21-CL-C-0052/en" TargetMode="External"/><Relationship Id="rId19" Type="http://schemas.openxmlformats.org/officeDocument/2006/relationships/hyperlink" Target="https://www.itu.int/md/S21-CL-C-0009/e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21-CL-C-0020/en" TargetMode="External"/><Relationship Id="rId14" Type="http://schemas.openxmlformats.org/officeDocument/2006/relationships/hyperlink" Target="https://www.itu.int/md/S21-CL-210608-TD-GEN-0006/en" TargetMode="External"/><Relationship Id="rId22" Type="http://schemas.openxmlformats.org/officeDocument/2006/relationships/hyperlink" Target="https://www.itu.int/md/S21-CL-C-0052/en" TargetMode="External"/><Relationship Id="rId27" Type="http://schemas.openxmlformats.org/officeDocument/2006/relationships/hyperlink" Target="https://www.itu.int/md/S21-CL-C-0021/en" TargetMode="External"/><Relationship Id="rId30" Type="http://schemas.openxmlformats.org/officeDocument/2006/relationships/header" Target="header1.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3799</Words>
  <Characters>21656</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eighth meeting of the Virtual consultation of councillors</dc:title>
  <dc:subject>Council 2021, Virtual consultation of councillors</dc:subject>
  <dc:creator>Almidani, Ahmad Alaa</dc:creator>
  <cp:keywords>C2021, C21, VCC, C21-VCC-1</cp:keywords>
  <dc:description/>
  <cp:lastModifiedBy>Xue, Kun</cp:lastModifiedBy>
  <cp:revision>2</cp:revision>
  <dcterms:created xsi:type="dcterms:W3CDTF">2021-07-19T12:08:00Z</dcterms:created>
  <dcterms:modified xsi:type="dcterms:W3CDTF">2021-07-19T12:08:00Z</dcterms:modified>
</cp:coreProperties>
</file>