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D0D0E" w:rsidRPr="00D77C03" w14:paraId="674BE3D5" w14:textId="77777777" w:rsidTr="00C5112D">
        <w:trPr>
          <w:cantSplit/>
        </w:trPr>
        <w:tc>
          <w:tcPr>
            <w:tcW w:w="6911" w:type="dxa"/>
          </w:tcPr>
          <w:p w14:paraId="0301876A" w14:textId="77777777" w:rsidR="007D0D0E" w:rsidRPr="00D77C03" w:rsidRDefault="007D0D0E" w:rsidP="00C5112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77C03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D77C0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D77C03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D77C03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CB49884" w14:textId="77777777" w:rsidR="007D0D0E" w:rsidRPr="00D77C03" w:rsidRDefault="007D0D0E" w:rsidP="00C5112D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77C03">
              <w:rPr>
                <w:noProof/>
                <w:lang w:val="ru-RU"/>
              </w:rPr>
              <w:drawing>
                <wp:inline distT="0" distB="0" distL="0" distR="0" wp14:anchorId="31824A59" wp14:editId="6E6AFAA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D0E" w:rsidRPr="00D77C03" w14:paraId="1B830C2C" w14:textId="77777777" w:rsidTr="00C5112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705817" w14:textId="77777777" w:rsidR="007D0D0E" w:rsidRPr="00D77C03" w:rsidRDefault="007D0D0E" w:rsidP="00C5112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F051E9" w14:textId="77777777" w:rsidR="007D0D0E" w:rsidRPr="00D77C03" w:rsidRDefault="007D0D0E" w:rsidP="00C5112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D0D0E" w:rsidRPr="00D77C03" w14:paraId="0D260E0C" w14:textId="77777777" w:rsidTr="00C5112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76B420" w14:textId="77777777" w:rsidR="007D0D0E" w:rsidRPr="00D77C03" w:rsidRDefault="007D0D0E" w:rsidP="00C5112D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E8F5AF" w14:textId="77777777" w:rsidR="007D0D0E" w:rsidRPr="00D77C03" w:rsidRDefault="007D0D0E" w:rsidP="00C5112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D0D0E" w:rsidRPr="00D77C03" w14:paraId="0AE5D070" w14:textId="77777777" w:rsidTr="00C5112D">
        <w:trPr>
          <w:cantSplit/>
          <w:trHeight w:val="23"/>
        </w:trPr>
        <w:tc>
          <w:tcPr>
            <w:tcW w:w="6911" w:type="dxa"/>
            <w:vMerge w:val="restart"/>
          </w:tcPr>
          <w:p w14:paraId="07F5A32D" w14:textId="77777777" w:rsidR="007D0D0E" w:rsidRPr="00D77C03" w:rsidRDefault="007D0D0E" w:rsidP="00C5112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581AD64" w14:textId="3A05965A" w:rsidR="007D0D0E" w:rsidRPr="00D77C03" w:rsidRDefault="007D0D0E" w:rsidP="00C5112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77C03">
              <w:rPr>
                <w:b/>
                <w:bCs/>
                <w:szCs w:val="22"/>
                <w:lang w:val="ru-RU"/>
              </w:rPr>
              <w:t>Документ C21</w:t>
            </w:r>
            <w:r w:rsidRPr="00D77C03">
              <w:rPr>
                <w:b/>
                <w:lang w:val="ru-RU"/>
              </w:rPr>
              <w:t>/</w:t>
            </w:r>
            <w:r w:rsidR="00D77C03" w:rsidRPr="00D77C03">
              <w:rPr>
                <w:b/>
                <w:lang w:val="ru-RU"/>
              </w:rPr>
              <w:t>89</w:t>
            </w:r>
            <w:r w:rsidRPr="00D77C0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7D0D0E" w:rsidRPr="00D77C03" w14:paraId="0895C35D" w14:textId="77777777" w:rsidTr="00C5112D">
        <w:trPr>
          <w:cantSplit/>
          <w:trHeight w:val="23"/>
        </w:trPr>
        <w:tc>
          <w:tcPr>
            <w:tcW w:w="6911" w:type="dxa"/>
            <w:vMerge/>
          </w:tcPr>
          <w:p w14:paraId="2D7A1CF3" w14:textId="77777777" w:rsidR="007D0D0E" w:rsidRPr="00D77C03" w:rsidRDefault="007D0D0E" w:rsidP="00C5112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0B55BF6" w14:textId="2634F9DB" w:rsidR="007D0D0E" w:rsidRPr="00D77C03" w:rsidRDefault="007F65A3" w:rsidP="00C5112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77C03">
              <w:rPr>
                <w:b/>
                <w:bCs/>
                <w:szCs w:val="22"/>
                <w:lang w:val="ru-RU"/>
              </w:rPr>
              <w:t>2</w:t>
            </w:r>
            <w:r w:rsidR="00D77C03" w:rsidRPr="00D77C03">
              <w:rPr>
                <w:b/>
                <w:bCs/>
                <w:szCs w:val="22"/>
                <w:lang w:val="ru-RU"/>
              </w:rPr>
              <w:t>2</w:t>
            </w:r>
            <w:r w:rsidR="00736259">
              <w:rPr>
                <w:b/>
                <w:bCs/>
                <w:szCs w:val="22"/>
                <w:lang w:val="en-US"/>
              </w:rPr>
              <w:t xml:space="preserve"> </w:t>
            </w:r>
            <w:r w:rsidR="007D0D0E" w:rsidRPr="00D77C03">
              <w:rPr>
                <w:b/>
                <w:bCs/>
                <w:szCs w:val="22"/>
                <w:lang w:val="ru-RU"/>
              </w:rPr>
              <w:t>июня 2021 года</w:t>
            </w:r>
          </w:p>
        </w:tc>
      </w:tr>
      <w:tr w:rsidR="007D0D0E" w:rsidRPr="00D77C03" w14:paraId="604E9B01" w14:textId="77777777" w:rsidTr="00C5112D">
        <w:trPr>
          <w:cantSplit/>
          <w:trHeight w:val="23"/>
        </w:trPr>
        <w:tc>
          <w:tcPr>
            <w:tcW w:w="6911" w:type="dxa"/>
            <w:vMerge/>
          </w:tcPr>
          <w:p w14:paraId="747475D6" w14:textId="77777777" w:rsidR="007D0D0E" w:rsidRPr="00D77C03" w:rsidRDefault="007D0D0E" w:rsidP="00C5112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2D995A5" w14:textId="77777777" w:rsidR="007D0D0E" w:rsidRPr="00D77C03" w:rsidRDefault="007D0D0E" w:rsidP="00C5112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77C0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D0D0E" w:rsidRPr="00973AC6" w14:paraId="4030F70B" w14:textId="77777777" w:rsidTr="00C5112D">
        <w:trPr>
          <w:cantSplit/>
        </w:trPr>
        <w:tc>
          <w:tcPr>
            <w:tcW w:w="10031" w:type="dxa"/>
            <w:gridSpan w:val="2"/>
          </w:tcPr>
          <w:p w14:paraId="02022925" w14:textId="77777777" w:rsidR="000C0B1C" w:rsidRPr="00D77C03" w:rsidRDefault="000C0B1C" w:rsidP="000C0B1C">
            <w:pPr>
              <w:pStyle w:val="Title1"/>
              <w:spacing w:before="720"/>
              <w:rPr>
                <w:lang w:val="ru-RU"/>
              </w:rPr>
            </w:pPr>
            <w:r w:rsidRPr="00D77C03">
              <w:rPr>
                <w:lang w:val="ru-RU"/>
              </w:rPr>
              <w:t>КРАТКИЙ ОТЧЕТ</w:t>
            </w:r>
          </w:p>
          <w:p w14:paraId="273F3DC2" w14:textId="0263F7ED" w:rsidR="007D0D0E" w:rsidRPr="00D77C03" w:rsidRDefault="000C0B1C" w:rsidP="00C5112D">
            <w:pPr>
              <w:pStyle w:val="Title1"/>
              <w:rPr>
                <w:lang w:val="ru-RU"/>
              </w:rPr>
            </w:pPr>
            <w:r w:rsidRPr="00D77C03">
              <w:rPr>
                <w:lang w:val="ru-RU"/>
              </w:rPr>
              <w:t xml:space="preserve">О </w:t>
            </w:r>
            <w:r w:rsidR="00D77C03" w:rsidRPr="00D77C03">
              <w:rPr>
                <w:lang w:val="ru-RU"/>
              </w:rPr>
              <w:t>ПЯТОМ</w:t>
            </w:r>
            <w:r w:rsidRPr="00D77C03">
              <w:rPr>
                <w:lang w:val="ru-RU"/>
              </w:rPr>
              <w:t xml:space="preserve"> ЗАСЕДАНИИ</w:t>
            </w:r>
          </w:p>
        </w:tc>
      </w:tr>
      <w:tr w:rsidR="000C0B1C" w:rsidRPr="003818B4" w14:paraId="1C0DAA77" w14:textId="77777777" w:rsidTr="00C5112D">
        <w:trPr>
          <w:cantSplit/>
        </w:trPr>
        <w:tc>
          <w:tcPr>
            <w:tcW w:w="10031" w:type="dxa"/>
            <w:gridSpan w:val="2"/>
          </w:tcPr>
          <w:p w14:paraId="059C3A3F" w14:textId="7227BF7E" w:rsidR="000C0B1C" w:rsidRPr="00D77C03" w:rsidRDefault="00D77C03" w:rsidP="000C0B1C">
            <w:pPr>
              <w:spacing w:before="240"/>
              <w:jc w:val="center"/>
              <w:rPr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t>Понедельник</w:t>
            </w:r>
            <w:r w:rsidR="000C0B1C" w:rsidRPr="00D77C03">
              <w:rPr>
                <w:szCs w:val="22"/>
                <w:lang w:val="ru-RU"/>
              </w:rPr>
              <w:t>, 1</w:t>
            </w:r>
            <w:r w:rsidRPr="00D77C03">
              <w:rPr>
                <w:szCs w:val="22"/>
                <w:lang w:val="ru-RU"/>
              </w:rPr>
              <w:t>4</w:t>
            </w:r>
            <w:r w:rsidR="000C0B1C" w:rsidRPr="00D77C03">
              <w:rPr>
                <w:szCs w:val="22"/>
                <w:lang w:val="ru-RU"/>
              </w:rPr>
              <w:t> июня 2021 года, 12 час. 00 мин. – 1</w:t>
            </w:r>
            <w:r w:rsidRPr="00D77C03">
              <w:rPr>
                <w:szCs w:val="22"/>
                <w:lang w:val="ru-RU"/>
              </w:rPr>
              <w:t>5</w:t>
            </w:r>
            <w:r w:rsidR="000C0B1C" w:rsidRPr="00D77C03">
              <w:rPr>
                <w:szCs w:val="22"/>
                <w:lang w:val="ru-RU"/>
              </w:rPr>
              <w:t xml:space="preserve"> час. </w:t>
            </w:r>
            <w:r w:rsidRPr="00D77C03">
              <w:rPr>
                <w:szCs w:val="22"/>
                <w:lang w:val="ru-RU"/>
              </w:rPr>
              <w:t>05</w:t>
            </w:r>
            <w:r w:rsidR="000C0B1C" w:rsidRPr="00D77C03">
              <w:rPr>
                <w:szCs w:val="22"/>
                <w:lang w:val="ru-RU"/>
              </w:rPr>
              <w:t> мин.</w:t>
            </w:r>
          </w:p>
          <w:p w14:paraId="46253276" w14:textId="4B76CA73" w:rsidR="000C0B1C" w:rsidRPr="00D77C03" w:rsidRDefault="000C0B1C" w:rsidP="000C0B1C">
            <w:pPr>
              <w:pStyle w:val="Title1"/>
              <w:rPr>
                <w:sz w:val="22"/>
                <w:szCs w:val="22"/>
                <w:lang w:val="ru-RU"/>
              </w:rPr>
            </w:pPr>
            <w:r w:rsidRPr="00D77C03">
              <w:rPr>
                <w:b/>
                <w:bCs/>
                <w:caps w:val="0"/>
                <w:sz w:val="22"/>
                <w:szCs w:val="22"/>
                <w:lang w:val="ru-RU"/>
              </w:rPr>
              <w:t>Председатель</w:t>
            </w:r>
            <w:r w:rsidRPr="00D77C03">
              <w:rPr>
                <w:caps w:val="0"/>
                <w:sz w:val="22"/>
                <w:szCs w:val="22"/>
                <w:lang w:val="ru-RU"/>
              </w:rPr>
              <w:t xml:space="preserve">: </w:t>
            </w:r>
            <w:bookmarkStart w:id="1" w:name="lt_pId012"/>
            <w:r w:rsidRPr="00D77C03">
              <w:rPr>
                <w:caps w:val="0"/>
                <w:sz w:val="22"/>
                <w:szCs w:val="22"/>
                <w:lang w:val="ru-RU"/>
              </w:rPr>
              <w:t xml:space="preserve">г-н С. </w:t>
            </w:r>
            <w:r w:rsidRPr="00D77C03">
              <w:rPr>
                <w:caps w:val="0"/>
                <w:color w:val="000000"/>
                <w:sz w:val="22"/>
                <w:szCs w:val="22"/>
                <w:lang w:val="ru-RU"/>
              </w:rPr>
              <w:t>БИН ГЕЛАЙТА (Объединенные Арабские Эмираты)</w:t>
            </w:r>
            <w:bookmarkEnd w:id="1"/>
          </w:p>
        </w:tc>
      </w:tr>
    </w:tbl>
    <w:p w14:paraId="612972DE" w14:textId="098D1CF3" w:rsidR="00BC0534" w:rsidRPr="00D77C03" w:rsidRDefault="00BC0534" w:rsidP="00AA14CA">
      <w:pPr>
        <w:spacing w:after="720"/>
        <w:rPr>
          <w:lang w:val="ru-RU"/>
        </w:rPr>
      </w:pPr>
    </w:p>
    <w:tbl>
      <w:tblPr>
        <w:tblW w:w="5010" w:type="pct"/>
        <w:tblLook w:val="0000" w:firstRow="0" w:lastRow="0" w:firstColumn="0" w:lastColumn="0" w:noHBand="0" w:noVBand="0"/>
      </w:tblPr>
      <w:tblGrid>
        <w:gridCol w:w="506"/>
        <w:gridCol w:w="6865"/>
        <w:gridCol w:w="2287"/>
      </w:tblGrid>
      <w:tr w:rsidR="00BC0534" w:rsidRPr="00D77C03" w14:paraId="4CAE777A" w14:textId="77777777" w:rsidTr="007F65A3">
        <w:tc>
          <w:tcPr>
            <w:tcW w:w="262" w:type="pct"/>
          </w:tcPr>
          <w:p w14:paraId="5C0717FC" w14:textId="77777777" w:rsidR="00BC0534" w:rsidRPr="00D77C03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br w:type="page"/>
            </w:r>
            <w:r w:rsidRPr="00D77C03">
              <w:rPr>
                <w:szCs w:val="22"/>
                <w:lang w:val="ru-RU"/>
              </w:rPr>
              <w:br w:type="page"/>
            </w:r>
          </w:p>
        </w:tc>
        <w:tc>
          <w:tcPr>
            <w:tcW w:w="3554" w:type="pct"/>
          </w:tcPr>
          <w:p w14:paraId="173013E3" w14:textId="77777777" w:rsidR="00BC0534" w:rsidRPr="00D77C03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D77C03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184" w:type="pct"/>
          </w:tcPr>
          <w:p w14:paraId="2A77B02D" w14:textId="77777777" w:rsidR="00BC0534" w:rsidRPr="00D77C03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D77C03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D77C03" w:rsidRPr="00D77C03" w14:paraId="4B813299" w14:textId="77777777" w:rsidTr="007F65A3">
        <w:tc>
          <w:tcPr>
            <w:tcW w:w="262" w:type="pct"/>
          </w:tcPr>
          <w:p w14:paraId="5C2A67F3" w14:textId="77777777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t>1</w:t>
            </w:r>
          </w:p>
        </w:tc>
        <w:tc>
          <w:tcPr>
            <w:tcW w:w="3554" w:type="pct"/>
          </w:tcPr>
          <w:p w14:paraId="61E2ACF1" w14:textId="0ECBCB23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D77C03">
              <w:rPr>
                <w:rFonts w:asciiTheme="minorHAnsi" w:hAnsiTheme="minorHAnsi" w:cstheme="minorHAnsi"/>
                <w:szCs w:val="22"/>
                <w:lang w:val="ru-RU"/>
              </w:rPr>
              <w:t>Итоги обсуждений, прошедших 11 июня 2021 года</w:t>
            </w:r>
          </w:p>
        </w:tc>
        <w:tc>
          <w:tcPr>
            <w:tcW w:w="1184" w:type="pct"/>
          </w:tcPr>
          <w:p w14:paraId="50118752" w14:textId="5FFD533F" w:rsidR="00D77C03" w:rsidRPr="00D77C03" w:rsidRDefault="003818B4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1" w:history="1">
              <w:r w:rsidR="00D77C03" w:rsidRPr="00D77C03">
                <w:rPr>
                  <w:color w:val="0000FF"/>
                  <w:szCs w:val="22"/>
                  <w:u w:val="single"/>
                  <w:lang w:val="ru-RU"/>
                </w:rPr>
                <w:t>C21/DT/1(Rev.3)</w:t>
              </w:r>
            </w:hyperlink>
          </w:p>
        </w:tc>
      </w:tr>
      <w:tr w:rsidR="00D77C03" w:rsidRPr="00D77C03" w14:paraId="5A7ABDB2" w14:textId="77777777" w:rsidTr="007F65A3">
        <w:tc>
          <w:tcPr>
            <w:tcW w:w="262" w:type="pct"/>
          </w:tcPr>
          <w:p w14:paraId="367F014F" w14:textId="77777777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t>2</w:t>
            </w:r>
          </w:p>
        </w:tc>
        <w:tc>
          <w:tcPr>
            <w:tcW w:w="3554" w:type="pct"/>
          </w:tcPr>
          <w:p w14:paraId="4161F27D" w14:textId="20E14480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D77C03">
              <w:rPr>
                <w:bCs/>
                <w:szCs w:val="22"/>
                <w:lang w:val="ru-RU"/>
              </w:rPr>
              <w:t xml:space="preserve">Отчет </w:t>
            </w:r>
            <w:r w:rsidR="00736259">
              <w:rPr>
                <w:bCs/>
                <w:szCs w:val="22"/>
                <w:lang w:val="ru-RU"/>
              </w:rPr>
              <w:t>В</w:t>
            </w:r>
            <w:r w:rsidRPr="00D77C03">
              <w:rPr>
                <w:bCs/>
                <w:szCs w:val="22"/>
                <w:lang w:val="ru-RU"/>
              </w:rPr>
              <w:t>нешнего аудитора о счетах Союза за 2020 год</w:t>
            </w:r>
          </w:p>
        </w:tc>
        <w:tc>
          <w:tcPr>
            <w:tcW w:w="1184" w:type="pct"/>
          </w:tcPr>
          <w:p w14:paraId="65A0877D" w14:textId="146F757A" w:rsidR="00D77C03" w:rsidRPr="00D77C03" w:rsidRDefault="003818B4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2" w:history="1">
              <w:r w:rsidR="00D77C03" w:rsidRPr="00D77C03">
                <w:rPr>
                  <w:color w:val="0000FF"/>
                  <w:szCs w:val="22"/>
                  <w:u w:val="single"/>
                  <w:lang w:val="ru-RU"/>
                </w:rPr>
                <w:t>C21/84</w:t>
              </w:r>
            </w:hyperlink>
          </w:p>
        </w:tc>
      </w:tr>
      <w:tr w:rsidR="00D77C03" w:rsidRPr="00D77C03" w14:paraId="29D582F8" w14:textId="77777777" w:rsidTr="007F65A3">
        <w:tc>
          <w:tcPr>
            <w:tcW w:w="262" w:type="pct"/>
          </w:tcPr>
          <w:p w14:paraId="31CC3619" w14:textId="77777777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t>3</w:t>
            </w:r>
          </w:p>
        </w:tc>
        <w:tc>
          <w:tcPr>
            <w:tcW w:w="3554" w:type="pct"/>
          </w:tcPr>
          <w:p w14:paraId="02442E29" w14:textId="0416BD3F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color w:val="000000"/>
                <w:lang w:val="ru-RU"/>
              </w:rPr>
            </w:pPr>
            <w:r w:rsidRPr="00D77C03">
              <w:rPr>
                <w:color w:val="000000"/>
                <w:lang w:val="ru-RU"/>
              </w:rPr>
              <w:t>Отчет Независимого консультативного комитета по управлению (IMAC)</w:t>
            </w:r>
          </w:p>
        </w:tc>
        <w:tc>
          <w:tcPr>
            <w:tcW w:w="1184" w:type="pct"/>
          </w:tcPr>
          <w:p w14:paraId="0CAB7C8A" w14:textId="12FA77C7" w:rsidR="00D77C03" w:rsidRPr="00D77C03" w:rsidRDefault="003818B4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3" w:history="1">
              <w:r w:rsidR="00D77C03" w:rsidRPr="00D77C03">
                <w:rPr>
                  <w:color w:val="0000FF"/>
                  <w:szCs w:val="22"/>
                  <w:u w:val="single"/>
                  <w:lang w:val="ru-RU"/>
                </w:rPr>
                <w:t>C21/22</w:t>
              </w:r>
            </w:hyperlink>
          </w:p>
        </w:tc>
      </w:tr>
      <w:tr w:rsidR="00D77C03" w:rsidRPr="00D77C03" w14:paraId="5B21349E" w14:textId="77777777" w:rsidTr="007F65A3">
        <w:tc>
          <w:tcPr>
            <w:tcW w:w="262" w:type="pct"/>
          </w:tcPr>
          <w:p w14:paraId="7F0E1D7A" w14:textId="77777777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t>4</w:t>
            </w:r>
          </w:p>
        </w:tc>
        <w:tc>
          <w:tcPr>
            <w:tcW w:w="3554" w:type="pct"/>
          </w:tcPr>
          <w:p w14:paraId="5B8DC785" w14:textId="2325B662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D77C03">
              <w:rPr>
                <w:bCs/>
                <w:szCs w:val="22"/>
                <w:lang w:val="ru-RU"/>
              </w:rPr>
              <w:t>Отчет Рабочей группы по внутреннему контролю</w:t>
            </w:r>
          </w:p>
        </w:tc>
        <w:tc>
          <w:tcPr>
            <w:tcW w:w="1184" w:type="pct"/>
          </w:tcPr>
          <w:p w14:paraId="692C14A7" w14:textId="2DD1D873" w:rsidR="00D77C03" w:rsidRPr="00D77C03" w:rsidRDefault="003818B4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4" w:history="1">
              <w:r w:rsidR="00D77C03" w:rsidRPr="00D77C03">
                <w:rPr>
                  <w:color w:val="0000FF"/>
                  <w:szCs w:val="22"/>
                  <w:u w:val="single"/>
                  <w:lang w:val="ru-RU"/>
                </w:rPr>
                <w:t>C21/63</w:t>
              </w:r>
            </w:hyperlink>
            <w:r w:rsidR="00D77C03" w:rsidRPr="00D77C03">
              <w:rPr>
                <w:szCs w:val="22"/>
                <w:lang w:val="ru-RU"/>
              </w:rPr>
              <w:t xml:space="preserve">, </w:t>
            </w:r>
            <w:hyperlink r:id="rId15" w:history="1">
              <w:r w:rsidR="00D77C03" w:rsidRPr="00D77C03">
                <w:rPr>
                  <w:color w:val="0000FF"/>
                  <w:szCs w:val="22"/>
                  <w:u w:val="single"/>
                  <w:lang w:val="ru-RU"/>
                </w:rPr>
                <w:t>C21/INF/7</w:t>
              </w:r>
            </w:hyperlink>
            <w:r w:rsidR="00D77C03" w:rsidRPr="00D77C03">
              <w:rPr>
                <w:szCs w:val="22"/>
                <w:lang w:val="ru-RU"/>
              </w:rPr>
              <w:t>,</w:t>
            </w:r>
            <w:r w:rsidR="00D77C03" w:rsidRPr="00D77C03">
              <w:rPr>
                <w:szCs w:val="22"/>
                <w:lang w:val="ru-RU"/>
              </w:rPr>
              <w:br/>
            </w:r>
            <w:hyperlink r:id="rId16" w:history="1">
              <w:r w:rsidR="00D77C03" w:rsidRPr="00D77C03">
                <w:rPr>
                  <w:color w:val="0000FF"/>
                  <w:szCs w:val="22"/>
                  <w:u w:val="single"/>
                  <w:lang w:val="ru-RU"/>
                </w:rPr>
                <w:t>C21/INF/11</w:t>
              </w:r>
            </w:hyperlink>
          </w:p>
        </w:tc>
      </w:tr>
      <w:tr w:rsidR="00D77C03" w:rsidRPr="00D77C03" w14:paraId="6E684B2A" w14:textId="77777777" w:rsidTr="007F65A3">
        <w:tc>
          <w:tcPr>
            <w:tcW w:w="262" w:type="pct"/>
          </w:tcPr>
          <w:p w14:paraId="23EC6518" w14:textId="77777777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t>5</w:t>
            </w:r>
          </w:p>
        </w:tc>
        <w:tc>
          <w:tcPr>
            <w:tcW w:w="3554" w:type="pct"/>
          </w:tcPr>
          <w:p w14:paraId="3EEF1F70" w14:textId="7E8FA8D7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D77C03">
              <w:rPr>
                <w:bCs/>
                <w:szCs w:val="22"/>
                <w:lang w:val="ru-RU"/>
              </w:rPr>
              <w:t>Отчет по общей аудиторской проверке после случая мошенничества в региональном отделении</w:t>
            </w:r>
          </w:p>
        </w:tc>
        <w:tc>
          <w:tcPr>
            <w:tcW w:w="1184" w:type="pct"/>
          </w:tcPr>
          <w:p w14:paraId="7695DDBB" w14:textId="66696E5F" w:rsidR="00D77C03" w:rsidRPr="00D77C03" w:rsidRDefault="003818B4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7" w:history="1">
              <w:r w:rsidR="00D77C03" w:rsidRPr="00D77C03">
                <w:rPr>
                  <w:color w:val="0000FF"/>
                  <w:szCs w:val="22"/>
                  <w:u w:val="single"/>
                  <w:lang w:val="ru-RU"/>
                </w:rPr>
                <w:t>C21/75</w:t>
              </w:r>
            </w:hyperlink>
          </w:p>
        </w:tc>
      </w:tr>
      <w:tr w:rsidR="00D77C03" w:rsidRPr="00D77C03" w14:paraId="3F57D64D" w14:textId="77777777" w:rsidTr="007F65A3">
        <w:tc>
          <w:tcPr>
            <w:tcW w:w="262" w:type="pct"/>
          </w:tcPr>
          <w:p w14:paraId="165D4587" w14:textId="0EF1E7FD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t>6</w:t>
            </w:r>
          </w:p>
        </w:tc>
        <w:tc>
          <w:tcPr>
            <w:tcW w:w="3554" w:type="pct"/>
          </w:tcPr>
          <w:p w14:paraId="2F7F5FAD" w14:textId="0C73CF0E" w:rsidR="00D77C03" w:rsidRPr="00736259" w:rsidRDefault="00736259" w:rsidP="00D77C03">
            <w:pPr>
              <w:tabs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Итоги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неофициальных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консультаций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упорядочению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мероприятий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МСЭ</w:t>
            </w:r>
            <w:r w:rsidRPr="0073625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="00D77C03" w:rsidRPr="00736259">
              <w:rPr>
                <w:szCs w:val="22"/>
                <w:lang w:val="ru-RU"/>
              </w:rPr>
              <w:t xml:space="preserve"> 2022</w:t>
            </w:r>
            <w:r>
              <w:rPr>
                <w:szCs w:val="22"/>
                <w:lang w:val="ru-RU"/>
              </w:rPr>
              <w:t> году</w:t>
            </w:r>
          </w:p>
          <w:p w14:paraId="7878B89E" w14:textId="0A876BA1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t xml:space="preserve">Предлагаемые сроки и продолжительность сессий Совета 2022, 2023, 2024, 2025 </w:t>
            </w:r>
            <w:r w:rsidR="00126421" w:rsidRPr="00D77C03">
              <w:rPr>
                <w:szCs w:val="22"/>
                <w:lang w:val="ru-RU"/>
              </w:rPr>
              <w:t xml:space="preserve">и </w:t>
            </w:r>
            <w:r w:rsidRPr="00D77C03">
              <w:rPr>
                <w:szCs w:val="22"/>
                <w:lang w:val="ru-RU"/>
              </w:rPr>
              <w:t xml:space="preserve">2026 </w:t>
            </w:r>
            <w:r w:rsidR="00126421" w:rsidRPr="00D77C03">
              <w:rPr>
                <w:szCs w:val="22"/>
                <w:lang w:val="ru-RU"/>
              </w:rPr>
              <w:t>годов</w:t>
            </w:r>
            <w:r w:rsidRPr="00D77C03">
              <w:rPr>
                <w:szCs w:val="22"/>
                <w:lang w:val="ru-RU"/>
              </w:rPr>
              <w:t xml:space="preserve">, а также предлагаемые сроки проведения блоков </w:t>
            </w:r>
            <w:r w:rsidR="00736259">
              <w:rPr>
                <w:szCs w:val="22"/>
                <w:lang w:val="ru-RU"/>
              </w:rPr>
              <w:t>РГС</w:t>
            </w:r>
            <w:r w:rsidRPr="00D77C03">
              <w:rPr>
                <w:szCs w:val="22"/>
                <w:lang w:val="ru-RU"/>
              </w:rPr>
              <w:t xml:space="preserve"> на 2022, 2023 и 2024 годы</w:t>
            </w:r>
          </w:p>
          <w:p w14:paraId="13410451" w14:textId="48CBBD52" w:rsidR="00D77C03" w:rsidRPr="00D77C03" w:rsidRDefault="00D77C03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D77C03">
              <w:rPr>
                <w:szCs w:val="22"/>
                <w:lang w:val="ru-RU"/>
              </w:rPr>
              <w:t>Расписание будущих конференций, ассамблей и собраний Союза: 2021−2024 годы</w:t>
            </w:r>
          </w:p>
        </w:tc>
        <w:tc>
          <w:tcPr>
            <w:tcW w:w="1184" w:type="pct"/>
          </w:tcPr>
          <w:p w14:paraId="404F5AB6" w14:textId="75BC0DFF" w:rsidR="00D77C03" w:rsidRPr="00736259" w:rsidRDefault="003818B4" w:rsidP="00D77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hyperlink r:id="rId18" w:history="1">
              <w:r w:rsidR="00D77C03" w:rsidRPr="00736259">
                <w:rPr>
                  <w:color w:val="0000FF"/>
                  <w:szCs w:val="22"/>
                  <w:u w:val="single"/>
                </w:rPr>
                <w:t>C21/2</w:t>
              </w:r>
            </w:hyperlink>
            <w:r w:rsidR="00D77C03" w:rsidRPr="00736259">
              <w:rPr>
                <w:szCs w:val="22"/>
              </w:rPr>
              <w:t xml:space="preserve">, </w:t>
            </w:r>
            <w:hyperlink r:id="rId19" w:history="1">
              <w:r w:rsidR="00D77C03" w:rsidRPr="00736259">
                <w:rPr>
                  <w:color w:val="0000FF"/>
                  <w:szCs w:val="22"/>
                  <w:u w:val="single"/>
                </w:rPr>
                <w:t>C21/37</w:t>
              </w:r>
            </w:hyperlink>
            <w:r w:rsidR="00D77C03" w:rsidRPr="00736259">
              <w:rPr>
                <w:szCs w:val="22"/>
              </w:rPr>
              <w:t>,</w:t>
            </w:r>
            <w:r w:rsidR="00D77C03" w:rsidRPr="00736259">
              <w:rPr>
                <w:szCs w:val="22"/>
              </w:rPr>
              <w:br/>
            </w:r>
            <w:hyperlink r:id="rId20" w:history="1">
              <w:r w:rsidR="00D77C03" w:rsidRPr="00736259">
                <w:rPr>
                  <w:color w:val="0000FF"/>
                  <w:szCs w:val="22"/>
                  <w:u w:val="single"/>
                </w:rPr>
                <w:t>C21/DT/5</w:t>
              </w:r>
            </w:hyperlink>
            <w:r w:rsidR="00D77C03" w:rsidRPr="00736259">
              <w:rPr>
                <w:szCs w:val="22"/>
              </w:rPr>
              <w:t>,</w:t>
            </w:r>
            <w:r w:rsidR="00D77C03" w:rsidRPr="00736259">
              <w:rPr>
                <w:szCs w:val="22"/>
              </w:rPr>
              <w:br/>
            </w:r>
            <w:hyperlink r:id="rId21" w:history="1">
              <w:r w:rsidR="00D77C03" w:rsidRPr="00736259">
                <w:rPr>
                  <w:color w:val="0000FF"/>
                  <w:szCs w:val="22"/>
                  <w:u w:val="single"/>
                </w:rPr>
                <w:t>C21/DT/6</w:t>
              </w:r>
            </w:hyperlink>
            <w:r w:rsidR="00D77C03" w:rsidRPr="00736259">
              <w:rPr>
                <w:szCs w:val="22"/>
              </w:rPr>
              <w:t>,</w:t>
            </w:r>
            <w:r w:rsidR="00D77C03" w:rsidRPr="00736259">
              <w:rPr>
                <w:szCs w:val="22"/>
              </w:rPr>
              <w:br/>
            </w:r>
            <w:hyperlink r:id="rId22" w:history="1">
              <w:r w:rsidR="00D77C03" w:rsidRPr="00736259">
                <w:rPr>
                  <w:color w:val="0000FF"/>
                  <w:szCs w:val="22"/>
                  <w:u w:val="single"/>
                </w:rPr>
                <w:t>C21/DT/7</w:t>
              </w:r>
            </w:hyperlink>
            <w:r w:rsidR="00D77C03" w:rsidRPr="00736259">
              <w:rPr>
                <w:szCs w:val="22"/>
              </w:rPr>
              <w:t>,</w:t>
            </w:r>
            <w:r w:rsidR="00D77C03" w:rsidRPr="00736259">
              <w:rPr>
                <w:szCs w:val="22"/>
              </w:rPr>
              <w:br/>
            </w:r>
            <w:hyperlink r:id="rId23" w:history="1">
              <w:r w:rsidR="00D77C03" w:rsidRPr="00736259">
                <w:rPr>
                  <w:color w:val="0000FF"/>
                  <w:szCs w:val="22"/>
                  <w:u w:val="single"/>
                </w:rPr>
                <w:t>C21/DL/8</w:t>
              </w:r>
            </w:hyperlink>
          </w:p>
        </w:tc>
      </w:tr>
    </w:tbl>
    <w:p w14:paraId="4521B1A4" w14:textId="0A647602" w:rsidR="00530982" w:rsidRPr="00736259" w:rsidRDefault="000C0B1C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36259">
        <w:br w:type="page"/>
      </w:r>
    </w:p>
    <w:p w14:paraId="481F33C5" w14:textId="2E803851" w:rsidR="002A7697" w:rsidRPr="001545C7" w:rsidRDefault="002A7697" w:rsidP="00312269">
      <w:pPr>
        <w:pStyle w:val="Heading1"/>
        <w:rPr>
          <w:bCs/>
          <w:szCs w:val="26"/>
          <w:lang w:val="ru-RU"/>
        </w:rPr>
      </w:pPr>
      <w:r w:rsidRPr="00D77C03">
        <w:rPr>
          <w:bCs/>
          <w:szCs w:val="26"/>
          <w:lang w:val="ru-RU"/>
        </w:rPr>
        <w:lastRenderedPageBreak/>
        <w:t>1</w:t>
      </w:r>
      <w:r w:rsidRPr="00D77C03">
        <w:rPr>
          <w:bCs/>
          <w:szCs w:val="26"/>
          <w:lang w:val="ru-RU"/>
        </w:rPr>
        <w:tab/>
      </w:r>
      <w:r w:rsidR="001545C7" w:rsidRPr="001545C7">
        <w:rPr>
          <w:rFonts w:eastAsia="MS Mincho" w:cs="Calibri"/>
          <w:bCs/>
          <w:szCs w:val="26"/>
          <w:lang w:val="ru-RU"/>
        </w:rPr>
        <w:t>Итоги обсуждений, прошедших 11 июня 2021 года</w:t>
      </w:r>
      <w:r w:rsidR="001545C7">
        <w:rPr>
          <w:rFonts w:eastAsia="MS Mincho" w:cs="Calibri"/>
          <w:bCs/>
          <w:szCs w:val="26"/>
          <w:lang w:val="ru-RU"/>
        </w:rPr>
        <w:t xml:space="preserve"> (Документ </w:t>
      </w:r>
      <w:hyperlink r:id="rId24" w:history="1">
        <w:r w:rsidR="001545C7" w:rsidRPr="005858D8">
          <w:rPr>
            <w:color w:val="0000FF"/>
            <w:szCs w:val="26"/>
            <w:u w:val="single"/>
          </w:rPr>
          <w:t>C</w:t>
        </w:r>
        <w:r w:rsidR="001545C7" w:rsidRPr="00736259">
          <w:rPr>
            <w:color w:val="0000FF"/>
            <w:szCs w:val="26"/>
            <w:u w:val="single"/>
            <w:lang w:val="ru-RU"/>
          </w:rPr>
          <w:t>21/</w:t>
        </w:r>
        <w:r w:rsidR="001545C7" w:rsidRPr="005858D8">
          <w:rPr>
            <w:color w:val="0000FF"/>
            <w:szCs w:val="26"/>
            <w:u w:val="single"/>
          </w:rPr>
          <w:t>DT</w:t>
        </w:r>
        <w:r w:rsidR="001545C7" w:rsidRPr="00736259">
          <w:rPr>
            <w:color w:val="0000FF"/>
            <w:szCs w:val="26"/>
            <w:u w:val="single"/>
            <w:lang w:val="ru-RU"/>
          </w:rPr>
          <w:t>/1(</w:t>
        </w:r>
        <w:r w:rsidR="001545C7" w:rsidRPr="005858D8">
          <w:rPr>
            <w:color w:val="0000FF"/>
            <w:szCs w:val="26"/>
            <w:u w:val="single"/>
          </w:rPr>
          <w:t>Rev</w:t>
        </w:r>
        <w:r w:rsidR="001545C7" w:rsidRPr="00736259">
          <w:rPr>
            <w:color w:val="0000FF"/>
            <w:szCs w:val="26"/>
            <w:u w:val="single"/>
            <w:lang w:val="ru-RU"/>
          </w:rPr>
          <w:t>.3)</w:t>
        </w:r>
      </w:hyperlink>
      <w:r w:rsidR="001545C7" w:rsidRPr="001545C7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="001545C7" w:rsidRPr="00D77C03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64A837FF" w14:textId="63C75207" w:rsidR="001545C7" w:rsidRPr="009E5BD9" w:rsidRDefault="001545C7" w:rsidP="001545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1.</w:t>
      </w:r>
      <w:r>
        <w:rPr>
          <w:rFonts w:asciiTheme="minorHAnsi" w:hAnsiTheme="minorHAnsi" w:cstheme="minorHAnsi"/>
          <w:lang w:val="ru-RU"/>
        </w:rPr>
        <w:t>1</w:t>
      </w:r>
      <w:r w:rsidRPr="009E5BD9">
        <w:rPr>
          <w:rFonts w:asciiTheme="minorHAnsi" w:hAnsiTheme="minorHAnsi" w:cstheme="minorHAnsi"/>
          <w:lang w:val="ru-RU"/>
        </w:rPr>
        <w:tab/>
        <w:t xml:space="preserve">Документ </w:t>
      </w:r>
      <w:r w:rsidRPr="00E30CEC">
        <w:rPr>
          <w:rFonts w:cs="Calibri"/>
          <w:szCs w:val="22"/>
          <w:lang w:val="en-CA" w:eastAsia="en-GB"/>
        </w:rPr>
        <w:t>C</w:t>
      </w:r>
      <w:r w:rsidRPr="00736259">
        <w:rPr>
          <w:rFonts w:cs="Calibri"/>
          <w:szCs w:val="22"/>
          <w:lang w:val="ru-RU" w:eastAsia="en-GB"/>
        </w:rPr>
        <w:t>21/</w:t>
      </w:r>
      <w:r w:rsidRPr="00E30CEC">
        <w:rPr>
          <w:rFonts w:cs="Calibri"/>
          <w:szCs w:val="22"/>
          <w:lang w:val="en-CA" w:eastAsia="en-GB"/>
        </w:rPr>
        <w:t>DT</w:t>
      </w:r>
      <w:r w:rsidRPr="00736259">
        <w:rPr>
          <w:rFonts w:cs="Calibri"/>
          <w:szCs w:val="22"/>
          <w:lang w:val="ru-RU" w:eastAsia="en-GB"/>
        </w:rPr>
        <w:t>/1(</w:t>
      </w:r>
      <w:r w:rsidRPr="00E30CEC">
        <w:rPr>
          <w:rFonts w:cs="Calibri"/>
          <w:szCs w:val="22"/>
          <w:lang w:val="en-CA" w:eastAsia="en-GB"/>
        </w:rPr>
        <w:t>Rev</w:t>
      </w:r>
      <w:r w:rsidRPr="00736259">
        <w:rPr>
          <w:rFonts w:cs="Calibri"/>
          <w:szCs w:val="22"/>
          <w:lang w:val="ru-RU" w:eastAsia="en-GB"/>
        </w:rPr>
        <w:t>.</w:t>
      </w:r>
      <w:r>
        <w:rPr>
          <w:rFonts w:cs="Calibri"/>
          <w:szCs w:val="22"/>
          <w:lang w:val="ru-RU" w:eastAsia="en-GB"/>
        </w:rPr>
        <w:t>3</w:t>
      </w:r>
      <w:r w:rsidRPr="00736259">
        <w:rPr>
          <w:rFonts w:cs="Calibri"/>
          <w:szCs w:val="22"/>
          <w:lang w:val="ru-RU" w:eastAsia="en-GB"/>
        </w:rPr>
        <w:t xml:space="preserve">) </w:t>
      </w:r>
      <w:r w:rsidRPr="009A3704">
        <w:rPr>
          <w:rFonts w:asciiTheme="minorHAnsi" w:hAnsiTheme="minorHAnsi" w:cstheme="minorHAnsi"/>
          <w:b/>
          <w:bCs/>
          <w:lang w:val="ru-RU"/>
        </w:rPr>
        <w:t>принимается к сведению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46593356" w14:textId="6E27F2CD" w:rsidR="002A7697" w:rsidRPr="00D77C03" w:rsidRDefault="002A7697" w:rsidP="00312269">
      <w:pPr>
        <w:pStyle w:val="Heading1"/>
        <w:rPr>
          <w:rFonts w:asciiTheme="minorHAnsi" w:hAnsiTheme="minorHAnsi" w:cstheme="minorHAnsi"/>
          <w:bCs/>
          <w:spacing w:val="-4"/>
          <w:szCs w:val="26"/>
          <w:lang w:val="ru-RU"/>
        </w:rPr>
      </w:pPr>
      <w:r w:rsidRPr="00D77C03">
        <w:rPr>
          <w:rFonts w:asciiTheme="minorHAnsi" w:hAnsiTheme="minorHAnsi" w:cstheme="minorHAnsi"/>
          <w:bCs/>
          <w:szCs w:val="26"/>
          <w:lang w:val="ru-RU"/>
        </w:rPr>
        <w:t>2</w:t>
      </w:r>
      <w:r w:rsidRPr="00D77C03">
        <w:rPr>
          <w:rFonts w:asciiTheme="minorHAnsi" w:hAnsiTheme="minorHAnsi" w:cstheme="minorHAnsi"/>
          <w:bCs/>
          <w:szCs w:val="26"/>
          <w:lang w:val="ru-RU"/>
        </w:rPr>
        <w:tab/>
      </w:r>
      <w:r w:rsidR="001E2AC8" w:rsidRPr="001E2AC8">
        <w:rPr>
          <w:rFonts w:asciiTheme="minorHAnsi" w:hAnsiTheme="minorHAnsi" w:cstheme="minorHAnsi"/>
          <w:szCs w:val="22"/>
          <w:lang w:val="ru-RU"/>
        </w:rPr>
        <w:t xml:space="preserve">Отчет </w:t>
      </w:r>
      <w:r w:rsidR="00736259">
        <w:rPr>
          <w:rFonts w:asciiTheme="minorHAnsi" w:hAnsiTheme="minorHAnsi" w:cstheme="minorHAnsi"/>
          <w:szCs w:val="22"/>
          <w:lang w:val="ru-RU"/>
        </w:rPr>
        <w:t>В</w:t>
      </w:r>
      <w:r w:rsidR="001E2AC8" w:rsidRPr="001E2AC8">
        <w:rPr>
          <w:rFonts w:asciiTheme="minorHAnsi" w:hAnsiTheme="minorHAnsi" w:cstheme="minorHAnsi"/>
          <w:szCs w:val="22"/>
          <w:lang w:val="ru-RU"/>
        </w:rPr>
        <w:t xml:space="preserve">нешнего аудитора о счетах Союза за 2020 год </w:t>
      </w:r>
      <w:r w:rsidRPr="00D77C03">
        <w:rPr>
          <w:rFonts w:asciiTheme="minorHAnsi" w:hAnsiTheme="minorHAnsi" w:cstheme="minorHAnsi"/>
          <w:bCs/>
          <w:spacing w:val="-4"/>
          <w:szCs w:val="26"/>
          <w:lang w:val="ru-RU"/>
        </w:rPr>
        <w:t>(Документ</w:t>
      </w:r>
      <w:r w:rsidR="00994A7A" w:rsidRPr="00D77C03">
        <w:rPr>
          <w:rFonts w:asciiTheme="minorHAnsi" w:hAnsiTheme="minorHAnsi" w:cstheme="minorHAnsi"/>
          <w:bCs/>
          <w:spacing w:val="-4"/>
          <w:szCs w:val="26"/>
          <w:lang w:val="ru-RU"/>
        </w:rPr>
        <w:t> </w:t>
      </w:r>
      <w:hyperlink r:id="rId25" w:history="1">
        <w:r w:rsidR="001E2AC8" w:rsidRPr="005858D8">
          <w:rPr>
            <w:rFonts w:eastAsia="MS Mincho" w:cs="Calibri"/>
            <w:bCs/>
            <w:color w:val="0000FF"/>
            <w:szCs w:val="26"/>
            <w:u w:val="single"/>
            <w:lang w:val="en-US"/>
          </w:rPr>
          <w:t>C</w:t>
        </w:r>
        <w:r w:rsidR="001E2AC8" w:rsidRPr="00736259">
          <w:rPr>
            <w:rFonts w:eastAsia="MS Mincho" w:cs="Calibri"/>
            <w:bCs/>
            <w:color w:val="0000FF"/>
            <w:szCs w:val="26"/>
            <w:u w:val="single"/>
            <w:lang w:val="ru-RU"/>
          </w:rPr>
          <w:t>21/84</w:t>
        </w:r>
      </w:hyperlink>
      <w:r w:rsidRPr="00D77C03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22AD5AD0" w14:textId="705963B6" w:rsidR="006F698F" w:rsidRPr="00EB1396" w:rsidRDefault="006F698F" w:rsidP="00E63785">
      <w:pPr>
        <w:rPr>
          <w:szCs w:val="24"/>
          <w:lang w:val="ru-RU"/>
        </w:rPr>
      </w:pPr>
      <w:r w:rsidRPr="00736259">
        <w:rPr>
          <w:szCs w:val="24"/>
          <w:lang w:val="ru-RU"/>
        </w:rPr>
        <w:t>2.1</w:t>
      </w:r>
      <w:r w:rsidRPr="00736259">
        <w:rPr>
          <w:szCs w:val="24"/>
          <w:lang w:val="ru-RU"/>
        </w:rPr>
        <w:tab/>
      </w:r>
      <w:r w:rsidR="00C42985">
        <w:rPr>
          <w:szCs w:val="24"/>
          <w:lang w:val="ru-RU"/>
        </w:rPr>
        <w:t>Внешний аудитор представляет Документ </w:t>
      </w:r>
      <w:r w:rsidRPr="005858D8">
        <w:rPr>
          <w:szCs w:val="24"/>
          <w:lang w:val="en-US"/>
        </w:rPr>
        <w:t>C</w:t>
      </w:r>
      <w:r w:rsidRPr="00736259">
        <w:rPr>
          <w:szCs w:val="24"/>
          <w:lang w:val="ru-RU"/>
        </w:rPr>
        <w:t>21/84</w:t>
      </w:r>
      <w:r w:rsidR="00C42985">
        <w:rPr>
          <w:szCs w:val="24"/>
          <w:lang w:val="ru-RU"/>
        </w:rPr>
        <w:t>, в котором содержится</w:t>
      </w:r>
      <w:r w:rsidRPr="00736259">
        <w:rPr>
          <w:szCs w:val="24"/>
          <w:lang w:val="ru-RU"/>
        </w:rPr>
        <w:t xml:space="preserve"> </w:t>
      </w:r>
      <w:r w:rsidR="00E63785" w:rsidRPr="00112B12">
        <w:rPr>
          <w:lang w:val="ru-RU"/>
        </w:rPr>
        <w:t>письмо от председателя Corte dei Conti</w:t>
      </w:r>
      <w:r w:rsidR="00C42985">
        <w:rPr>
          <w:lang w:val="ru-RU"/>
        </w:rPr>
        <w:t xml:space="preserve"> Генеральному секретарю МСЭ</w:t>
      </w:r>
      <w:r w:rsidR="00E63785" w:rsidRPr="00112B12">
        <w:rPr>
          <w:lang w:val="ru-RU"/>
        </w:rPr>
        <w:t xml:space="preserve">, касающееся переноса сроков представления отчета </w:t>
      </w:r>
      <w:r w:rsidR="00C42985">
        <w:rPr>
          <w:lang w:val="ru-RU"/>
        </w:rPr>
        <w:t>Внешнего аудитора по</w:t>
      </w:r>
      <w:r w:rsidR="00E63785" w:rsidRPr="00112B12">
        <w:rPr>
          <w:lang w:val="ru-RU"/>
        </w:rPr>
        <w:t xml:space="preserve"> счет</w:t>
      </w:r>
      <w:r w:rsidR="00C42985">
        <w:rPr>
          <w:lang w:val="ru-RU"/>
        </w:rPr>
        <w:t>ам</w:t>
      </w:r>
      <w:r w:rsidR="00E63785" w:rsidRPr="00112B12">
        <w:rPr>
          <w:lang w:val="ru-RU"/>
        </w:rPr>
        <w:t xml:space="preserve"> Союза за 2020 год</w:t>
      </w:r>
      <w:r w:rsidRPr="00736259">
        <w:rPr>
          <w:szCs w:val="24"/>
          <w:lang w:val="ru-RU"/>
        </w:rPr>
        <w:t>.</w:t>
      </w:r>
      <w:r w:rsidR="00E63785" w:rsidRPr="00736259">
        <w:rPr>
          <w:szCs w:val="24"/>
          <w:lang w:val="ru-RU"/>
        </w:rPr>
        <w:t xml:space="preserve"> </w:t>
      </w:r>
      <w:r w:rsidR="00C42985">
        <w:rPr>
          <w:szCs w:val="24"/>
          <w:lang w:val="ru-RU"/>
        </w:rPr>
        <w:t>Ввиду</w:t>
      </w:r>
      <w:r w:rsidR="00C42985" w:rsidRPr="00AE0AEC">
        <w:rPr>
          <w:szCs w:val="24"/>
          <w:lang w:val="ru-RU"/>
        </w:rPr>
        <w:t xml:space="preserve"> </w:t>
      </w:r>
      <w:r w:rsidR="00C42985">
        <w:rPr>
          <w:szCs w:val="24"/>
          <w:lang w:val="ru-RU"/>
        </w:rPr>
        <w:t>пандемии</w:t>
      </w:r>
      <w:r w:rsidR="00C42985" w:rsidRPr="00AE0AEC">
        <w:rPr>
          <w:szCs w:val="24"/>
          <w:lang w:val="ru-RU"/>
        </w:rPr>
        <w:t xml:space="preserve"> </w:t>
      </w:r>
      <w:r w:rsidR="00C42985">
        <w:rPr>
          <w:szCs w:val="24"/>
          <w:lang w:val="ru-RU"/>
        </w:rPr>
        <w:t>обычная</w:t>
      </w:r>
      <w:r w:rsidR="00C42985" w:rsidRPr="00AE0AEC">
        <w:rPr>
          <w:szCs w:val="24"/>
          <w:lang w:val="ru-RU"/>
        </w:rPr>
        <w:t xml:space="preserve"> </w:t>
      </w:r>
      <w:r w:rsidR="00C42985">
        <w:rPr>
          <w:szCs w:val="24"/>
          <w:lang w:val="ru-RU"/>
        </w:rPr>
        <w:t>аудиторская</w:t>
      </w:r>
      <w:r w:rsidR="00C42985" w:rsidRPr="00AE0AEC">
        <w:rPr>
          <w:szCs w:val="24"/>
          <w:lang w:val="ru-RU"/>
        </w:rPr>
        <w:t xml:space="preserve"> </w:t>
      </w:r>
      <w:r w:rsidR="00C42985">
        <w:rPr>
          <w:szCs w:val="24"/>
          <w:lang w:val="ru-RU"/>
        </w:rPr>
        <w:t>деятельность</w:t>
      </w:r>
      <w:r w:rsidR="00C42985" w:rsidRPr="00AE0AEC">
        <w:rPr>
          <w:szCs w:val="24"/>
          <w:lang w:val="ru-RU"/>
        </w:rPr>
        <w:t xml:space="preserve"> </w:t>
      </w:r>
      <w:r w:rsidR="00C42985">
        <w:rPr>
          <w:szCs w:val="24"/>
          <w:lang w:val="ru-RU"/>
        </w:rPr>
        <w:t>была</w:t>
      </w:r>
      <w:r w:rsidR="00C42985" w:rsidRPr="00AE0AEC">
        <w:rPr>
          <w:szCs w:val="24"/>
          <w:lang w:val="ru-RU"/>
        </w:rPr>
        <w:t xml:space="preserve"> </w:t>
      </w:r>
      <w:r w:rsidR="00C42985">
        <w:rPr>
          <w:szCs w:val="24"/>
          <w:lang w:val="ru-RU"/>
        </w:rPr>
        <w:t>ограничена</w:t>
      </w:r>
      <w:r w:rsidR="00C42985" w:rsidRPr="00AE0AEC">
        <w:rPr>
          <w:szCs w:val="24"/>
          <w:lang w:val="ru-RU"/>
        </w:rPr>
        <w:t xml:space="preserve"> </w:t>
      </w:r>
      <w:r w:rsidR="00C42985">
        <w:rPr>
          <w:szCs w:val="24"/>
          <w:lang w:val="ru-RU"/>
        </w:rPr>
        <w:t>по</w:t>
      </w:r>
      <w:r w:rsidR="00C42985" w:rsidRPr="00AE0AEC">
        <w:rPr>
          <w:szCs w:val="24"/>
          <w:lang w:val="ru-RU"/>
        </w:rPr>
        <w:t xml:space="preserve"> </w:t>
      </w:r>
      <w:r w:rsidR="00C42985">
        <w:rPr>
          <w:szCs w:val="24"/>
          <w:lang w:val="ru-RU"/>
        </w:rPr>
        <w:t>масш</w:t>
      </w:r>
      <w:r w:rsidR="008A444D">
        <w:rPr>
          <w:szCs w:val="24"/>
          <w:lang w:val="ru-RU"/>
        </w:rPr>
        <w:t>таб</w:t>
      </w:r>
      <w:r w:rsidR="00EA31B7">
        <w:rPr>
          <w:szCs w:val="24"/>
          <w:lang w:val="ru-RU"/>
        </w:rPr>
        <w:t>у</w:t>
      </w:r>
      <w:r w:rsidR="008A444D" w:rsidRPr="00AE0AEC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и</w:t>
      </w:r>
      <w:r w:rsidR="008A444D" w:rsidRPr="00AE0AEC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проводилась</w:t>
      </w:r>
      <w:r w:rsidR="008A444D" w:rsidRPr="00AE0AEC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дистанционно</w:t>
      </w:r>
      <w:r w:rsidRPr="00AE0AEC">
        <w:rPr>
          <w:szCs w:val="24"/>
          <w:lang w:val="ru-RU"/>
        </w:rPr>
        <w:t xml:space="preserve">. </w:t>
      </w:r>
      <w:r w:rsidR="008A444D">
        <w:rPr>
          <w:szCs w:val="24"/>
          <w:lang w:val="ru-RU"/>
        </w:rPr>
        <w:t>Кроме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того</w:t>
      </w:r>
      <w:r w:rsidR="008A444D" w:rsidRPr="008A444D">
        <w:rPr>
          <w:szCs w:val="24"/>
          <w:lang w:val="ru-RU"/>
        </w:rPr>
        <w:t xml:space="preserve">, </w:t>
      </w:r>
      <w:r w:rsidR="008A444D">
        <w:rPr>
          <w:szCs w:val="24"/>
          <w:lang w:val="ru-RU"/>
        </w:rPr>
        <w:t>руководство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МСЭ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еще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не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имело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возможности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ответить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по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вопросам</w:t>
      </w:r>
      <w:r w:rsidR="008A444D" w:rsidRPr="008A444D">
        <w:rPr>
          <w:szCs w:val="24"/>
          <w:lang w:val="ru-RU"/>
        </w:rPr>
        <w:t xml:space="preserve">, </w:t>
      </w:r>
      <w:r w:rsidR="008A444D">
        <w:rPr>
          <w:szCs w:val="24"/>
          <w:lang w:val="ru-RU"/>
        </w:rPr>
        <w:t>определенным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в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предварительном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отчете</w:t>
      </w:r>
      <w:r w:rsidR="008A444D" w:rsidRPr="008A444D">
        <w:rPr>
          <w:szCs w:val="24"/>
          <w:lang w:val="ru-RU"/>
        </w:rPr>
        <w:t xml:space="preserve"> </w:t>
      </w:r>
      <w:r w:rsidR="008A444D" w:rsidRPr="008A444D">
        <w:rPr>
          <w:color w:val="000000"/>
          <w:lang w:val="ru-RU"/>
        </w:rPr>
        <w:t>об итогах судебно-бухгалтерской экспертизы</w:t>
      </w:r>
      <w:r w:rsidRPr="008A444D">
        <w:rPr>
          <w:szCs w:val="24"/>
          <w:lang w:val="ru-RU"/>
        </w:rPr>
        <w:t xml:space="preserve">. </w:t>
      </w:r>
      <w:r w:rsidR="008A444D">
        <w:rPr>
          <w:szCs w:val="24"/>
          <w:lang w:val="ru-RU"/>
        </w:rPr>
        <w:t>Ввиду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этого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было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бы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благоразумно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и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в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интересах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МСЭ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отложить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представление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отчета</w:t>
      </w:r>
      <w:r w:rsidR="008A444D" w:rsidRPr="008A444D">
        <w:rPr>
          <w:szCs w:val="24"/>
          <w:lang w:val="ru-RU"/>
        </w:rPr>
        <w:t xml:space="preserve">, </w:t>
      </w:r>
      <w:r w:rsidR="008A444D">
        <w:rPr>
          <w:szCs w:val="24"/>
          <w:lang w:val="ru-RU"/>
        </w:rPr>
        <w:t>чтобы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дать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возможность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собрать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дополнительную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информацию</w:t>
      </w:r>
      <w:r w:rsidR="008A444D" w:rsidRPr="008A444D">
        <w:rPr>
          <w:szCs w:val="24"/>
          <w:lang w:val="ru-RU"/>
        </w:rPr>
        <w:t xml:space="preserve">, </w:t>
      </w:r>
      <w:r w:rsidR="008A444D">
        <w:rPr>
          <w:szCs w:val="24"/>
          <w:lang w:val="ru-RU"/>
        </w:rPr>
        <w:t>которая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может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оказать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влияние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на</w:t>
      </w:r>
      <w:r w:rsidR="008A444D" w:rsidRPr="008A444D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выносимое аудиторское заключение</w:t>
      </w:r>
      <w:r w:rsidRPr="008A444D">
        <w:rPr>
          <w:szCs w:val="24"/>
          <w:lang w:val="ru-RU"/>
        </w:rPr>
        <w:t xml:space="preserve">. </w:t>
      </w:r>
      <w:r w:rsidR="008A444D">
        <w:rPr>
          <w:szCs w:val="24"/>
          <w:lang w:val="ru-RU"/>
        </w:rPr>
        <w:t>Внешний аудитор будет готов представить отчет любой соответствующей сессии</w:t>
      </w:r>
      <w:r w:rsidR="003F3747" w:rsidRPr="003F3747">
        <w:rPr>
          <w:szCs w:val="24"/>
          <w:lang w:val="ru-RU"/>
        </w:rPr>
        <w:t xml:space="preserve"> </w:t>
      </w:r>
      <w:r w:rsidR="003F3747">
        <w:rPr>
          <w:szCs w:val="24"/>
          <w:lang w:val="ru-RU"/>
        </w:rPr>
        <w:t>Совета</w:t>
      </w:r>
      <w:r w:rsidR="008A444D">
        <w:rPr>
          <w:szCs w:val="24"/>
          <w:lang w:val="ru-RU"/>
        </w:rPr>
        <w:t xml:space="preserve"> или </w:t>
      </w:r>
      <w:r w:rsidR="003F3747">
        <w:rPr>
          <w:szCs w:val="24"/>
          <w:lang w:val="ru-RU"/>
        </w:rPr>
        <w:t>РГС-ФЛР</w:t>
      </w:r>
      <w:r w:rsidR="008A444D" w:rsidRPr="00EB1396">
        <w:rPr>
          <w:szCs w:val="24"/>
          <w:lang w:val="ru-RU"/>
        </w:rPr>
        <w:t xml:space="preserve"> </w:t>
      </w:r>
      <w:r w:rsidR="008A444D">
        <w:rPr>
          <w:szCs w:val="24"/>
          <w:lang w:val="ru-RU"/>
        </w:rPr>
        <w:t>осенью</w:t>
      </w:r>
      <w:r w:rsidRPr="00EB1396">
        <w:rPr>
          <w:szCs w:val="24"/>
          <w:lang w:val="ru-RU"/>
        </w:rPr>
        <w:t>.</w:t>
      </w:r>
    </w:p>
    <w:p w14:paraId="6F81A8A3" w14:textId="60B03652" w:rsidR="006F698F" w:rsidRPr="00E63785" w:rsidRDefault="006F698F" w:rsidP="00E63785">
      <w:pPr>
        <w:rPr>
          <w:szCs w:val="24"/>
          <w:lang w:val="ru-RU"/>
        </w:rPr>
      </w:pPr>
      <w:r w:rsidRPr="00E63785">
        <w:rPr>
          <w:szCs w:val="24"/>
          <w:lang w:val="ru-RU"/>
        </w:rPr>
        <w:t>2.2</w:t>
      </w:r>
      <w:r w:rsidRPr="00E63785">
        <w:rPr>
          <w:szCs w:val="24"/>
          <w:lang w:val="ru-RU"/>
        </w:rPr>
        <w:tab/>
      </w:r>
      <w:r w:rsidR="00E63785" w:rsidRPr="00E63785">
        <w:rPr>
          <w:szCs w:val="24"/>
          <w:lang w:val="ru-RU"/>
        </w:rPr>
        <w:t xml:space="preserve"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 – Членов Совета для принятия </w:t>
      </w:r>
      <w:r w:rsidR="00EB1396">
        <w:rPr>
          <w:szCs w:val="24"/>
          <w:lang w:val="ru-RU"/>
        </w:rPr>
        <w:t>к сведению</w:t>
      </w:r>
      <w:r w:rsidR="00E63785" w:rsidRPr="00E63785">
        <w:rPr>
          <w:szCs w:val="24"/>
          <w:lang w:val="ru-RU"/>
        </w:rPr>
        <w:t xml:space="preserve"> Документ</w:t>
      </w:r>
      <w:r w:rsidR="00EB1396">
        <w:rPr>
          <w:szCs w:val="24"/>
          <w:lang w:val="ru-RU"/>
        </w:rPr>
        <w:t>а </w:t>
      </w:r>
      <w:r w:rsidRPr="00E63785">
        <w:rPr>
          <w:szCs w:val="24"/>
          <w:lang w:val="ru-RU"/>
        </w:rPr>
        <w:t>C21/84.</w:t>
      </w:r>
    </w:p>
    <w:p w14:paraId="20AD9A66" w14:textId="3E7DAF9D" w:rsidR="006F698F" w:rsidRPr="00D77C03" w:rsidRDefault="006F698F" w:rsidP="00E63785">
      <w:pPr>
        <w:rPr>
          <w:rFonts w:eastAsia="MS Mincho" w:cs="Calibri"/>
          <w:szCs w:val="22"/>
          <w:lang w:val="ru-RU"/>
        </w:rPr>
      </w:pPr>
      <w:r>
        <w:rPr>
          <w:rFonts w:eastAsia="MS Mincho" w:cs="Calibri"/>
          <w:szCs w:val="22"/>
          <w:lang w:val="ru-RU"/>
        </w:rPr>
        <w:t>2</w:t>
      </w:r>
      <w:r w:rsidRPr="00D77C03">
        <w:rPr>
          <w:rFonts w:eastAsia="MS Mincho" w:cs="Calibri"/>
          <w:szCs w:val="22"/>
          <w:lang w:val="ru-RU"/>
        </w:rPr>
        <w:t>.</w:t>
      </w:r>
      <w:r>
        <w:rPr>
          <w:rFonts w:eastAsia="MS Mincho" w:cs="Calibri"/>
          <w:szCs w:val="22"/>
          <w:lang w:val="ru-RU"/>
        </w:rPr>
        <w:t>3</w:t>
      </w:r>
      <w:r w:rsidRPr="00D77C03">
        <w:rPr>
          <w:rFonts w:eastAsia="MS Mincho" w:cs="Calibri"/>
          <w:szCs w:val="22"/>
          <w:lang w:val="ru-RU"/>
        </w:rPr>
        <w:tab/>
      </w:r>
      <w:r w:rsidRPr="00D77C03">
        <w:rPr>
          <w:rFonts w:asciiTheme="minorHAnsi" w:hAnsiTheme="minorHAnsi" w:cstheme="minorHAnsi"/>
          <w:lang w:val="ru-RU"/>
        </w:rPr>
        <w:t xml:space="preserve">Заключение </w:t>
      </w:r>
      <w:r w:rsidRPr="00D77C03">
        <w:rPr>
          <w:rFonts w:asciiTheme="minorHAnsi" w:hAnsiTheme="minorHAnsi" w:cstheme="minorHAnsi"/>
          <w:b/>
          <w:lang w:val="ru-RU"/>
        </w:rPr>
        <w:t>принимается</w:t>
      </w:r>
      <w:r w:rsidRPr="00D77C03">
        <w:rPr>
          <w:rFonts w:eastAsia="MS Mincho" w:cs="Calibri"/>
          <w:szCs w:val="22"/>
          <w:lang w:val="ru-RU"/>
        </w:rPr>
        <w:t>.</w:t>
      </w:r>
    </w:p>
    <w:p w14:paraId="698A2270" w14:textId="757BB7E5" w:rsidR="002A7697" w:rsidRPr="00AE0AEC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D77C03">
        <w:rPr>
          <w:rFonts w:asciiTheme="minorHAnsi" w:hAnsiTheme="minorHAnsi" w:cstheme="minorHAnsi"/>
          <w:bCs/>
          <w:szCs w:val="26"/>
          <w:lang w:val="ru-RU"/>
        </w:rPr>
        <w:t>3</w:t>
      </w:r>
      <w:r w:rsidRPr="00D77C03">
        <w:rPr>
          <w:rFonts w:asciiTheme="minorHAnsi" w:hAnsiTheme="minorHAnsi" w:cstheme="minorHAnsi"/>
          <w:bCs/>
          <w:szCs w:val="26"/>
          <w:lang w:val="ru-RU"/>
        </w:rPr>
        <w:tab/>
      </w:r>
      <w:r w:rsidR="001E2AC8" w:rsidRPr="001E2AC8">
        <w:rPr>
          <w:rFonts w:eastAsia="MS Mincho" w:cs="Calibri"/>
          <w:bCs/>
          <w:szCs w:val="26"/>
          <w:lang w:val="ru-RU"/>
        </w:rPr>
        <w:t xml:space="preserve">Отчет Независимого консультативного комитета по управлению </w:t>
      </w:r>
      <w:r w:rsidR="001E2AC8" w:rsidRPr="00AE0AEC">
        <w:rPr>
          <w:rFonts w:eastAsia="MS Mincho" w:cs="Calibri"/>
          <w:bCs/>
          <w:szCs w:val="26"/>
          <w:lang w:val="ru-RU"/>
        </w:rPr>
        <w:t>(</w:t>
      </w:r>
      <w:r w:rsidR="001E2AC8" w:rsidRPr="00736259">
        <w:rPr>
          <w:rFonts w:eastAsia="MS Mincho" w:cs="Calibri"/>
          <w:bCs/>
          <w:szCs w:val="26"/>
        </w:rPr>
        <w:t>IMAC</w:t>
      </w:r>
      <w:r w:rsidR="001E2AC8" w:rsidRPr="00AE0AEC">
        <w:rPr>
          <w:rFonts w:eastAsia="MS Mincho" w:cs="Calibri"/>
          <w:bCs/>
          <w:szCs w:val="26"/>
          <w:lang w:val="ru-RU"/>
        </w:rPr>
        <w:t xml:space="preserve">) </w:t>
      </w:r>
      <w:r w:rsidRPr="00AE0AEC">
        <w:rPr>
          <w:rFonts w:asciiTheme="minorHAnsi" w:hAnsiTheme="minorHAnsi" w:cstheme="minorHAnsi"/>
          <w:bCs/>
          <w:szCs w:val="26"/>
          <w:lang w:val="ru-RU"/>
        </w:rPr>
        <w:t>(</w:t>
      </w:r>
      <w:r w:rsidRPr="00D77C03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="00994A7A" w:rsidRPr="00736259">
        <w:rPr>
          <w:rFonts w:asciiTheme="minorHAnsi" w:hAnsiTheme="minorHAnsi" w:cstheme="minorHAnsi"/>
          <w:bCs/>
          <w:szCs w:val="26"/>
        </w:rPr>
        <w:t> </w:t>
      </w:r>
      <w:hyperlink r:id="rId26" w:history="1">
        <w:r w:rsidR="001E2AC8" w:rsidRPr="005858D8">
          <w:rPr>
            <w:rFonts w:eastAsia="MS Mincho" w:cs="Calibri"/>
            <w:color w:val="0000FF"/>
            <w:szCs w:val="26"/>
            <w:u w:val="single"/>
            <w:lang w:val="en-US"/>
          </w:rPr>
          <w:t>C</w:t>
        </w:r>
        <w:r w:rsidR="001E2AC8" w:rsidRPr="00AE0AEC">
          <w:rPr>
            <w:rFonts w:eastAsia="MS Mincho" w:cs="Calibri"/>
            <w:color w:val="0000FF"/>
            <w:szCs w:val="26"/>
            <w:u w:val="single"/>
            <w:lang w:val="ru-RU"/>
          </w:rPr>
          <w:t>21/22</w:t>
        </w:r>
      </w:hyperlink>
      <w:r w:rsidRPr="00AE0AEC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3EBB49FF" w14:textId="47DF976D" w:rsidR="006F698F" w:rsidRPr="001A02AA" w:rsidRDefault="006F698F" w:rsidP="00E63785">
      <w:pPr>
        <w:rPr>
          <w:b/>
          <w:szCs w:val="24"/>
          <w:lang w:val="ru-RU"/>
        </w:rPr>
      </w:pPr>
      <w:r w:rsidRPr="00482832">
        <w:rPr>
          <w:szCs w:val="24"/>
          <w:lang w:val="ru-RU"/>
        </w:rPr>
        <w:t>3.1</w:t>
      </w:r>
      <w:r w:rsidRPr="00482832">
        <w:rPr>
          <w:szCs w:val="24"/>
          <w:lang w:val="ru-RU"/>
        </w:rPr>
        <w:tab/>
      </w:r>
      <w:r w:rsidR="00482832">
        <w:rPr>
          <w:szCs w:val="24"/>
          <w:lang w:val="ru-RU"/>
        </w:rPr>
        <w:t>Председатель</w:t>
      </w:r>
      <w:r w:rsidR="00482832" w:rsidRPr="00482832">
        <w:rPr>
          <w:szCs w:val="24"/>
          <w:lang w:val="ru-RU"/>
        </w:rPr>
        <w:t xml:space="preserve"> </w:t>
      </w:r>
      <w:r w:rsidR="00482832" w:rsidRPr="001E2AC8">
        <w:rPr>
          <w:rFonts w:eastAsia="MS Mincho" w:cs="Calibri"/>
          <w:bCs/>
          <w:szCs w:val="26"/>
          <w:lang w:val="ru-RU"/>
        </w:rPr>
        <w:t xml:space="preserve">Независимого консультативного комитета по управлению </w:t>
      </w:r>
      <w:r w:rsidRPr="00E53E59">
        <w:rPr>
          <w:szCs w:val="24"/>
          <w:lang w:val="ru-RU"/>
        </w:rPr>
        <w:t>(</w:t>
      </w:r>
      <w:r w:rsidRPr="005858D8">
        <w:rPr>
          <w:szCs w:val="24"/>
          <w:lang w:val="en-US"/>
        </w:rPr>
        <w:t>IMAC</w:t>
      </w:r>
      <w:r w:rsidRPr="00E53E59">
        <w:rPr>
          <w:szCs w:val="24"/>
          <w:lang w:val="ru-RU"/>
        </w:rPr>
        <w:t xml:space="preserve">) </w:t>
      </w:r>
      <w:r w:rsidR="00482832">
        <w:rPr>
          <w:szCs w:val="24"/>
          <w:lang w:val="ru-RU"/>
        </w:rPr>
        <w:t>представляет</w:t>
      </w:r>
      <w:r w:rsidR="00482832" w:rsidRPr="00E53E59">
        <w:rPr>
          <w:szCs w:val="24"/>
          <w:lang w:val="ru-RU"/>
        </w:rPr>
        <w:t xml:space="preserve"> </w:t>
      </w:r>
      <w:r w:rsidR="00482832">
        <w:rPr>
          <w:szCs w:val="24"/>
          <w:lang w:val="ru-RU"/>
        </w:rPr>
        <w:t>Документ</w:t>
      </w:r>
      <w:r w:rsidR="00482832" w:rsidRPr="00482832">
        <w:rPr>
          <w:szCs w:val="24"/>
        </w:rPr>
        <w:t> </w:t>
      </w:r>
      <w:r w:rsidRPr="005858D8">
        <w:rPr>
          <w:szCs w:val="24"/>
          <w:lang w:val="en-US"/>
        </w:rPr>
        <w:t>C</w:t>
      </w:r>
      <w:r w:rsidRPr="00E53E59">
        <w:rPr>
          <w:szCs w:val="24"/>
          <w:lang w:val="ru-RU"/>
        </w:rPr>
        <w:t>21/22</w:t>
      </w:r>
      <w:r w:rsidR="00482832" w:rsidRPr="00E53E59">
        <w:rPr>
          <w:szCs w:val="24"/>
          <w:lang w:val="ru-RU"/>
        </w:rPr>
        <w:t xml:space="preserve">, </w:t>
      </w:r>
      <w:r w:rsidR="00482832">
        <w:rPr>
          <w:szCs w:val="24"/>
          <w:lang w:val="ru-RU"/>
        </w:rPr>
        <w:t>в</w:t>
      </w:r>
      <w:r w:rsidR="00482832" w:rsidRPr="00E53E59">
        <w:rPr>
          <w:szCs w:val="24"/>
          <w:lang w:val="ru-RU"/>
        </w:rPr>
        <w:t xml:space="preserve"> </w:t>
      </w:r>
      <w:r w:rsidR="00482832">
        <w:rPr>
          <w:szCs w:val="24"/>
          <w:lang w:val="ru-RU"/>
        </w:rPr>
        <w:t>котором</w:t>
      </w:r>
      <w:r w:rsidR="00482832" w:rsidRPr="00E53E59">
        <w:rPr>
          <w:szCs w:val="24"/>
          <w:lang w:val="ru-RU"/>
        </w:rPr>
        <w:t xml:space="preserve"> </w:t>
      </w:r>
      <w:r w:rsidR="00482832">
        <w:rPr>
          <w:szCs w:val="24"/>
          <w:lang w:val="ru-RU"/>
        </w:rPr>
        <w:t>содержится</w:t>
      </w:r>
      <w:r w:rsidR="00482832" w:rsidRPr="00E53E59">
        <w:rPr>
          <w:szCs w:val="24"/>
          <w:lang w:val="ru-RU"/>
        </w:rPr>
        <w:t xml:space="preserve"> </w:t>
      </w:r>
      <w:r w:rsidR="00482832">
        <w:rPr>
          <w:szCs w:val="24"/>
          <w:lang w:val="ru-RU"/>
        </w:rPr>
        <w:t>десятый</w:t>
      </w:r>
      <w:r w:rsidR="00482832" w:rsidRPr="00E53E59">
        <w:rPr>
          <w:szCs w:val="24"/>
          <w:lang w:val="ru-RU"/>
        </w:rPr>
        <w:t xml:space="preserve"> </w:t>
      </w:r>
      <w:r w:rsidR="00482832">
        <w:rPr>
          <w:szCs w:val="24"/>
          <w:lang w:val="ru-RU"/>
        </w:rPr>
        <w:t>ежегодный</w:t>
      </w:r>
      <w:r w:rsidR="00482832" w:rsidRPr="00E53E59">
        <w:rPr>
          <w:szCs w:val="24"/>
          <w:lang w:val="ru-RU"/>
        </w:rPr>
        <w:t xml:space="preserve"> </w:t>
      </w:r>
      <w:r w:rsidR="00482832">
        <w:rPr>
          <w:szCs w:val="24"/>
          <w:lang w:val="ru-RU"/>
        </w:rPr>
        <w:t>отчет</w:t>
      </w:r>
      <w:r w:rsidRPr="00E53E59">
        <w:rPr>
          <w:szCs w:val="24"/>
          <w:lang w:val="ru-RU"/>
        </w:rPr>
        <w:t xml:space="preserve"> </w:t>
      </w:r>
      <w:r w:rsidRPr="005858D8">
        <w:rPr>
          <w:szCs w:val="24"/>
          <w:lang w:val="en-US"/>
        </w:rPr>
        <w:t>IMAC</w:t>
      </w:r>
      <w:r w:rsidRPr="00E53E59">
        <w:rPr>
          <w:szCs w:val="24"/>
          <w:lang w:val="ru-RU"/>
        </w:rPr>
        <w:t xml:space="preserve">, </w:t>
      </w:r>
      <w:r w:rsidR="00E53E59">
        <w:rPr>
          <w:szCs w:val="24"/>
          <w:lang w:val="ru-RU"/>
        </w:rPr>
        <w:t>где</w:t>
      </w:r>
      <w:r w:rsidR="00E53E59" w:rsidRPr="00E53E59">
        <w:rPr>
          <w:szCs w:val="24"/>
          <w:lang w:val="ru-RU"/>
        </w:rPr>
        <w:t xml:space="preserve"> </w:t>
      </w:r>
      <w:r w:rsidR="00E53E59">
        <w:rPr>
          <w:szCs w:val="24"/>
          <w:lang w:val="ru-RU"/>
        </w:rPr>
        <w:t>излагаются</w:t>
      </w:r>
      <w:r w:rsidR="00E53E59" w:rsidRPr="00E53E59">
        <w:rPr>
          <w:szCs w:val="24"/>
          <w:lang w:val="ru-RU"/>
        </w:rPr>
        <w:t xml:space="preserve"> </w:t>
      </w:r>
      <w:r w:rsidR="00E53E59">
        <w:rPr>
          <w:szCs w:val="24"/>
          <w:lang w:val="ru-RU"/>
        </w:rPr>
        <w:t>выводы</w:t>
      </w:r>
      <w:r w:rsidR="00E53E59" w:rsidRPr="00E53E59">
        <w:rPr>
          <w:szCs w:val="24"/>
          <w:lang w:val="ru-RU"/>
        </w:rPr>
        <w:t xml:space="preserve"> </w:t>
      </w:r>
      <w:r w:rsidR="00E53E59">
        <w:rPr>
          <w:szCs w:val="24"/>
          <w:lang w:val="ru-RU"/>
        </w:rPr>
        <w:t>и</w:t>
      </w:r>
      <w:r w:rsidR="00E53E59" w:rsidRPr="00E53E59">
        <w:rPr>
          <w:szCs w:val="24"/>
          <w:lang w:val="ru-RU"/>
        </w:rPr>
        <w:t xml:space="preserve"> </w:t>
      </w:r>
      <w:r w:rsidR="00E53E59">
        <w:rPr>
          <w:szCs w:val="24"/>
          <w:lang w:val="ru-RU"/>
        </w:rPr>
        <w:t>рекомендации</w:t>
      </w:r>
      <w:r w:rsidR="00E53E59" w:rsidRPr="00E53E59">
        <w:rPr>
          <w:szCs w:val="24"/>
          <w:lang w:val="ru-RU"/>
        </w:rPr>
        <w:t xml:space="preserve"> </w:t>
      </w:r>
      <w:r w:rsidR="00E53E59">
        <w:rPr>
          <w:szCs w:val="24"/>
          <w:lang w:val="ru-RU"/>
        </w:rPr>
        <w:t>Комитета по различным темам, включая системы внутреннего контроля, управление рисками и процессы управления</w:t>
      </w:r>
      <w:r w:rsidRPr="00E53E59">
        <w:rPr>
          <w:szCs w:val="24"/>
          <w:lang w:val="ru-RU"/>
        </w:rPr>
        <w:t xml:space="preserve">. </w:t>
      </w:r>
      <w:r w:rsidR="008F7B25">
        <w:rPr>
          <w:szCs w:val="24"/>
          <w:lang w:val="ru-RU"/>
        </w:rPr>
        <w:t>Обновленная</w:t>
      </w:r>
      <w:r w:rsidR="008F7B25" w:rsidRPr="00AE0AEC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информация</w:t>
      </w:r>
      <w:r w:rsidR="008F7B25" w:rsidRPr="00AE0AEC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о</w:t>
      </w:r>
      <w:r w:rsidR="008F7B25" w:rsidRPr="00AE0AEC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статусе</w:t>
      </w:r>
      <w:r w:rsidR="008F7B25" w:rsidRPr="00AE0AEC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выполнения</w:t>
      </w:r>
      <w:r w:rsidR="008F7B25" w:rsidRPr="00AE0AEC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рекомендаций</w:t>
      </w:r>
      <w:r w:rsidR="008F7B25" w:rsidRPr="00AE0AEC">
        <w:rPr>
          <w:szCs w:val="24"/>
          <w:lang w:val="ru-RU"/>
        </w:rPr>
        <w:t xml:space="preserve"> </w:t>
      </w:r>
      <w:r w:rsidRPr="005858D8">
        <w:rPr>
          <w:szCs w:val="24"/>
          <w:lang w:val="en-US"/>
        </w:rPr>
        <w:t>IMAC</w:t>
      </w:r>
      <w:r w:rsidRPr="00AE0AEC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представлена</w:t>
      </w:r>
      <w:r w:rsidR="008F7B25" w:rsidRPr="00AE0AEC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в</w:t>
      </w:r>
      <w:r w:rsidR="008F7B25" w:rsidRPr="00AE0AEC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Приложении</w:t>
      </w:r>
      <w:r w:rsidR="008F7B25" w:rsidRPr="008F7B25">
        <w:rPr>
          <w:szCs w:val="24"/>
        </w:rPr>
        <w:t> </w:t>
      </w:r>
      <w:r w:rsidRPr="00AE0AEC">
        <w:rPr>
          <w:szCs w:val="24"/>
          <w:lang w:val="ru-RU"/>
        </w:rPr>
        <w:t xml:space="preserve">1. </w:t>
      </w:r>
      <w:r w:rsidR="008F7B25">
        <w:rPr>
          <w:szCs w:val="24"/>
          <w:lang w:val="ru-RU"/>
        </w:rPr>
        <w:t>Замечания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по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отчету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Внешнего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аудитора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по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финансовой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отчетности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за</w:t>
      </w:r>
      <w:r w:rsidR="008F7B25" w:rsidRPr="008F7B25">
        <w:rPr>
          <w:szCs w:val="24"/>
          <w:lang w:val="ru-RU"/>
        </w:rPr>
        <w:t xml:space="preserve"> 2020</w:t>
      </w:r>
      <w:r w:rsidR="008F7B25" w:rsidRPr="008F7B25">
        <w:rPr>
          <w:szCs w:val="24"/>
        </w:rPr>
        <w:t> </w:t>
      </w:r>
      <w:r w:rsidR="008F7B25">
        <w:rPr>
          <w:szCs w:val="24"/>
          <w:lang w:val="ru-RU"/>
        </w:rPr>
        <w:t>год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будут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представлены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на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рассмотрение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Совета</w:t>
      </w:r>
      <w:r w:rsidR="008F7B25" w:rsidRPr="008F7B25">
        <w:rPr>
          <w:szCs w:val="24"/>
          <w:lang w:val="ru-RU"/>
        </w:rPr>
        <w:t xml:space="preserve">, </w:t>
      </w:r>
      <w:r w:rsidR="008F7B25">
        <w:rPr>
          <w:szCs w:val="24"/>
          <w:lang w:val="ru-RU"/>
        </w:rPr>
        <w:t>когда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этот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отчет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станет</w:t>
      </w:r>
      <w:r w:rsidR="008F7B25" w:rsidRPr="008F7B25">
        <w:rPr>
          <w:szCs w:val="24"/>
          <w:lang w:val="ru-RU"/>
        </w:rPr>
        <w:t xml:space="preserve"> </w:t>
      </w:r>
      <w:r w:rsidR="008F7B25">
        <w:rPr>
          <w:szCs w:val="24"/>
          <w:lang w:val="ru-RU"/>
        </w:rPr>
        <w:t>доступным</w:t>
      </w:r>
      <w:r w:rsidRPr="008F7B25">
        <w:rPr>
          <w:szCs w:val="24"/>
          <w:lang w:val="ru-RU"/>
        </w:rPr>
        <w:t xml:space="preserve">. </w:t>
      </w:r>
      <w:r w:rsidR="008F7B25">
        <w:rPr>
          <w:szCs w:val="24"/>
          <w:lang w:val="ru-RU"/>
        </w:rPr>
        <w:t>Председатель</w:t>
      </w:r>
      <w:r w:rsidR="008F7B25" w:rsidRPr="00931B74">
        <w:rPr>
          <w:szCs w:val="24"/>
          <w:lang w:val="ru-RU"/>
        </w:rPr>
        <w:t xml:space="preserve"> </w:t>
      </w:r>
      <w:r w:rsidR="00931B74">
        <w:rPr>
          <w:szCs w:val="24"/>
          <w:lang w:val="ru-RU"/>
        </w:rPr>
        <w:t>рассказывает</w:t>
      </w:r>
      <w:r w:rsidR="00931B74" w:rsidRPr="00931B74">
        <w:rPr>
          <w:szCs w:val="24"/>
          <w:lang w:val="ru-RU"/>
        </w:rPr>
        <w:t xml:space="preserve"> </w:t>
      </w:r>
      <w:r w:rsidR="00931B74">
        <w:rPr>
          <w:szCs w:val="24"/>
          <w:lang w:val="ru-RU"/>
        </w:rPr>
        <w:t>о</w:t>
      </w:r>
      <w:r w:rsidR="00931B74" w:rsidRPr="00931B74">
        <w:rPr>
          <w:szCs w:val="24"/>
          <w:lang w:val="ru-RU"/>
        </w:rPr>
        <w:t xml:space="preserve"> </w:t>
      </w:r>
      <w:r w:rsidR="00931B74">
        <w:rPr>
          <w:szCs w:val="24"/>
          <w:lang w:val="ru-RU"/>
        </w:rPr>
        <w:t>деятельности</w:t>
      </w:r>
      <w:r w:rsidRPr="00931B74">
        <w:rPr>
          <w:szCs w:val="24"/>
          <w:lang w:val="ru-RU"/>
        </w:rPr>
        <w:t xml:space="preserve"> </w:t>
      </w:r>
      <w:r w:rsidRPr="005858D8">
        <w:rPr>
          <w:szCs w:val="24"/>
          <w:lang w:val="en-US"/>
        </w:rPr>
        <w:t>IMAC</w:t>
      </w:r>
      <w:r w:rsidR="00931B74" w:rsidRPr="00931B74">
        <w:rPr>
          <w:szCs w:val="24"/>
          <w:lang w:val="ru-RU"/>
        </w:rPr>
        <w:t xml:space="preserve"> </w:t>
      </w:r>
      <w:r w:rsidR="00931B74">
        <w:rPr>
          <w:szCs w:val="24"/>
          <w:lang w:val="ru-RU"/>
        </w:rPr>
        <w:t>после</w:t>
      </w:r>
      <w:r w:rsidR="00931B74" w:rsidRPr="00931B74">
        <w:rPr>
          <w:szCs w:val="24"/>
          <w:lang w:val="ru-RU"/>
        </w:rPr>
        <w:t xml:space="preserve"> </w:t>
      </w:r>
      <w:r w:rsidR="00931B74">
        <w:rPr>
          <w:szCs w:val="24"/>
          <w:lang w:val="ru-RU"/>
        </w:rPr>
        <w:t>предыдущих</w:t>
      </w:r>
      <w:r w:rsidR="00931B74" w:rsidRPr="00931B74">
        <w:rPr>
          <w:szCs w:val="24"/>
          <w:lang w:val="ru-RU"/>
        </w:rPr>
        <w:t xml:space="preserve"> </w:t>
      </w:r>
      <w:r w:rsidR="00931B74">
        <w:rPr>
          <w:szCs w:val="24"/>
          <w:lang w:val="ru-RU"/>
        </w:rPr>
        <w:t>виртуальных консультаций Советников, отраженной в документе</w:t>
      </w:r>
      <w:r w:rsidRPr="00931B74">
        <w:rPr>
          <w:szCs w:val="24"/>
          <w:lang w:val="ru-RU"/>
        </w:rPr>
        <w:t xml:space="preserve">. </w:t>
      </w:r>
      <w:r w:rsidR="00931B74">
        <w:rPr>
          <w:szCs w:val="24"/>
          <w:lang w:val="ru-RU"/>
        </w:rPr>
        <w:t>Комитет</w:t>
      </w:r>
      <w:r w:rsidR="00931B74" w:rsidRPr="00051CC9">
        <w:rPr>
          <w:szCs w:val="24"/>
          <w:lang w:val="ru-RU"/>
        </w:rPr>
        <w:t xml:space="preserve"> </w:t>
      </w:r>
      <w:r w:rsidR="003F3747">
        <w:rPr>
          <w:szCs w:val="24"/>
          <w:lang w:val="ru-RU"/>
        </w:rPr>
        <w:t xml:space="preserve">решительно </w:t>
      </w:r>
      <w:r w:rsidR="00931B74">
        <w:rPr>
          <w:szCs w:val="24"/>
          <w:lang w:val="ru-RU"/>
        </w:rPr>
        <w:t>поддерживает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необходимость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того</w:t>
      </w:r>
      <w:r w:rsidR="003121A2" w:rsidRPr="00051CC9">
        <w:rPr>
          <w:szCs w:val="24"/>
          <w:lang w:val="ru-RU"/>
        </w:rPr>
        <w:t>,</w:t>
      </w:r>
      <w:r w:rsidR="001A02AA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чтобы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МСЭ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стал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лидером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в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цифровой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трансформации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в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системе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ООН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в</w:t>
      </w:r>
      <w:r w:rsidR="003121A2" w:rsidRPr="00051CC9">
        <w:rPr>
          <w:szCs w:val="24"/>
          <w:lang w:val="ru-RU"/>
        </w:rPr>
        <w:t xml:space="preserve"> </w:t>
      </w:r>
      <w:r w:rsidR="003121A2">
        <w:rPr>
          <w:szCs w:val="24"/>
          <w:lang w:val="ru-RU"/>
        </w:rPr>
        <w:t>рамках</w:t>
      </w:r>
      <w:r w:rsidR="003121A2" w:rsidRPr="00051CC9">
        <w:rPr>
          <w:szCs w:val="24"/>
          <w:lang w:val="ru-RU"/>
        </w:rPr>
        <w:t xml:space="preserve"> </w:t>
      </w:r>
      <w:r w:rsidR="003121A2" w:rsidRPr="00051CC9">
        <w:rPr>
          <w:lang w:val="ru-RU"/>
        </w:rPr>
        <w:t>постоянн</w:t>
      </w:r>
      <w:r w:rsidR="003121A2">
        <w:rPr>
          <w:lang w:val="ru-RU"/>
        </w:rPr>
        <w:t>ого</w:t>
      </w:r>
      <w:r w:rsidR="003121A2" w:rsidRPr="00051CC9">
        <w:rPr>
          <w:lang w:val="ru-RU"/>
        </w:rPr>
        <w:t xml:space="preserve"> текущ</w:t>
      </w:r>
      <w:r w:rsidR="003121A2">
        <w:rPr>
          <w:lang w:val="ru-RU"/>
        </w:rPr>
        <w:t>его</w:t>
      </w:r>
      <w:r w:rsidR="003121A2" w:rsidRPr="00051CC9">
        <w:rPr>
          <w:lang w:val="ru-RU"/>
        </w:rPr>
        <w:t xml:space="preserve"> процесс</w:t>
      </w:r>
      <w:r w:rsidR="003121A2">
        <w:rPr>
          <w:lang w:val="ru-RU"/>
        </w:rPr>
        <w:t>а</w:t>
      </w:r>
      <w:r w:rsidR="003F3747">
        <w:rPr>
          <w:lang w:val="ru-RU"/>
        </w:rPr>
        <w:t xml:space="preserve"> и концентрации усилий</w:t>
      </w:r>
      <w:r w:rsidR="003121A2" w:rsidRPr="00051CC9">
        <w:rPr>
          <w:lang w:val="ru-RU"/>
        </w:rPr>
        <w:t xml:space="preserve"> </w:t>
      </w:r>
      <w:r w:rsidR="003121A2">
        <w:rPr>
          <w:lang w:val="ru-RU"/>
        </w:rPr>
        <w:t>в</w:t>
      </w:r>
      <w:r w:rsidR="003121A2" w:rsidRPr="00051CC9">
        <w:rPr>
          <w:lang w:val="ru-RU"/>
        </w:rPr>
        <w:t xml:space="preserve"> </w:t>
      </w:r>
      <w:r w:rsidR="003121A2">
        <w:rPr>
          <w:lang w:val="ru-RU"/>
        </w:rPr>
        <w:t>масштабе</w:t>
      </w:r>
      <w:r w:rsidR="003121A2" w:rsidRPr="00051CC9">
        <w:rPr>
          <w:lang w:val="ru-RU"/>
        </w:rPr>
        <w:t xml:space="preserve"> </w:t>
      </w:r>
      <w:r w:rsidR="003121A2">
        <w:rPr>
          <w:lang w:val="ru-RU"/>
        </w:rPr>
        <w:t>всей</w:t>
      </w:r>
      <w:r w:rsidR="003121A2" w:rsidRPr="00051CC9">
        <w:rPr>
          <w:lang w:val="ru-RU"/>
        </w:rPr>
        <w:t xml:space="preserve"> </w:t>
      </w:r>
      <w:r w:rsidR="003121A2">
        <w:rPr>
          <w:lang w:val="ru-RU"/>
        </w:rPr>
        <w:t>организации</w:t>
      </w:r>
      <w:r w:rsidR="003121A2" w:rsidRPr="00051CC9">
        <w:rPr>
          <w:lang w:val="ru-RU"/>
        </w:rPr>
        <w:t>,</w:t>
      </w:r>
      <w:r w:rsidR="003F3747">
        <w:rPr>
          <w:lang w:val="ru-RU"/>
        </w:rPr>
        <w:t xml:space="preserve"> и подчеркивает вклад цифровой трансформации в</w:t>
      </w:r>
      <w:r w:rsidR="00BF05FF">
        <w:rPr>
          <w:lang w:val="ru-RU"/>
        </w:rPr>
        <w:t xml:space="preserve"> реализацию</w:t>
      </w:r>
      <w:r w:rsidR="003F3747">
        <w:rPr>
          <w:lang w:val="ru-RU"/>
        </w:rPr>
        <w:t xml:space="preserve"> концепци</w:t>
      </w:r>
      <w:r w:rsidR="00BF05FF">
        <w:rPr>
          <w:lang w:val="ru-RU"/>
        </w:rPr>
        <w:t>и</w:t>
      </w:r>
      <w:r w:rsidR="003F3747">
        <w:rPr>
          <w:lang w:val="ru-RU"/>
        </w:rPr>
        <w:t xml:space="preserve"> "Единого МСЭ". </w:t>
      </w:r>
      <w:r w:rsidR="003F3747">
        <w:rPr>
          <w:lang w:val="en-US"/>
        </w:rPr>
        <w:t>IMAC</w:t>
      </w:r>
      <w:r w:rsidR="003121A2" w:rsidRPr="00051CC9">
        <w:rPr>
          <w:lang w:val="ru-RU"/>
        </w:rPr>
        <w:t xml:space="preserve"> </w:t>
      </w:r>
      <w:r w:rsidR="003121A2">
        <w:rPr>
          <w:lang w:val="ru-RU"/>
        </w:rPr>
        <w:t>представ</w:t>
      </w:r>
      <w:r w:rsidR="003F3747">
        <w:rPr>
          <w:lang w:val="ru-RU"/>
        </w:rPr>
        <w:t>ляет</w:t>
      </w:r>
      <w:r w:rsidR="00051CC9">
        <w:rPr>
          <w:lang w:val="ru-RU"/>
        </w:rPr>
        <w:t xml:space="preserve"> официальную</w:t>
      </w:r>
      <w:r w:rsidR="00051CC9" w:rsidRPr="00051CC9">
        <w:rPr>
          <w:lang w:val="ru-RU"/>
        </w:rPr>
        <w:t xml:space="preserve"> </w:t>
      </w:r>
      <w:r w:rsidR="00051CC9">
        <w:rPr>
          <w:lang w:val="ru-RU"/>
        </w:rPr>
        <w:t>рекомендацию по</w:t>
      </w:r>
      <w:r w:rsidR="003F3747">
        <w:rPr>
          <w:lang w:val="ru-RU"/>
        </w:rPr>
        <w:t xml:space="preserve"> распределению конкретных ресурсов в рамках</w:t>
      </w:r>
      <w:r w:rsidR="00051CC9">
        <w:rPr>
          <w:lang w:val="ru-RU"/>
        </w:rPr>
        <w:t xml:space="preserve"> Инициатив</w:t>
      </w:r>
      <w:r w:rsidR="003F3747">
        <w:rPr>
          <w:lang w:val="ru-RU"/>
        </w:rPr>
        <w:t>ы</w:t>
      </w:r>
      <w:r w:rsidR="00051CC9">
        <w:rPr>
          <w:lang w:val="ru-RU"/>
        </w:rPr>
        <w:t xml:space="preserve"> по цифровой трансформации</w:t>
      </w:r>
      <w:r w:rsidR="003F3747">
        <w:rPr>
          <w:lang w:val="ru-RU"/>
        </w:rPr>
        <w:t>, с тем чтобы МСЭ мог служить ориентиром для других учреждений</w:t>
      </w:r>
      <w:r w:rsidRPr="00051CC9">
        <w:rPr>
          <w:szCs w:val="24"/>
          <w:lang w:val="ru-RU"/>
        </w:rPr>
        <w:t xml:space="preserve">. </w:t>
      </w:r>
      <w:r w:rsidR="00676FBB">
        <w:rPr>
          <w:szCs w:val="24"/>
          <w:lang w:val="ru-RU"/>
        </w:rPr>
        <w:t>Он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благодарит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избираемых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должностных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лиц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за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сотрудничество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и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позитивное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отношение</w:t>
      </w:r>
      <w:r w:rsidR="00676FBB" w:rsidRPr="00676FBB">
        <w:rPr>
          <w:szCs w:val="24"/>
          <w:lang w:val="ru-RU"/>
        </w:rPr>
        <w:t xml:space="preserve">, </w:t>
      </w:r>
      <w:r w:rsidR="00676FBB">
        <w:rPr>
          <w:szCs w:val="24"/>
          <w:lang w:val="ru-RU"/>
        </w:rPr>
        <w:t>а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секретариат</w:t>
      </w:r>
      <w:r w:rsidR="00676FBB" w:rsidRPr="00676FBB">
        <w:rPr>
          <w:szCs w:val="24"/>
          <w:lang w:val="ru-RU"/>
        </w:rPr>
        <w:t xml:space="preserve"> – </w:t>
      </w:r>
      <w:r w:rsidR="00676FBB">
        <w:rPr>
          <w:szCs w:val="24"/>
          <w:lang w:val="ru-RU"/>
        </w:rPr>
        <w:t>за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поддержку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в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проведении</w:t>
      </w:r>
      <w:r w:rsidR="00676FBB" w:rsidRPr="00676FBB">
        <w:rPr>
          <w:szCs w:val="24"/>
          <w:lang w:val="ru-RU"/>
        </w:rPr>
        <w:t xml:space="preserve"> </w:t>
      </w:r>
      <w:r w:rsidR="00676FBB">
        <w:rPr>
          <w:szCs w:val="24"/>
          <w:lang w:val="ru-RU"/>
        </w:rPr>
        <w:t>виртуальных собраний</w:t>
      </w:r>
      <w:r w:rsidRPr="00676FBB">
        <w:rPr>
          <w:szCs w:val="24"/>
          <w:lang w:val="ru-RU"/>
        </w:rPr>
        <w:t xml:space="preserve">. </w:t>
      </w:r>
      <w:r w:rsidR="001A02AA">
        <w:rPr>
          <w:szCs w:val="24"/>
          <w:lang w:val="ru-RU"/>
        </w:rPr>
        <w:t>Отвечая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на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вопрос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одного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из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Советников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относительно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закрытия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случая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мошенничества</w:t>
      </w:r>
      <w:r w:rsidR="001A02AA" w:rsidRPr="001A02AA">
        <w:rPr>
          <w:szCs w:val="24"/>
          <w:lang w:val="ru-RU"/>
        </w:rPr>
        <w:t xml:space="preserve">, </w:t>
      </w:r>
      <w:r w:rsidR="001A02AA">
        <w:rPr>
          <w:szCs w:val="24"/>
          <w:lang w:val="ru-RU"/>
        </w:rPr>
        <w:t>он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говорит</w:t>
      </w:r>
      <w:r w:rsidR="001A02AA" w:rsidRPr="001A02AA">
        <w:rPr>
          <w:szCs w:val="24"/>
          <w:lang w:val="ru-RU"/>
        </w:rPr>
        <w:t xml:space="preserve">, </w:t>
      </w:r>
      <w:r w:rsidR="001A02AA">
        <w:rPr>
          <w:szCs w:val="24"/>
          <w:lang w:val="ru-RU"/>
        </w:rPr>
        <w:t>что</w:t>
      </w:r>
      <w:r w:rsidR="001A02AA" w:rsidRPr="001A02AA">
        <w:rPr>
          <w:szCs w:val="24"/>
          <w:lang w:val="ru-RU"/>
        </w:rPr>
        <w:t xml:space="preserve"> </w:t>
      </w:r>
      <w:r w:rsidRPr="005858D8">
        <w:rPr>
          <w:szCs w:val="24"/>
          <w:lang w:val="en-US"/>
        </w:rPr>
        <w:t>IMAC</w:t>
      </w:r>
      <w:r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уделяет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основное внимание необходимости мер контроля и механизмов, чтобы исключить возможность аналогичного случая в будущем</w:t>
      </w:r>
      <w:r w:rsidRPr="001A02AA">
        <w:rPr>
          <w:szCs w:val="24"/>
          <w:lang w:val="ru-RU"/>
        </w:rPr>
        <w:t xml:space="preserve">. </w:t>
      </w:r>
      <w:r w:rsidR="001A02AA">
        <w:rPr>
          <w:szCs w:val="24"/>
          <w:lang w:val="ru-RU"/>
        </w:rPr>
        <w:t>Руководство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МСЭ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принимает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меры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для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возврата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средств</w:t>
      </w:r>
      <w:r w:rsidR="001A02AA" w:rsidRPr="001A02AA">
        <w:rPr>
          <w:szCs w:val="24"/>
          <w:lang w:val="ru-RU"/>
        </w:rPr>
        <w:t xml:space="preserve">, </w:t>
      </w:r>
      <w:r w:rsidR="001A02AA">
        <w:rPr>
          <w:szCs w:val="24"/>
          <w:lang w:val="ru-RU"/>
        </w:rPr>
        <w:t>полученных</w:t>
      </w:r>
      <w:r w:rsidR="001A02AA" w:rsidRPr="001A02AA">
        <w:rPr>
          <w:szCs w:val="24"/>
          <w:lang w:val="ru-RU"/>
        </w:rPr>
        <w:t xml:space="preserve"> </w:t>
      </w:r>
      <w:r w:rsidR="001A02AA">
        <w:rPr>
          <w:szCs w:val="24"/>
          <w:lang w:val="ru-RU"/>
        </w:rPr>
        <w:t>мошенническим образом</w:t>
      </w:r>
      <w:r w:rsidRPr="001A02AA">
        <w:rPr>
          <w:szCs w:val="24"/>
          <w:lang w:val="ru-RU"/>
        </w:rPr>
        <w:t xml:space="preserve">. </w:t>
      </w:r>
    </w:p>
    <w:p w14:paraId="0696BD14" w14:textId="6A644429" w:rsidR="003F3747" w:rsidRPr="003F3747" w:rsidRDefault="006F698F" w:rsidP="003F3747">
      <w:pPr>
        <w:rPr>
          <w:szCs w:val="24"/>
          <w:lang w:val="ru-RU"/>
        </w:rPr>
      </w:pPr>
      <w:r w:rsidRPr="00736259">
        <w:rPr>
          <w:szCs w:val="24"/>
          <w:lang w:val="ru-RU"/>
        </w:rPr>
        <w:t>3.2</w:t>
      </w:r>
      <w:r w:rsidRPr="00736259">
        <w:rPr>
          <w:szCs w:val="24"/>
          <w:lang w:val="ru-RU"/>
        </w:rPr>
        <w:tab/>
      </w:r>
      <w:r w:rsidR="00F93693" w:rsidRPr="00F42756">
        <w:rPr>
          <w:rFonts w:asciiTheme="minorHAnsi" w:hAnsiTheme="minorHAnsi" w:cstheme="minorHAnsi"/>
          <w:lang w:val="ru-RU"/>
        </w:rPr>
        <w:t>Председатель благодарит членов IMAC за их работу</w:t>
      </w:r>
      <w:r w:rsidRPr="00736259">
        <w:rPr>
          <w:szCs w:val="24"/>
          <w:lang w:val="ru-RU"/>
        </w:rPr>
        <w:t xml:space="preserve">. </w:t>
      </w:r>
      <w:r w:rsidR="00C5112D">
        <w:rPr>
          <w:szCs w:val="24"/>
          <w:lang w:val="ru-RU"/>
        </w:rPr>
        <w:t>Отвечая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на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вопрос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одного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из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Советников</w:t>
      </w:r>
      <w:r w:rsidR="00C5112D" w:rsidRPr="00C5112D">
        <w:rPr>
          <w:szCs w:val="24"/>
          <w:lang w:val="ru-RU"/>
        </w:rPr>
        <w:t xml:space="preserve">, </w:t>
      </w:r>
      <w:r w:rsidR="00C5112D">
        <w:rPr>
          <w:szCs w:val="24"/>
          <w:lang w:val="ru-RU"/>
        </w:rPr>
        <w:t>он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говорит</w:t>
      </w:r>
      <w:r w:rsidR="00C5112D" w:rsidRPr="00C5112D">
        <w:rPr>
          <w:szCs w:val="24"/>
          <w:lang w:val="ru-RU"/>
        </w:rPr>
        <w:t xml:space="preserve">, </w:t>
      </w:r>
      <w:r w:rsidR="00C5112D">
        <w:rPr>
          <w:szCs w:val="24"/>
          <w:lang w:val="ru-RU"/>
        </w:rPr>
        <w:t>что</w:t>
      </w:r>
      <w:r w:rsidR="00C5112D" w:rsidRPr="00C5112D">
        <w:rPr>
          <w:szCs w:val="24"/>
          <w:lang w:val="ru-RU"/>
        </w:rPr>
        <w:t xml:space="preserve">, </w:t>
      </w:r>
      <w:r w:rsidR="00C5112D">
        <w:rPr>
          <w:szCs w:val="24"/>
          <w:lang w:val="ru-RU"/>
        </w:rPr>
        <w:t>согласно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заключению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по</w:t>
      </w:r>
      <w:r w:rsidR="00C5112D" w:rsidRPr="00C5112D">
        <w:rPr>
          <w:szCs w:val="24"/>
          <w:lang w:val="ru-RU"/>
        </w:rPr>
        <w:t xml:space="preserve"> </w:t>
      </w:r>
      <w:r w:rsidRPr="005858D8">
        <w:rPr>
          <w:szCs w:val="24"/>
          <w:lang w:val="en-US"/>
        </w:rPr>
        <w:t>UMAC</w:t>
      </w:r>
      <w:r w:rsidR="00C5112D" w:rsidRPr="00C5112D">
        <w:rPr>
          <w:szCs w:val="24"/>
          <w:lang w:val="ru-RU"/>
        </w:rPr>
        <w:t xml:space="preserve">, </w:t>
      </w:r>
      <w:r w:rsidR="00C5112D">
        <w:rPr>
          <w:szCs w:val="24"/>
          <w:lang w:val="ru-RU"/>
        </w:rPr>
        <w:t>принятому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виртуальными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консультациями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Советников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накануне</w:t>
      </w:r>
      <w:r w:rsidR="00C5112D" w:rsidRPr="00C5112D">
        <w:rPr>
          <w:szCs w:val="24"/>
          <w:lang w:val="ru-RU"/>
        </w:rPr>
        <w:t xml:space="preserve">, </w:t>
      </w:r>
      <w:r w:rsidR="00C5112D">
        <w:rPr>
          <w:szCs w:val="24"/>
          <w:lang w:val="ru-RU"/>
        </w:rPr>
        <w:t>на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четвертом</w:t>
      </w:r>
      <w:r w:rsidR="00C5112D" w:rsidRPr="00C5112D">
        <w:rPr>
          <w:szCs w:val="24"/>
          <w:lang w:val="ru-RU"/>
        </w:rPr>
        <w:t xml:space="preserve"> </w:t>
      </w:r>
      <w:r w:rsidR="00C5112D">
        <w:rPr>
          <w:szCs w:val="24"/>
          <w:lang w:val="ru-RU"/>
        </w:rPr>
        <w:t>заседании</w:t>
      </w:r>
      <w:r w:rsidR="002E022C">
        <w:rPr>
          <w:szCs w:val="24"/>
          <w:lang w:val="ru-RU"/>
        </w:rPr>
        <w:t>, ресурсы для важной Инициативы по цифровой трансформации будут обсуждаться РГС-ФЛР на ее собрании в сентябре</w:t>
      </w:r>
      <w:r w:rsidR="003F3747">
        <w:rPr>
          <w:szCs w:val="24"/>
          <w:lang w:val="ru-RU"/>
        </w:rPr>
        <w:t xml:space="preserve"> </w:t>
      </w:r>
      <w:r w:rsidR="003F3747" w:rsidRPr="003F3747">
        <w:rPr>
          <w:szCs w:val="24"/>
          <w:lang w:val="ru-RU"/>
        </w:rPr>
        <w:t>с учетом рекомендации IMAC. Председатель IMAC доба</w:t>
      </w:r>
      <w:r w:rsidR="003F3747">
        <w:rPr>
          <w:szCs w:val="24"/>
          <w:lang w:val="ru-RU"/>
        </w:rPr>
        <w:t>вляет</w:t>
      </w:r>
      <w:r w:rsidR="003F3747" w:rsidRPr="003F3747">
        <w:rPr>
          <w:szCs w:val="24"/>
          <w:lang w:val="ru-RU"/>
        </w:rPr>
        <w:t>, что</w:t>
      </w:r>
      <w:r w:rsidR="003F3747">
        <w:rPr>
          <w:szCs w:val="24"/>
          <w:lang w:val="ru-RU"/>
        </w:rPr>
        <w:t xml:space="preserve"> пандемия</w:t>
      </w:r>
      <w:r w:rsidR="003F3747" w:rsidRPr="003F3747">
        <w:rPr>
          <w:szCs w:val="24"/>
          <w:lang w:val="ru-RU"/>
        </w:rPr>
        <w:t xml:space="preserve"> COVID</w:t>
      </w:r>
      <w:r w:rsidR="003F3747">
        <w:rPr>
          <w:szCs w:val="24"/>
          <w:lang w:val="ru-RU"/>
        </w:rPr>
        <w:t>-19</w:t>
      </w:r>
      <w:r w:rsidR="003F3747" w:rsidRPr="003F3747">
        <w:rPr>
          <w:szCs w:val="24"/>
          <w:lang w:val="ru-RU"/>
        </w:rPr>
        <w:t xml:space="preserve"> продемонстрировал</w:t>
      </w:r>
      <w:r w:rsidR="003F3747">
        <w:rPr>
          <w:szCs w:val="24"/>
          <w:lang w:val="ru-RU"/>
        </w:rPr>
        <w:t>а</w:t>
      </w:r>
      <w:r w:rsidR="003F3747" w:rsidRPr="003F3747">
        <w:rPr>
          <w:szCs w:val="24"/>
          <w:lang w:val="ru-RU"/>
        </w:rPr>
        <w:t xml:space="preserve">, насколько мир зависит от технологий, и что </w:t>
      </w:r>
      <w:r w:rsidR="00BF05FF">
        <w:rPr>
          <w:szCs w:val="24"/>
          <w:lang w:val="ru-RU"/>
        </w:rPr>
        <w:t xml:space="preserve">в </w:t>
      </w:r>
      <w:r w:rsidR="003F3747">
        <w:rPr>
          <w:szCs w:val="24"/>
          <w:lang w:val="ru-RU"/>
        </w:rPr>
        <w:t>процессе планирования дальнейшей деятельности</w:t>
      </w:r>
      <w:r w:rsidR="003F3747" w:rsidRPr="003F3747">
        <w:rPr>
          <w:szCs w:val="24"/>
          <w:lang w:val="ru-RU"/>
        </w:rPr>
        <w:t xml:space="preserve"> все </w:t>
      </w:r>
      <w:r w:rsidR="003F3747" w:rsidRPr="003F3747">
        <w:rPr>
          <w:szCs w:val="24"/>
          <w:lang w:val="ru-RU"/>
        </w:rPr>
        <w:lastRenderedPageBreak/>
        <w:t xml:space="preserve">частные и государственные организации по всему миру очень серьезно рассматривают вопрос цифровой трансформации. </w:t>
      </w:r>
      <w:r w:rsidR="003F3747">
        <w:rPr>
          <w:szCs w:val="24"/>
          <w:lang w:val="ru-RU"/>
        </w:rPr>
        <w:t>Концепция "</w:t>
      </w:r>
      <w:r w:rsidR="003F3747" w:rsidRPr="003F3747">
        <w:rPr>
          <w:szCs w:val="24"/>
          <w:lang w:val="ru-RU"/>
        </w:rPr>
        <w:t>Един</w:t>
      </w:r>
      <w:r w:rsidR="003F3747">
        <w:rPr>
          <w:szCs w:val="24"/>
          <w:lang w:val="ru-RU"/>
        </w:rPr>
        <w:t>ого</w:t>
      </w:r>
      <w:r w:rsidR="003F3747" w:rsidRPr="003F3747">
        <w:rPr>
          <w:szCs w:val="24"/>
          <w:lang w:val="ru-RU"/>
        </w:rPr>
        <w:t xml:space="preserve"> МСЭ</w:t>
      </w:r>
      <w:r w:rsidR="003F3747">
        <w:rPr>
          <w:szCs w:val="24"/>
          <w:lang w:val="ru-RU"/>
        </w:rPr>
        <w:t>"</w:t>
      </w:r>
      <w:r w:rsidR="003F3747" w:rsidRPr="003F3747">
        <w:rPr>
          <w:szCs w:val="24"/>
          <w:lang w:val="ru-RU"/>
        </w:rPr>
        <w:t xml:space="preserve"> </w:t>
      </w:r>
      <w:r w:rsidR="003F3747">
        <w:rPr>
          <w:szCs w:val="24"/>
          <w:lang w:val="ru-RU"/>
        </w:rPr>
        <w:t>является</w:t>
      </w:r>
      <w:r w:rsidR="003F3747" w:rsidRPr="003F3747">
        <w:rPr>
          <w:szCs w:val="24"/>
          <w:lang w:val="ru-RU"/>
        </w:rPr>
        <w:t xml:space="preserve"> эффективно</w:t>
      </w:r>
      <w:r w:rsidR="003F3747">
        <w:rPr>
          <w:szCs w:val="24"/>
          <w:lang w:val="ru-RU"/>
        </w:rPr>
        <w:t>й</w:t>
      </w:r>
      <w:r w:rsidR="003F3747" w:rsidRPr="003F3747">
        <w:rPr>
          <w:szCs w:val="24"/>
          <w:lang w:val="ru-RU"/>
        </w:rPr>
        <w:t xml:space="preserve">, и проект цифровой трансформации </w:t>
      </w:r>
      <w:r w:rsidR="003F3747">
        <w:rPr>
          <w:szCs w:val="24"/>
          <w:lang w:val="ru-RU"/>
        </w:rPr>
        <w:t>открывает возможность предоставления множества услуг</w:t>
      </w:r>
      <w:r w:rsidR="003F3747" w:rsidRPr="003F3747">
        <w:rPr>
          <w:szCs w:val="24"/>
          <w:lang w:val="ru-RU"/>
        </w:rPr>
        <w:t xml:space="preserve">. </w:t>
      </w:r>
      <w:r w:rsidR="003F3747">
        <w:rPr>
          <w:szCs w:val="24"/>
          <w:lang w:val="ru-RU"/>
        </w:rPr>
        <w:t>Проект</w:t>
      </w:r>
      <w:r w:rsidR="003F3747" w:rsidRPr="003F3747">
        <w:rPr>
          <w:szCs w:val="24"/>
          <w:lang w:val="ru-RU"/>
        </w:rPr>
        <w:t xml:space="preserve"> должен </w:t>
      </w:r>
      <w:r w:rsidR="00BF05FF">
        <w:rPr>
          <w:szCs w:val="24"/>
          <w:lang w:val="ru-RU"/>
        </w:rPr>
        <w:t xml:space="preserve">быть </w:t>
      </w:r>
      <w:r w:rsidR="003F3747">
        <w:rPr>
          <w:szCs w:val="24"/>
          <w:lang w:val="ru-RU"/>
        </w:rPr>
        <w:t>приоритетным для Союза</w:t>
      </w:r>
      <w:r w:rsidR="003F3747" w:rsidRPr="003F3747">
        <w:rPr>
          <w:szCs w:val="24"/>
          <w:lang w:val="ru-RU"/>
        </w:rPr>
        <w:t xml:space="preserve">, </w:t>
      </w:r>
      <w:r w:rsidR="003F3747">
        <w:rPr>
          <w:szCs w:val="24"/>
          <w:lang w:val="ru-RU"/>
        </w:rPr>
        <w:t xml:space="preserve">с тем </w:t>
      </w:r>
      <w:r w:rsidR="003F3747" w:rsidRPr="003F3747">
        <w:rPr>
          <w:szCs w:val="24"/>
          <w:lang w:val="ru-RU"/>
        </w:rPr>
        <w:t xml:space="preserve">чтобы МСЭ занял лидирующую позицию в </w:t>
      </w:r>
      <w:r w:rsidR="003F3747">
        <w:rPr>
          <w:szCs w:val="24"/>
          <w:lang w:val="ru-RU"/>
        </w:rPr>
        <w:t>комплексном процессе</w:t>
      </w:r>
      <w:r w:rsidR="003F3747" w:rsidRPr="003F3747">
        <w:rPr>
          <w:szCs w:val="24"/>
          <w:lang w:val="ru-RU"/>
        </w:rPr>
        <w:t xml:space="preserve"> цифровой трансформации</w:t>
      </w:r>
      <w:r w:rsidR="003F3747">
        <w:rPr>
          <w:szCs w:val="24"/>
          <w:lang w:val="ru-RU"/>
        </w:rPr>
        <w:t xml:space="preserve"> системы</w:t>
      </w:r>
      <w:r w:rsidR="003F3747" w:rsidRPr="003F3747">
        <w:rPr>
          <w:szCs w:val="24"/>
          <w:lang w:val="ru-RU"/>
        </w:rPr>
        <w:t xml:space="preserve"> ООН.</w:t>
      </w:r>
    </w:p>
    <w:p w14:paraId="0FA0E81D" w14:textId="3D2DCE3F" w:rsidR="006F698F" w:rsidRPr="002E022C" w:rsidRDefault="006F698F" w:rsidP="00E63785">
      <w:pPr>
        <w:rPr>
          <w:szCs w:val="24"/>
          <w:lang w:val="ru-RU"/>
        </w:rPr>
      </w:pPr>
      <w:r w:rsidRPr="002E022C">
        <w:rPr>
          <w:szCs w:val="24"/>
          <w:lang w:val="ru-RU"/>
        </w:rPr>
        <w:t>3.3</w:t>
      </w:r>
      <w:r w:rsidRPr="002E022C">
        <w:rPr>
          <w:szCs w:val="24"/>
          <w:lang w:val="ru-RU"/>
        </w:rPr>
        <w:tab/>
      </w:r>
      <w:r w:rsidR="002E022C" w:rsidRPr="00E63785">
        <w:rPr>
          <w:szCs w:val="24"/>
          <w:lang w:val="ru-RU"/>
        </w:rPr>
        <w:t>Председатель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считает</w:t>
      </w:r>
      <w:r w:rsidR="002E022C" w:rsidRPr="002E022C">
        <w:rPr>
          <w:szCs w:val="24"/>
          <w:lang w:val="ru-RU"/>
        </w:rPr>
        <w:t xml:space="preserve">, </w:t>
      </w:r>
      <w:r w:rsidR="002E022C" w:rsidRPr="00E63785">
        <w:rPr>
          <w:szCs w:val="24"/>
          <w:lang w:val="ru-RU"/>
        </w:rPr>
        <w:t>что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Советники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желают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сделать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заключение</w:t>
      </w:r>
      <w:r w:rsidR="002E022C" w:rsidRPr="002E022C">
        <w:rPr>
          <w:szCs w:val="24"/>
          <w:lang w:val="ru-RU"/>
        </w:rPr>
        <w:t xml:space="preserve">, </w:t>
      </w:r>
      <w:r w:rsidR="002E022C" w:rsidRPr="00E63785">
        <w:rPr>
          <w:szCs w:val="24"/>
          <w:lang w:val="ru-RU"/>
        </w:rPr>
        <w:t>согласно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которому</w:t>
      </w:r>
      <w:r w:rsidR="002E022C" w:rsidRPr="002E022C">
        <w:rPr>
          <w:szCs w:val="24"/>
          <w:lang w:val="ru-RU"/>
        </w:rPr>
        <w:t xml:space="preserve">, </w:t>
      </w:r>
      <w:r w:rsidR="002E022C" w:rsidRPr="00E63785">
        <w:rPr>
          <w:szCs w:val="24"/>
          <w:lang w:val="ru-RU"/>
        </w:rPr>
        <w:t>учитывая</w:t>
      </w:r>
      <w:r w:rsidR="002E022C" w:rsidRPr="002E022C">
        <w:rPr>
          <w:szCs w:val="24"/>
          <w:lang w:val="ru-RU"/>
        </w:rPr>
        <w:t xml:space="preserve">, </w:t>
      </w:r>
      <w:r w:rsidR="002E022C" w:rsidRPr="00E63785">
        <w:rPr>
          <w:szCs w:val="24"/>
          <w:lang w:val="ru-RU"/>
        </w:rPr>
        <w:t>что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данный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пункт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является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срочным</w:t>
      </w:r>
      <w:r w:rsidR="002E022C" w:rsidRPr="002E022C">
        <w:rPr>
          <w:szCs w:val="24"/>
          <w:lang w:val="ru-RU"/>
        </w:rPr>
        <w:t xml:space="preserve">, </w:t>
      </w:r>
      <w:r w:rsidR="002E022C" w:rsidRPr="00E63785">
        <w:rPr>
          <w:szCs w:val="24"/>
          <w:lang w:val="ru-RU"/>
        </w:rPr>
        <w:t>будут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проведены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консультации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по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переписке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Государств</w:t>
      </w:r>
      <w:r w:rsidR="002E022C" w:rsidRPr="002E022C">
        <w:rPr>
          <w:szCs w:val="24"/>
          <w:lang w:val="ru-RU"/>
        </w:rPr>
        <w:t xml:space="preserve"> – </w:t>
      </w:r>
      <w:r w:rsidR="002E022C" w:rsidRPr="00E63785">
        <w:rPr>
          <w:szCs w:val="24"/>
          <w:lang w:val="ru-RU"/>
        </w:rPr>
        <w:t>Членов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Совета</w:t>
      </w:r>
      <w:r w:rsidR="002E022C" w:rsidRPr="002E022C">
        <w:rPr>
          <w:szCs w:val="24"/>
          <w:lang w:val="ru-RU"/>
        </w:rPr>
        <w:t xml:space="preserve"> </w:t>
      </w:r>
      <w:r w:rsidR="002E022C" w:rsidRPr="00E63785">
        <w:rPr>
          <w:szCs w:val="24"/>
          <w:lang w:val="ru-RU"/>
        </w:rPr>
        <w:t>для</w:t>
      </w:r>
      <w:r w:rsidR="002E022C" w:rsidRPr="002E022C">
        <w:rPr>
          <w:szCs w:val="24"/>
          <w:lang w:val="ru-RU"/>
        </w:rPr>
        <w:t xml:space="preserve"> </w:t>
      </w:r>
      <w:r w:rsidR="002E022C">
        <w:rPr>
          <w:szCs w:val="24"/>
          <w:lang w:val="ru-RU"/>
        </w:rPr>
        <w:t>утверждения</w:t>
      </w:r>
      <w:r w:rsidR="002E022C" w:rsidRPr="002E022C">
        <w:rPr>
          <w:szCs w:val="24"/>
          <w:lang w:val="ru-RU"/>
        </w:rPr>
        <w:t xml:space="preserve"> </w:t>
      </w:r>
      <w:r w:rsidR="002E022C">
        <w:rPr>
          <w:szCs w:val="24"/>
          <w:lang w:val="ru-RU"/>
        </w:rPr>
        <w:t>отчета</w:t>
      </w:r>
      <w:r w:rsidR="002E022C" w:rsidRPr="002E022C">
        <w:rPr>
          <w:szCs w:val="24"/>
          <w:lang w:val="ru-RU"/>
        </w:rPr>
        <w:t xml:space="preserve">, </w:t>
      </w:r>
      <w:r w:rsidR="002E022C">
        <w:rPr>
          <w:szCs w:val="24"/>
          <w:lang w:val="ru-RU"/>
        </w:rPr>
        <w:t>который</w:t>
      </w:r>
      <w:r w:rsidR="002E022C" w:rsidRPr="002E022C">
        <w:rPr>
          <w:szCs w:val="24"/>
          <w:lang w:val="ru-RU"/>
        </w:rPr>
        <w:t xml:space="preserve"> </w:t>
      </w:r>
      <w:r w:rsidR="002E022C">
        <w:rPr>
          <w:szCs w:val="24"/>
          <w:lang w:val="ru-RU"/>
        </w:rPr>
        <w:t>содержится</w:t>
      </w:r>
      <w:r w:rsidR="002E022C" w:rsidRPr="002E022C">
        <w:rPr>
          <w:szCs w:val="24"/>
          <w:lang w:val="ru-RU"/>
        </w:rPr>
        <w:t xml:space="preserve"> </w:t>
      </w:r>
      <w:r w:rsidR="002E022C">
        <w:rPr>
          <w:szCs w:val="24"/>
          <w:lang w:val="ru-RU"/>
        </w:rPr>
        <w:t>в</w:t>
      </w:r>
      <w:r w:rsidR="002E022C" w:rsidRPr="002E022C">
        <w:rPr>
          <w:szCs w:val="24"/>
          <w:lang w:val="ru-RU"/>
        </w:rPr>
        <w:t xml:space="preserve"> </w:t>
      </w:r>
      <w:r w:rsidR="002E022C">
        <w:rPr>
          <w:szCs w:val="24"/>
          <w:lang w:val="ru-RU"/>
        </w:rPr>
        <w:t>Документе </w:t>
      </w:r>
      <w:r w:rsidRPr="005858D8">
        <w:rPr>
          <w:szCs w:val="24"/>
        </w:rPr>
        <w:t>C</w:t>
      </w:r>
      <w:r w:rsidRPr="002E022C">
        <w:rPr>
          <w:szCs w:val="24"/>
          <w:lang w:val="ru-RU"/>
        </w:rPr>
        <w:t>21/22</w:t>
      </w:r>
      <w:r w:rsidR="002E022C">
        <w:rPr>
          <w:szCs w:val="24"/>
          <w:lang w:val="ru-RU"/>
        </w:rPr>
        <w:t>, и относящейся к нему рекомендации</w:t>
      </w:r>
      <w:r w:rsidRPr="002E022C">
        <w:rPr>
          <w:szCs w:val="24"/>
          <w:lang w:val="ru-RU"/>
        </w:rPr>
        <w:t>.</w:t>
      </w:r>
    </w:p>
    <w:p w14:paraId="2DA91ACB" w14:textId="3B94174A" w:rsidR="00C94DA2" w:rsidRPr="00D77C03" w:rsidRDefault="00C94DA2" w:rsidP="00E63785">
      <w:pPr>
        <w:rPr>
          <w:rFonts w:eastAsia="MS Mincho" w:cs="Calibri"/>
          <w:szCs w:val="22"/>
          <w:lang w:val="ru-RU"/>
        </w:rPr>
      </w:pPr>
      <w:r w:rsidRPr="00D77C03">
        <w:rPr>
          <w:rFonts w:eastAsia="MS Mincho" w:cs="Calibri"/>
          <w:szCs w:val="22"/>
          <w:lang w:val="ru-RU"/>
        </w:rPr>
        <w:t>3.</w:t>
      </w:r>
      <w:r w:rsidR="006F698F">
        <w:rPr>
          <w:rFonts w:eastAsia="MS Mincho" w:cs="Calibri"/>
          <w:szCs w:val="22"/>
          <w:lang w:val="ru-RU"/>
        </w:rPr>
        <w:t>4</w:t>
      </w:r>
      <w:r w:rsidRPr="00D77C03">
        <w:rPr>
          <w:rFonts w:eastAsia="MS Mincho" w:cs="Calibri"/>
          <w:szCs w:val="22"/>
          <w:lang w:val="ru-RU"/>
        </w:rPr>
        <w:tab/>
      </w:r>
      <w:r w:rsidRPr="00D77C03">
        <w:rPr>
          <w:rFonts w:asciiTheme="minorHAnsi" w:hAnsiTheme="minorHAnsi" w:cstheme="minorHAnsi"/>
          <w:lang w:val="ru-RU"/>
        </w:rPr>
        <w:t xml:space="preserve">Заключение </w:t>
      </w:r>
      <w:r w:rsidRPr="00D77C03">
        <w:rPr>
          <w:rFonts w:asciiTheme="minorHAnsi" w:hAnsiTheme="minorHAnsi" w:cstheme="minorHAnsi"/>
          <w:b/>
          <w:lang w:val="ru-RU"/>
        </w:rPr>
        <w:t>принимается</w:t>
      </w:r>
      <w:r w:rsidRPr="00D77C03">
        <w:rPr>
          <w:rFonts w:eastAsia="MS Mincho" w:cs="Calibri"/>
          <w:szCs w:val="22"/>
          <w:lang w:val="ru-RU"/>
        </w:rPr>
        <w:t>.</w:t>
      </w:r>
    </w:p>
    <w:p w14:paraId="34377868" w14:textId="1D0F7802" w:rsidR="002A7697" w:rsidRPr="00D77C03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D77C03">
        <w:rPr>
          <w:rFonts w:asciiTheme="minorHAnsi" w:hAnsiTheme="minorHAnsi" w:cstheme="minorHAnsi"/>
          <w:bCs/>
          <w:szCs w:val="26"/>
          <w:lang w:val="ru-RU"/>
        </w:rPr>
        <w:t>4</w:t>
      </w:r>
      <w:r w:rsidRPr="00D77C03">
        <w:rPr>
          <w:rFonts w:asciiTheme="minorHAnsi" w:hAnsiTheme="minorHAnsi" w:cstheme="minorHAnsi"/>
          <w:bCs/>
          <w:szCs w:val="26"/>
          <w:lang w:val="ru-RU"/>
        </w:rPr>
        <w:tab/>
      </w:r>
      <w:r w:rsidR="001E2AC8" w:rsidRPr="00D77C03">
        <w:rPr>
          <w:bCs/>
          <w:szCs w:val="22"/>
          <w:lang w:val="ru-RU"/>
        </w:rPr>
        <w:t>Отчет Рабочей группы по внутреннему контролю</w:t>
      </w:r>
      <w:r w:rsidR="001E2AC8" w:rsidRPr="00D77C03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Pr="00D77C03">
        <w:rPr>
          <w:rFonts w:asciiTheme="minorHAnsi" w:hAnsiTheme="minorHAnsi" w:cstheme="minorHAnsi"/>
          <w:bCs/>
          <w:szCs w:val="26"/>
          <w:lang w:val="ru-RU"/>
        </w:rPr>
        <w:t>(</w:t>
      </w:r>
      <w:r w:rsidR="001E2AC8" w:rsidRPr="00D77C03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="001E2AC8">
        <w:rPr>
          <w:rFonts w:asciiTheme="minorHAnsi" w:hAnsiTheme="minorHAnsi" w:cstheme="minorHAnsi"/>
          <w:bCs/>
          <w:szCs w:val="26"/>
          <w:lang w:val="ru-RU"/>
        </w:rPr>
        <w:t>ы</w:t>
      </w:r>
      <w:r w:rsidR="001E2AC8" w:rsidRPr="00D77C03">
        <w:rPr>
          <w:rFonts w:asciiTheme="minorHAnsi" w:hAnsiTheme="minorHAnsi" w:cstheme="minorHAnsi"/>
          <w:bCs/>
          <w:szCs w:val="26"/>
          <w:lang w:val="ru-RU"/>
        </w:rPr>
        <w:t> </w:t>
      </w:r>
      <w:hyperlink r:id="rId27" w:history="1">
        <w:r w:rsidR="001E2AC8" w:rsidRPr="005858D8">
          <w:rPr>
            <w:rFonts w:eastAsia="MS Mincho" w:cs="Calibri"/>
            <w:bCs/>
            <w:color w:val="0000FF"/>
            <w:szCs w:val="26"/>
            <w:u w:val="single"/>
            <w:lang w:val="en-US"/>
          </w:rPr>
          <w:t>C</w:t>
        </w:r>
        <w:r w:rsidR="001E2AC8" w:rsidRPr="00736259">
          <w:rPr>
            <w:rFonts w:eastAsia="MS Mincho" w:cs="Calibri"/>
            <w:bCs/>
            <w:color w:val="0000FF"/>
            <w:szCs w:val="26"/>
            <w:u w:val="single"/>
            <w:lang w:val="ru-RU"/>
          </w:rPr>
          <w:t>21/63</w:t>
        </w:r>
      </w:hyperlink>
      <w:r w:rsidR="001E2AC8" w:rsidRPr="00736259">
        <w:rPr>
          <w:bCs/>
          <w:szCs w:val="26"/>
          <w:lang w:val="ru-RU"/>
        </w:rPr>
        <w:t xml:space="preserve">, </w:t>
      </w:r>
      <w:hyperlink r:id="rId28" w:history="1">
        <w:r w:rsidR="001E2AC8" w:rsidRPr="005858D8">
          <w:rPr>
            <w:rFonts w:eastAsia="MS Mincho" w:cs="Calibri"/>
            <w:bCs/>
            <w:color w:val="0000FF"/>
            <w:szCs w:val="26"/>
            <w:u w:val="single"/>
            <w:lang w:val="en-US"/>
          </w:rPr>
          <w:t>C</w:t>
        </w:r>
        <w:r w:rsidR="001E2AC8" w:rsidRPr="00736259">
          <w:rPr>
            <w:rFonts w:eastAsia="MS Mincho" w:cs="Calibri"/>
            <w:bCs/>
            <w:color w:val="0000FF"/>
            <w:szCs w:val="26"/>
            <w:u w:val="single"/>
            <w:lang w:val="ru-RU"/>
          </w:rPr>
          <w:t>21/</w:t>
        </w:r>
        <w:r w:rsidR="001E2AC8" w:rsidRPr="005858D8">
          <w:rPr>
            <w:rFonts w:eastAsia="MS Mincho" w:cs="Calibri"/>
            <w:bCs/>
            <w:color w:val="0000FF"/>
            <w:szCs w:val="26"/>
            <w:u w:val="single"/>
            <w:lang w:val="en-US"/>
          </w:rPr>
          <w:t>INF</w:t>
        </w:r>
        <w:r w:rsidR="001E2AC8" w:rsidRPr="00736259">
          <w:rPr>
            <w:rFonts w:eastAsia="MS Mincho" w:cs="Calibri"/>
            <w:bCs/>
            <w:color w:val="0000FF"/>
            <w:szCs w:val="26"/>
            <w:u w:val="single"/>
            <w:lang w:val="ru-RU"/>
          </w:rPr>
          <w:t>/7</w:t>
        </w:r>
      </w:hyperlink>
      <w:r w:rsidR="001E2AC8" w:rsidRPr="00736259">
        <w:rPr>
          <w:rFonts w:eastAsia="MS Mincho" w:cs="Calibri"/>
          <w:bCs/>
          <w:szCs w:val="26"/>
          <w:lang w:val="ru-RU"/>
        </w:rPr>
        <w:t xml:space="preserve"> </w:t>
      </w:r>
      <w:r w:rsidR="001E2AC8">
        <w:rPr>
          <w:bCs/>
          <w:szCs w:val="26"/>
          <w:lang w:val="ru-RU"/>
        </w:rPr>
        <w:t>и</w:t>
      </w:r>
      <w:r w:rsidR="001E2AC8" w:rsidRPr="00736259">
        <w:rPr>
          <w:bCs/>
          <w:szCs w:val="26"/>
          <w:lang w:val="ru-RU"/>
        </w:rPr>
        <w:t xml:space="preserve"> </w:t>
      </w:r>
      <w:hyperlink r:id="rId29" w:history="1">
        <w:r w:rsidR="001E2AC8" w:rsidRPr="005858D8">
          <w:rPr>
            <w:rFonts w:eastAsia="MS Mincho" w:cs="Calibri"/>
            <w:bCs/>
            <w:color w:val="0000FF"/>
            <w:szCs w:val="26"/>
            <w:u w:val="single"/>
            <w:lang w:val="en-US"/>
          </w:rPr>
          <w:t>C</w:t>
        </w:r>
        <w:r w:rsidR="001E2AC8" w:rsidRPr="00736259">
          <w:rPr>
            <w:rFonts w:eastAsia="MS Mincho" w:cs="Calibri"/>
            <w:bCs/>
            <w:color w:val="0000FF"/>
            <w:szCs w:val="26"/>
            <w:u w:val="single"/>
            <w:lang w:val="ru-RU"/>
          </w:rPr>
          <w:t>21/</w:t>
        </w:r>
        <w:r w:rsidR="001E2AC8" w:rsidRPr="005858D8">
          <w:rPr>
            <w:rFonts w:eastAsia="MS Mincho" w:cs="Calibri"/>
            <w:bCs/>
            <w:color w:val="0000FF"/>
            <w:szCs w:val="26"/>
            <w:u w:val="single"/>
            <w:lang w:val="en-US"/>
          </w:rPr>
          <w:t>INF</w:t>
        </w:r>
        <w:r w:rsidR="001E2AC8" w:rsidRPr="00736259">
          <w:rPr>
            <w:rFonts w:eastAsia="MS Mincho" w:cs="Calibri"/>
            <w:bCs/>
            <w:color w:val="0000FF"/>
            <w:szCs w:val="26"/>
            <w:u w:val="single"/>
            <w:lang w:val="ru-RU"/>
          </w:rPr>
          <w:t>/11</w:t>
        </w:r>
      </w:hyperlink>
      <w:r w:rsidRPr="00D77C03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751BBC4D" w14:textId="325C0DC8" w:rsidR="006F698F" w:rsidRPr="00736259" w:rsidRDefault="006F698F" w:rsidP="00E63785">
      <w:pPr>
        <w:rPr>
          <w:szCs w:val="24"/>
          <w:lang w:val="ru-RU"/>
        </w:rPr>
      </w:pPr>
      <w:r w:rsidRPr="00F55A8B">
        <w:rPr>
          <w:szCs w:val="24"/>
          <w:lang w:val="ru-RU"/>
        </w:rPr>
        <w:t>4.1</w:t>
      </w:r>
      <w:r w:rsidRPr="00F55A8B">
        <w:rPr>
          <w:szCs w:val="24"/>
          <w:lang w:val="ru-RU"/>
        </w:rPr>
        <w:tab/>
      </w:r>
      <w:r w:rsidR="00F55A8B" w:rsidRPr="00F55A8B">
        <w:rPr>
          <w:szCs w:val="24"/>
          <w:lang w:val="ru-RU"/>
        </w:rPr>
        <w:t>Директор БРЭ представляет отчет Рабочей группы по внутреннему контролю, содержащийся в Документе</w:t>
      </w:r>
      <w:r w:rsidR="0030294C">
        <w:rPr>
          <w:szCs w:val="24"/>
          <w:lang w:val="ru-RU"/>
        </w:rPr>
        <w:t> </w:t>
      </w:r>
      <w:r w:rsidR="00F55A8B" w:rsidRPr="00F55A8B">
        <w:rPr>
          <w:szCs w:val="24"/>
          <w:lang w:val="ru-RU"/>
        </w:rPr>
        <w:t>C20/63, в котором содерж</w:t>
      </w:r>
      <w:r w:rsidR="00371926">
        <w:rPr>
          <w:szCs w:val="24"/>
          <w:lang w:val="ru-RU"/>
        </w:rPr>
        <w:t>а</w:t>
      </w:r>
      <w:r w:rsidR="00F55A8B" w:rsidRPr="00F55A8B">
        <w:rPr>
          <w:szCs w:val="24"/>
          <w:lang w:val="ru-RU"/>
        </w:rPr>
        <w:t xml:space="preserve">тся </w:t>
      </w:r>
      <w:r w:rsidR="00371926">
        <w:rPr>
          <w:szCs w:val="24"/>
          <w:lang w:val="ru-RU"/>
        </w:rPr>
        <w:t xml:space="preserve">основные обновленные сведения по Рабочей группе и </w:t>
      </w:r>
      <w:r w:rsidR="00F55A8B" w:rsidRPr="00F55A8B">
        <w:rPr>
          <w:szCs w:val="24"/>
          <w:lang w:val="ru-RU"/>
        </w:rPr>
        <w:t xml:space="preserve">обзор </w:t>
      </w:r>
      <w:r w:rsidR="00371926">
        <w:rPr>
          <w:szCs w:val="24"/>
          <w:lang w:val="ru-RU"/>
        </w:rPr>
        <w:t xml:space="preserve">ее </w:t>
      </w:r>
      <w:r w:rsidR="00F55A8B" w:rsidRPr="00F55A8B">
        <w:rPr>
          <w:szCs w:val="24"/>
          <w:lang w:val="ru-RU"/>
        </w:rPr>
        <w:t xml:space="preserve">действий, </w:t>
      </w:r>
      <w:r w:rsidR="00371926">
        <w:rPr>
          <w:szCs w:val="24"/>
          <w:lang w:val="ru-RU"/>
        </w:rPr>
        <w:t xml:space="preserve">в том числе систем и мер, </w:t>
      </w:r>
      <w:r w:rsidR="006C5AD5">
        <w:rPr>
          <w:szCs w:val="24"/>
          <w:lang w:val="ru-RU"/>
        </w:rPr>
        <w:t>введенных в 2019 и 2020 годах; и</w:t>
      </w:r>
      <w:r w:rsidR="006C5AD5" w:rsidRPr="00F55A8B">
        <w:rPr>
          <w:szCs w:val="24"/>
          <w:lang w:val="ru-RU"/>
        </w:rPr>
        <w:t>нформационн</w:t>
      </w:r>
      <w:r w:rsidR="006C5AD5">
        <w:rPr>
          <w:szCs w:val="24"/>
          <w:lang w:val="ru-RU"/>
        </w:rPr>
        <w:t>ой</w:t>
      </w:r>
      <w:r w:rsidR="006C5AD5" w:rsidRPr="00F55A8B">
        <w:rPr>
          <w:szCs w:val="24"/>
          <w:lang w:val="ru-RU"/>
        </w:rPr>
        <w:t xml:space="preserve"> панел</w:t>
      </w:r>
      <w:r w:rsidR="006C5AD5">
        <w:rPr>
          <w:szCs w:val="24"/>
          <w:lang w:val="ru-RU"/>
        </w:rPr>
        <w:t>и</w:t>
      </w:r>
      <w:r w:rsidR="006C5AD5" w:rsidRPr="00F55A8B">
        <w:rPr>
          <w:szCs w:val="24"/>
          <w:lang w:val="ru-RU"/>
        </w:rPr>
        <w:t xml:space="preserve"> </w:t>
      </w:r>
      <w:r w:rsidR="004039E4">
        <w:rPr>
          <w:szCs w:val="24"/>
          <w:lang w:val="ru-RU"/>
        </w:rPr>
        <w:t xml:space="preserve">МСЭ </w:t>
      </w:r>
      <w:r w:rsidR="006C5AD5" w:rsidRPr="00F55A8B">
        <w:rPr>
          <w:szCs w:val="24"/>
          <w:lang w:val="ru-RU"/>
        </w:rPr>
        <w:t>по вопросам соблюдения</w:t>
      </w:r>
      <w:r w:rsidR="006C5AD5">
        <w:rPr>
          <w:szCs w:val="24"/>
          <w:lang w:val="ru-RU"/>
        </w:rPr>
        <w:t xml:space="preserve">; </w:t>
      </w:r>
      <w:r w:rsidR="006C5AD5">
        <w:rPr>
          <w:color w:val="000000"/>
          <w:lang w:val="ru-RU"/>
        </w:rPr>
        <w:t>в</w:t>
      </w:r>
      <w:r w:rsidR="006C5AD5" w:rsidRPr="006C5AD5">
        <w:rPr>
          <w:color w:val="000000"/>
          <w:lang w:val="ru-RU"/>
        </w:rPr>
        <w:t>звешивани</w:t>
      </w:r>
      <w:r w:rsidR="006C5AD5">
        <w:rPr>
          <w:color w:val="000000"/>
          <w:lang w:val="ru-RU"/>
        </w:rPr>
        <w:t>я</w:t>
      </w:r>
      <w:r w:rsidR="006C5AD5" w:rsidRPr="006C5AD5">
        <w:rPr>
          <w:color w:val="000000"/>
          <w:lang w:val="ru-RU"/>
        </w:rPr>
        <w:t xml:space="preserve"> мер смягчения последствий</w:t>
      </w:r>
      <w:r w:rsidR="006C5AD5">
        <w:rPr>
          <w:color w:val="000000"/>
          <w:lang w:val="ru-RU"/>
        </w:rPr>
        <w:t>;</w:t>
      </w:r>
      <w:r w:rsidR="00F55A8B" w:rsidRPr="00F55A8B">
        <w:rPr>
          <w:szCs w:val="24"/>
          <w:lang w:val="ru-RU"/>
        </w:rPr>
        <w:t xml:space="preserve"> и </w:t>
      </w:r>
      <w:r w:rsidR="006C5AD5">
        <w:rPr>
          <w:szCs w:val="24"/>
          <w:lang w:val="ru-RU"/>
        </w:rPr>
        <w:t xml:space="preserve">систем и </w:t>
      </w:r>
      <w:r w:rsidR="00F55A8B" w:rsidRPr="00F55A8B">
        <w:rPr>
          <w:szCs w:val="24"/>
          <w:lang w:val="ru-RU"/>
        </w:rPr>
        <w:t xml:space="preserve">мер, находящихся в процессе осуществления. </w:t>
      </w:r>
      <w:r w:rsidR="00055EAE">
        <w:rPr>
          <w:szCs w:val="24"/>
          <w:lang w:val="ru-RU"/>
        </w:rPr>
        <w:t>Председатель</w:t>
      </w:r>
      <w:r w:rsidR="00055EAE" w:rsidRPr="00CE307F">
        <w:rPr>
          <w:szCs w:val="24"/>
          <w:lang w:val="ru-RU"/>
        </w:rPr>
        <w:t xml:space="preserve"> </w:t>
      </w:r>
      <w:r w:rsidR="00055EAE">
        <w:rPr>
          <w:szCs w:val="24"/>
          <w:lang w:val="ru-RU"/>
        </w:rPr>
        <w:t>отмечает</w:t>
      </w:r>
      <w:r w:rsidR="00055EAE" w:rsidRPr="00CE307F">
        <w:rPr>
          <w:szCs w:val="24"/>
          <w:lang w:val="ru-RU"/>
        </w:rPr>
        <w:t xml:space="preserve">, </w:t>
      </w:r>
      <w:r w:rsidR="00055EAE">
        <w:rPr>
          <w:szCs w:val="24"/>
          <w:lang w:val="ru-RU"/>
        </w:rPr>
        <w:t>что</w:t>
      </w:r>
      <w:r w:rsidR="00055EAE" w:rsidRPr="00CE307F">
        <w:rPr>
          <w:szCs w:val="24"/>
          <w:lang w:val="ru-RU"/>
        </w:rPr>
        <w:t xml:space="preserve">, </w:t>
      </w:r>
      <w:r w:rsidR="00055EAE">
        <w:rPr>
          <w:szCs w:val="24"/>
          <w:lang w:val="ru-RU"/>
        </w:rPr>
        <w:t>как</w:t>
      </w:r>
      <w:r w:rsidR="00055EAE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ожидается</w:t>
      </w:r>
      <w:r w:rsidR="00CE307F" w:rsidRPr="00CE307F">
        <w:rPr>
          <w:szCs w:val="24"/>
          <w:lang w:val="ru-RU"/>
        </w:rPr>
        <w:t xml:space="preserve">, </w:t>
      </w:r>
      <w:r w:rsidR="00CE307F">
        <w:rPr>
          <w:szCs w:val="24"/>
          <w:lang w:val="ru-RU"/>
        </w:rPr>
        <w:t>осуществление</w:t>
      </w:r>
      <w:r w:rsidR="00CE307F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проекта</w:t>
      </w:r>
      <w:r w:rsidRPr="00CE307F">
        <w:rPr>
          <w:szCs w:val="24"/>
          <w:lang w:val="ru-RU"/>
        </w:rPr>
        <w:t xml:space="preserve"> </w:t>
      </w:r>
      <w:r w:rsidRPr="00736259">
        <w:rPr>
          <w:szCs w:val="24"/>
        </w:rPr>
        <w:t>IT</w:t>
      </w:r>
      <w:r w:rsidRPr="00CE307F">
        <w:rPr>
          <w:szCs w:val="24"/>
          <w:lang w:val="ru-RU"/>
        </w:rPr>
        <w:t>4</w:t>
      </w:r>
      <w:r w:rsidRPr="00736259">
        <w:rPr>
          <w:szCs w:val="24"/>
        </w:rPr>
        <w:t>BDT</w:t>
      </w:r>
      <w:r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завершится</w:t>
      </w:r>
      <w:r w:rsidR="00CE307F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к</w:t>
      </w:r>
      <w:r w:rsidR="00CE307F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концу</w:t>
      </w:r>
      <w:r w:rsidRPr="00CE307F">
        <w:rPr>
          <w:szCs w:val="24"/>
          <w:lang w:val="ru-RU"/>
        </w:rPr>
        <w:t xml:space="preserve"> 2021</w:t>
      </w:r>
      <w:r w:rsidR="00CE307F" w:rsidRPr="00CE307F">
        <w:rPr>
          <w:szCs w:val="24"/>
        </w:rPr>
        <w:t> </w:t>
      </w:r>
      <w:r w:rsidR="00CE307F">
        <w:rPr>
          <w:szCs w:val="24"/>
          <w:lang w:val="ru-RU"/>
        </w:rPr>
        <w:t>года</w:t>
      </w:r>
      <w:r w:rsidR="00CE307F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и</w:t>
      </w:r>
      <w:r w:rsidR="00CE307F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что</w:t>
      </w:r>
      <w:r w:rsidR="00CE307F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на</w:t>
      </w:r>
      <w:r w:rsidR="00CE307F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начало</w:t>
      </w:r>
      <w:r w:rsidR="00CE307F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июня</w:t>
      </w:r>
      <w:r w:rsidR="00CE307F" w:rsidRPr="00CE307F">
        <w:rPr>
          <w:szCs w:val="24"/>
          <w:lang w:val="ru-RU"/>
        </w:rPr>
        <w:t xml:space="preserve"> </w:t>
      </w:r>
      <w:r w:rsidR="00CE307F">
        <w:rPr>
          <w:szCs w:val="24"/>
          <w:lang w:val="ru-RU"/>
        </w:rPr>
        <w:t>около 600 сотрудников МСЭ заполнили декларацию об интересах</w:t>
      </w:r>
      <w:r w:rsidR="00345FB3">
        <w:rPr>
          <w:szCs w:val="24"/>
          <w:lang w:val="ru-RU"/>
        </w:rPr>
        <w:t xml:space="preserve"> и </w:t>
      </w:r>
      <w:r w:rsidR="00345FB3" w:rsidRPr="00345FB3">
        <w:rPr>
          <w:color w:val="000000"/>
          <w:lang w:val="ru-RU"/>
        </w:rPr>
        <w:t>заявлени</w:t>
      </w:r>
      <w:r w:rsidR="00345FB3">
        <w:rPr>
          <w:color w:val="000000"/>
          <w:lang w:val="ru-RU"/>
        </w:rPr>
        <w:t>е</w:t>
      </w:r>
      <w:r w:rsidR="00345FB3" w:rsidRPr="00345FB3">
        <w:rPr>
          <w:color w:val="000000"/>
          <w:lang w:val="ru-RU"/>
        </w:rPr>
        <w:t xml:space="preserve"> о соответствии</w:t>
      </w:r>
      <w:r w:rsidRPr="00CE307F">
        <w:rPr>
          <w:szCs w:val="24"/>
          <w:lang w:val="ru-RU"/>
        </w:rPr>
        <w:t xml:space="preserve">. </w:t>
      </w:r>
      <w:r w:rsidR="00345FB3">
        <w:rPr>
          <w:szCs w:val="24"/>
          <w:lang w:val="ru-RU"/>
        </w:rPr>
        <w:t>В</w:t>
      </w:r>
      <w:r w:rsidR="00345FB3" w:rsidRPr="0007062D">
        <w:rPr>
          <w:szCs w:val="24"/>
          <w:lang w:val="ru-RU"/>
        </w:rPr>
        <w:t xml:space="preserve"> </w:t>
      </w:r>
      <w:r w:rsidR="00345FB3">
        <w:rPr>
          <w:szCs w:val="24"/>
          <w:lang w:val="ru-RU"/>
        </w:rPr>
        <w:t>Документах</w:t>
      </w:r>
      <w:r w:rsidR="00345FB3" w:rsidRPr="00345FB3">
        <w:rPr>
          <w:szCs w:val="24"/>
        </w:rPr>
        <w:t> </w:t>
      </w:r>
      <w:r w:rsidRPr="005858D8">
        <w:rPr>
          <w:szCs w:val="24"/>
          <w:lang w:val="en-US"/>
        </w:rPr>
        <w:t>C</w:t>
      </w:r>
      <w:r w:rsidRPr="0007062D">
        <w:rPr>
          <w:szCs w:val="24"/>
          <w:lang w:val="ru-RU"/>
        </w:rPr>
        <w:t>21/</w:t>
      </w:r>
      <w:r w:rsidRPr="005858D8">
        <w:rPr>
          <w:szCs w:val="24"/>
          <w:lang w:val="en-US"/>
        </w:rPr>
        <w:t>INF</w:t>
      </w:r>
      <w:r w:rsidRPr="0007062D">
        <w:rPr>
          <w:szCs w:val="24"/>
          <w:lang w:val="ru-RU"/>
        </w:rPr>
        <w:t xml:space="preserve">/7 </w:t>
      </w:r>
      <w:r w:rsidR="00345FB3">
        <w:rPr>
          <w:szCs w:val="24"/>
          <w:lang w:val="ru-RU"/>
        </w:rPr>
        <w:t>и</w:t>
      </w:r>
      <w:r w:rsidRPr="0007062D">
        <w:rPr>
          <w:szCs w:val="24"/>
          <w:lang w:val="ru-RU"/>
        </w:rPr>
        <w:t xml:space="preserve"> </w:t>
      </w:r>
      <w:r w:rsidRPr="005858D8">
        <w:rPr>
          <w:szCs w:val="24"/>
          <w:lang w:val="en-US"/>
        </w:rPr>
        <w:t>C</w:t>
      </w:r>
      <w:r w:rsidRPr="0007062D">
        <w:rPr>
          <w:szCs w:val="24"/>
          <w:lang w:val="ru-RU"/>
        </w:rPr>
        <w:t>21/</w:t>
      </w:r>
      <w:r w:rsidRPr="005858D8">
        <w:rPr>
          <w:szCs w:val="24"/>
          <w:lang w:val="en-US"/>
        </w:rPr>
        <w:t>INF</w:t>
      </w:r>
      <w:r w:rsidRPr="0007062D">
        <w:rPr>
          <w:szCs w:val="24"/>
          <w:lang w:val="ru-RU"/>
        </w:rPr>
        <w:t xml:space="preserve">/11 </w:t>
      </w:r>
      <w:r w:rsidR="00345FB3">
        <w:rPr>
          <w:szCs w:val="24"/>
          <w:lang w:val="ru-RU"/>
        </w:rPr>
        <w:t>представлены</w:t>
      </w:r>
      <w:r w:rsidR="00345FB3" w:rsidRPr="0007062D">
        <w:rPr>
          <w:szCs w:val="24"/>
          <w:lang w:val="ru-RU"/>
        </w:rPr>
        <w:t xml:space="preserve"> </w:t>
      </w:r>
      <w:r w:rsidR="00345FB3">
        <w:rPr>
          <w:szCs w:val="24"/>
          <w:lang w:val="ru-RU"/>
        </w:rPr>
        <w:t>дополнительные</w:t>
      </w:r>
      <w:r w:rsidR="00345FB3" w:rsidRPr="0007062D">
        <w:rPr>
          <w:szCs w:val="24"/>
          <w:lang w:val="ru-RU"/>
        </w:rPr>
        <w:t xml:space="preserve"> </w:t>
      </w:r>
      <w:r w:rsidR="00345FB3">
        <w:rPr>
          <w:szCs w:val="24"/>
          <w:lang w:val="ru-RU"/>
        </w:rPr>
        <w:t>данные</w:t>
      </w:r>
      <w:r w:rsidR="0007062D" w:rsidRPr="0007062D">
        <w:rPr>
          <w:szCs w:val="24"/>
          <w:lang w:val="ru-RU"/>
        </w:rPr>
        <w:t xml:space="preserve">, </w:t>
      </w:r>
      <w:r w:rsidR="0007062D">
        <w:rPr>
          <w:szCs w:val="24"/>
          <w:lang w:val="ru-RU"/>
        </w:rPr>
        <w:t>соответственно,</w:t>
      </w:r>
      <w:r w:rsidR="00345FB3" w:rsidRPr="0007062D">
        <w:rPr>
          <w:szCs w:val="24"/>
          <w:lang w:val="ru-RU"/>
        </w:rPr>
        <w:t xml:space="preserve"> </w:t>
      </w:r>
      <w:r w:rsidR="0007062D">
        <w:rPr>
          <w:szCs w:val="24"/>
          <w:lang w:val="ru-RU"/>
        </w:rPr>
        <w:t>по</w:t>
      </w:r>
      <w:r w:rsidR="0007062D" w:rsidRPr="0007062D">
        <w:rPr>
          <w:szCs w:val="24"/>
          <w:lang w:val="ru-RU"/>
        </w:rPr>
        <w:t xml:space="preserve"> </w:t>
      </w:r>
      <w:r w:rsidR="0007062D">
        <w:rPr>
          <w:szCs w:val="24"/>
          <w:lang w:val="ru-RU"/>
        </w:rPr>
        <w:t>действиям</w:t>
      </w:r>
      <w:r w:rsidR="0007062D" w:rsidRPr="0007062D">
        <w:rPr>
          <w:szCs w:val="24"/>
          <w:lang w:val="ru-RU"/>
        </w:rPr>
        <w:t xml:space="preserve"> </w:t>
      </w:r>
      <w:r w:rsidR="0007062D">
        <w:rPr>
          <w:szCs w:val="24"/>
          <w:lang w:val="ru-RU"/>
        </w:rPr>
        <w:t>Рабочей</w:t>
      </w:r>
      <w:r w:rsidR="0007062D" w:rsidRPr="0007062D">
        <w:rPr>
          <w:szCs w:val="24"/>
          <w:lang w:val="ru-RU"/>
        </w:rPr>
        <w:t xml:space="preserve"> </w:t>
      </w:r>
      <w:r w:rsidR="0007062D">
        <w:rPr>
          <w:szCs w:val="24"/>
          <w:lang w:val="ru-RU"/>
        </w:rPr>
        <w:t>группы</w:t>
      </w:r>
      <w:r w:rsidR="0007062D" w:rsidRPr="0007062D">
        <w:rPr>
          <w:szCs w:val="24"/>
          <w:lang w:val="ru-RU"/>
        </w:rPr>
        <w:t xml:space="preserve"> </w:t>
      </w:r>
      <w:r w:rsidR="0007062D">
        <w:rPr>
          <w:szCs w:val="24"/>
          <w:lang w:val="ru-RU"/>
        </w:rPr>
        <w:t>и и</w:t>
      </w:r>
      <w:r w:rsidR="0007062D" w:rsidRPr="00F55A8B">
        <w:rPr>
          <w:szCs w:val="24"/>
          <w:lang w:val="ru-RU"/>
        </w:rPr>
        <w:t>нформационн</w:t>
      </w:r>
      <w:r w:rsidR="0007062D">
        <w:rPr>
          <w:szCs w:val="24"/>
          <w:lang w:val="ru-RU"/>
        </w:rPr>
        <w:t>ой</w:t>
      </w:r>
      <w:r w:rsidR="0007062D" w:rsidRPr="00F55A8B">
        <w:rPr>
          <w:szCs w:val="24"/>
          <w:lang w:val="ru-RU"/>
        </w:rPr>
        <w:t xml:space="preserve"> панел</w:t>
      </w:r>
      <w:r w:rsidR="0007062D">
        <w:rPr>
          <w:szCs w:val="24"/>
          <w:lang w:val="ru-RU"/>
        </w:rPr>
        <w:t>и</w:t>
      </w:r>
      <w:r w:rsidR="0007062D" w:rsidRPr="00F55A8B">
        <w:rPr>
          <w:szCs w:val="24"/>
          <w:lang w:val="ru-RU"/>
        </w:rPr>
        <w:t xml:space="preserve"> </w:t>
      </w:r>
      <w:r w:rsidR="0007062D">
        <w:rPr>
          <w:szCs w:val="24"/>
          <w:lang w:val="ru-RU"/>
        </w:rPr>
        <w:t xml:space="preserve">МСЭ </w:t>
      </w:r>
      <w:r w:rsidR="0007062D" w:rsidRPr="00F55A8B">
        <w:rPr>
          <w:szCs w:val="24"/>
          <w:lang w:val="ru-RU"/>
        </w:rPr>
        <w:t>по вопросам соблюдения</w:t>
      </w:r>
      <w:r w:rsidRPr="0007062D">
        <w:rPr>
          <w:szCs w:val="24"/>
          <w:lang w:val="ru-RU"/>
        </w:rPr>
        <w:t xml:space="preserve">. </w:t>
      </w:r>
      <w:r w:rsidR="00F55A8B" w:rsidRPr="00F42756">
        <w:rPr>
          <w:rFonts w:asciiTheme="minorHAnsi" w:hAnsiTheme="minorHAnsi" w:cstheme="minorHAnsi"/>
          <w:lang w:val="ru-RU"/>
        </w:rPr>
        <w:t xml:space="preserve">Она выражает благодарность IMAC и Внешнему аудитору за их </w:t>
      </w:r>
      <w:r w:rsidR="0007062D">
        <w:rPr>
          <w:rFonts w:asciiTheme="minorHAnsi" w:hAnsiTheme="minorHAnsi" w:cstheme="minorHAnsi"/>
          <w:lang w:val="ru-RU"/>
        </w:rPr>
        <w:t>постоянное руководство и поддержку</w:t>
      </w:r>
      <w:r w:rsidR="00F55A8B" w:rsidRPr="00F42756">
        <w:rPr>
          <w:rFonts w:asciiTheme="minorHAnsi" w:hAnsiTheme="minorHAnsi" w:cstheme="minorHAnsi"/>
          <w:lang w:val="ru-RU"/>
        </w:rPr>
        <w:t xml:space="preserve"> и заверяет Советников, что МСЭ, который проводит политику абсолютной нетерпимости к мошенничеству, злоупотреблению полномочиями, </w:t>
      </w:r>
      <w:r w:rsidR="0007062D">
        <w:rPr>
          <w:rFonts w:asciiTheme="minorHAnsi" w:hAnsiTheme="minorHAnsi" w:cstheme="minorHAnsi"/>
          <w:lang w:val="ru-RU"/>
        </w:rPr>
        <w:t>неправомерным действиям</w:t>
      </w:r>
      <w:r w:rsidR="00F55A8B" w:rsidRPr="00F42756">
        <w:rPr>
          <w:rFonts w:asciiTheme="minorHAnsi" w:hAnsiTheme="minorHAnsi" w:cstheme="minorHAnsi"/>
          <w:lang w:val="ru-RU"/>
        </w:rPr>
        <w:t xml:space="preserve"> и домогательствам, примет все меры для дальнейшего отстаивания принципов прозрачности, подотчетности и этичного руководства</w:t>
      </w:r>
      <w:r w:rsidRPr="00736259">
        <w:rPr>
          <w:szCs w:val="24"/>
          <w:lang w:val="ru-RU"/>
        </w:rPr>
        <w:t xml:space="preserve">. </w:t>
      </w:r>
    </w:p>
    <w:p w14:paraId="4413D606" w14:textId="488E5A25" w:rsidR="006F698F" w:rsidRPr="00CB6609" w:rsidRDefault="006F698F" w:rsidP="00E63785">
      <w:pPr>
        <w:rPr>
          <w:strike/>
          <w:szCs w:val="24"/>
          <w:lang w:val="ru-RU"/>
        </w:rPr>
      </w:pPr>
      <w:r w:rsidRPr="00CB6609">
        <w:rPr>
          <w:szCs w:val="24"/>
          <w:lang w:val="ru-RU"/>
        </w:rPr>
        <w:t>4.2</w:t>
      </w:r>
      <w:r w:rsidRPr="00CB6609">
        <w:rPr>
          <w:szCs w:val="24"/>
          <w:lang w:val="ru-RU"/>
        </w:rPr>
        <w:tab/>
      </w:r>
      <w:r w:rsidR="00A077BF">
        <w:rPr>
          <w:szCs w:val="24"/>
          <w:lang w:val="ru-RU"/>
        </w:rPr>
        <w:t>Советники</w:t>
      </w:r>
      <w:r w:rsidR="00A077BF" w:rsidRPr="00CB6609">
        <w:rPr>
          <w:szCs w:val="24"/>
          <w:lang w:val="ru-RU"/>
        </w:rPr>
        <w:t xml:space="preserve"> </w:t>
      </w:r>
      <w:r w:rsidR="00A077BF">
        <w:rPr>
          <w:szCs w:val="24"/>
          <w:lang w:val="ru-RU"/>
        </w:rPr>
        <w:t>дают</w:t>
      </w:r>
      <w:r w:rsidR="00A077BF" w:rsidRPr="00CB6609">
        <w:rPr>
          <w:szCs w:val="24"/>
          <w:lang w:val="ru-RU"/>
        </w:rPr>
        <w:t xml:space="preserve"> </w:t>
      </w:r>
      <w:r w:rsidR="00A077BF">
        <w:rPr>
          <w:szCs w:val="24"/>
          <w:lang w:val="ru-RU"/>
        </w:rPr>
        <w:t>высокую</w:t>
      </w:r>
      <w:r w:rsidR="00A077BF" w:rsidRPr="00CB6609">
        <w:rPr>
          <w:szCs w:val="24"/>
          <w:lang w:val="ru-RU"/>
        </w:rPr>
        <w:t xml:space="preserve"> </w:t>
      </w:r>
      <w:r w:rsidR="00A077BF">
        <w:rPr>
          <w:szCs w:val="24"/>
          <w:lang w:val="ru-RU"/>
        </w:rPr>
        <w:t>оценку</w:t>
      </w:r>
      <w:r w:rsidR="00A077BF" w:rsidRPr="00CB6609">
        <w:rPr>
          <w:szCs w:val="24"/>
          <w:lang w:val="ru-RU"/>
        </w:rPr>
        <w:t xml:space="preserve"> </w:t>
      </w:r>
      <w:r w:rsidR="00A077BF">
        <w:rPr>
          <w:szCs w:val="24"/>
          <w:lang w:val="ru-RU"/>
        </w:rPr>
        <w:t>действиям</w:t>
      </w:r>
      <w:r w:rsidR="00A077BF" w:rsidRPr="00CB6609">
        <w:rPr>
          <w:szCs w:val="24"/>
          <w:lang w:val="ru-RU"/>
        </w:rPr>
        <w:t xml:space="preserve"> </w:t>
      </w:r>
      <w:r w:rsidR="00A077BF">
        <w:rPr>
          <w:szCs w:val="24"/>
          <w:lang w:val="ru-RU"/>
        </w:rPr>
        <w:t>Рабочей</w:t>
      </w:r>
      <w:r w:rsidR="00A077BF" w:rsidRPr="00CB6609">
        <w:rPr>
          <w:szCs w:val="24"/>
          <w:lang w:val="ru-RU"/>
        </w:rPr>
        <w:t xml:space="preserve"> </w:t>
      </w:r>
      <w:r w:rsidR="00A077BF">
        <w:rPr>
          <w:szCs w:val="24"/>
          <w:lang w:val="ru-RU"/>
        </w:rPr>
        <w:t>группы</w:t>
      </w:r>
      <w:r w:rsidR="00A077BF" w:rsidRPr="00CB6609">
        <w:rPr>
          <w:szCs w:val="24"/>
          <w:lang w:val="ru-RU"/>
        </w:rPr>
        <w:t xml:space="preserve"> </w:t>
      </w:r>
      <w:r w:rsidR="00CB6609">
        <w:rPr>
          <w:szCs w:val="24"/>
          <w:lang w:val="ru-RU"/>
        </w:rPr>
        <w:t>и</w:t>
      </w:r>
      <w:r w:rsidR="00CB6609" w:rsidRPr="00CB6609">
        <w:rPr>
          <w:szCs w:val="24"/>
          <w:lang w:val="ru-RU"/>
        </w:rPr>
        <w:t xml:space="preserve"> </w:t>
      </w:r>
      <w:r w:rsidR="00CB6609">
        <w:rPr>
          <w:szCs w:val="24"/>
          <w:lang w:val="ru-RU"/>
        </w:rPr>
        <w:t>шагам</w:t>
      </w:r>
      <w:r w:rsidR="00CB6609" w:rsidRPr="00CB6609">
        <w:rPr>
          <w:szCs w:val="24"/>
          <w:lang w:val="ru-RU"/>
        </w:rPr>
        <w:t xml:space="preserve">, </w:t>
      </w:r>
      <w:r w:rsidR="00CB6609">
        <w:rPr>
          <w:szCs w:val="24"/>
          <w:lang w:val="ru-RU"/>
        </w:rPr>
        <w:t>предпринятым</w:t>
      </w:r>
      <w:r w:rsidR="00CB6609" w:rsidRPr="00CB6609">
        <w:rPr>
          <w:szCs w:val="24"/>
          <w:lang w:val="ru-RU"/>
        </w:rPr>
        <w:t xml:space="preserve"> </w:t>
      </w:r>
      <w:r w:rsidR="00CB6609">
        <w:rPr>
          <w:szCs w:val="24"/>
          <w:lang w:val="ru-RU"/>
        </w:rPr>
        <w:t>МСЭ</w:t>
      </w:r>
      <w:r w:rsidR="00CB6609" w:rsidRPr="00CB6609">
        <w:rPr>
          <w:szCs w:val="24"/>
          <w:lang w:val="ru-RU"/>
        </w:rPr>
        <w:t xml:space="preserve"> </w:t>
      </w:r>
      <w:r w:rsidR="00CB6609">
        <w:rPr>
          <w:szCs w:val="24"/>
          <w:lang w:val="ru-RU"/>
        </w:rPr>
        <w:t>для</w:t>
      </w:r>
      <w:r w:rsidR="00CB6609" w:rsidRPr="00CB6609">
        <w:rPr>
          <w:szCs w:val="24"/>
          <w:lang w:val="ru-RU"/>
        </w:rPr>
        <w:t xml:space="preserve"> </w:t>
      </w:r>
      <w:r w:rsidR="00CB6609">
        <w:rPr>
          <w:szCs w:val="24"/>
          <w:lang w:val="ru-RU"/>
        </w:rPr>
        <w:t>обеспечения</w:t>
      </w:r>
      <w:r w:rsidR="00CB6609" w:rsidRPr="00CB6609">
        <w:rPr>
          <w:szCs w:val="24"/>
          <w:lang w:val="ru-RU"/>
        </w:rPr>
        <w:t xml:space="preserve"> </w:t>
      </w:r>
      <w:r w:rsidR="00CB6609">
        <w:rPr>
          <w:szCs w:val="24"/>
          <w:lang w:val="ru-RU"/>
        </w:rPr>
        <w:t>совершенствования</w:t>
      </w:r>
      <w:r w:rsidR="00CB6609" w:rsidRPr="00CB6609">
        <w:rPr>
          <w:szCs w:val="24"/>
          <w:lang w:val="ru-RU"/>
        </w:rPr>
        <w:t xml:space="preserve"> </w:t>
      </w:r>
      <w:r w:rsidR="00CB6609">
        <w:rPr>
          <w:szCs w:val="24"/>
          <w:lang w:val="ru-RU"/>
        </w:rPr>
        <w:t>управления</w:t>
      </w:r>
      <w:r w:rsidR="00CB6609" w:rsidRPr="00CB6609">
        <w:rPr>
          <w:szCs w:val="24"/>
          <w:lang w:val="ru-RU"/>
        </w:rPr>
        <w:t xml:space="preserve">, </w:t>
      </w:r>
      <w:r w:rsidR="00CB6609">
        <w:rPr>
          <w:szCs w:val="24"/>
          <w:lang w:val="ru-RU"/>
        </w:rPr>
        <w:t>укрепления</w:t>
      </w:r>
      <w:r w:rsidR="00CB6609" w:rsidRPr="00CB6609">
        <w:rPr>
          <w:szCs w:val="24"/>
          <w:lang w:val="ru-RU"/>
        </w:rPr>
        <w:t xml:space="preserve"> </w:t>
      </w:r>
      <w:r w:rsidR="00CB6609">
        <w:rPr>
          <w:szCs w:val="24"/>
          <w:lang w:val="ru-RU"/>
        </w:rPr>
        <w:t>финансовых</w:t>
      </w:r>
      <w:r w:rsidR="00CB6609" w:rsidRPr="00CB6609">
        <w:rPr>
          <w:szCs w:val="24"/>
          <w:lang w:val="ru-RU"/>
        </w:rPr>
        <w:t xml:space="preserve"> </w:t>
      </w:r>
      <w:r w:rsidR="00CB6609">
        <w:rPr>
          <w:szCs w:val="24"/>
          <w:lang w:val="ru-RU"/>
        </w:rPr>
        <w:t>и административных процедур и предотвращения случаев мошенничества</w:t>
      </w:r>
      <w:r w:rsidRPr="00CB6609">
        <w:rPr>
          <w:szCs w:val="24"/>
          <w:lang w:val="ru-RU"/>
        </w:rPr>
        <w:t xml:space="preserve">. </w:t>
      </w:r>
    </w:p>
    <w:p w14:paraId="48068E5A" w14:textId="3A90D002" w:rsidR="006F698F" w:rsidRPr="00C3279C" w:rsidRDefault="006F698F" w:rsidP="00E63785">
      <w:pPr>
        <w:rPr>
          <w:szCs w:val="24"/>
          <w:lang w:val="ru-RU"/>
        </w:rPr>
      </w:pPr>
      <w:r w:rsidRPr="00F55A8B">
        <w:rPr>
          <w:szCs w:val="24"/>
          <w:lang w:val="ru-RU"/>
        </w:rPr>
        <w:t>4.3</w:t>
      </w:r>
      <w:r w:rsidRPr="00F55A8B">
        <w:rPr>
          <w:szCs w:val="24"/>
          <w:lang w:val="ru-RU"/>
        </w:rPr>
        <w:tab/>
      </w:r>
      <w:r w:rsidR="00F55A8B" w:rsidRPr="00F55A8B">
        <w:rPr>
          <w:szCs w:val="24"/>
          <w:lang w:val="ru-RU"/>
        </w:rPr>
        <w:t xml:space="preserve">Отвечая на замечания, Директор БРЭ заявляет, что </w:t>
      </w:r>
      <w:r w:rsidR="009C0243">
        <w:rPr>
          <w:szCs w:val="24"/>
          <w:lang w:val="ru-RU"/>
        </w:rPr>
        <w:t>Р</w:t>
      </w:r>
      <w:r w:rsidR="00F55A8B" w:rsidRPr="00F55A8B">
        <w:rPr>
          <w:szCs w:val="24"/>
          <w:lang w:val="ru-RU"/>
        </w:rPr>
        <w:t xml:space="preserve">абочая группа </w:t>
      </w:r>
      <w:r w:rsidR="00ED42EB" w:rsidRPr="00F55A8B">
        <w:rPr>
          <w:szCs w:val="24"/>
          <w:lang w:val="ru-RU"/>
        </w:rPr>
        <w:t xml:space="preserve">будет </w:t>
      </w:r>
      <w:r w:rsidR="00ED42EB">
        <w:rPr>
          <w:szCs w:val="24"/>
          <w:lang w:val="ru-RU"/>
        </w:rPr>
        <w:t xml:space="preserve">рада </w:t>
      </w:r>
      <w:r w:rsidR="00F55A8B" w:rsidRPr="00F55A8B">
        <w:rPr>
          <w:szCs w:val="24"/>
          <w:lang w:val="ru-RU"/>
        </w:rPr>
        <w:t xml:space="preserve">продолжать </w:t>
      </w:r>
      <w:r w:rsidR="00ED42EB">
        <w:rPr>
          <w:szCs w:val="24"/>
          <w:lang w:val="ru-RU"/>
        </w:rPr>
        <w:t xml:space="preserve">представлять обновленные сведения по результатам принятых мер, таких как </w:t>
      </w:r>
      <w:r w:rsidR="00ED42EB" w:rsidRPr="00ED42EB">
        <w:rPr>
          <w:color w:val="000000"/>
          <w:lang w:val="ru-RU"/>
        </w:rPr>
        <w:t>нов</w:t>
      </w:r>
      <w:r w:rsidR="004039E4">
        <w:rPr>
          <w:color w:val="000000"/>
          <w:lang w:val="ru-RU"/>
        </w:rPr>
        <w:t>ая</w:t>
      </w:r>
      <w:r w:rsidR="00ED42EB" w:rsidRPr="00ED42EB">
        <w:rPr>
          <w:color w:val="000000"/>
          <w:lang w:val="ru-RU"/>
        </w:rPr>
        <w:t xml:space="preserve"> электронн</w:t>
      </w:r>
      <w:r w:rsidR="004039E4">
        <w:rPr>
          <w:color w:val="000000"/>
          <w:lang w:val="ru-RU"/>
        </w:rPr>
        <w:t>ая</w:t>
      </w:r>
      <w:r w:rsidR="00ED42EB" w:rsidRPr="00ED42EB">
        <w:rPr>
          <w:color w:val="000000"/>
          <w:lang w:val="ru-RU"/>
        </w:rPr>
        <w:t xml:space="preserve"> систем</w:t>
      </w:r>
      <w:r w:rsidR="004039E4">
        <w:rPr>
          <w:color w:val="000000"/>
          <w:lang w:val="ru-RU"/>
        </w:rPr>
        <w:t xml:space="preserve">а </w:t>
      </w:r>
      <w:r w:rsidR="00ED42EB" w:rsidRPr="00ED42EB">
        <w:rPr>
          <w:color w:val="000000"/>
          <w:lang w:val="ru-RU"/>
        </w:rPr>
        <w:t>набора персонала</w:t>
      </w:r>
      <w:r w:rsidR="00ED42EB" w:rsidRPr="00F55A8B">
        <w:rPr>
          <w:szCs w:val="24"/>
          <w:lang w:val="ru-RU"/>
        </w:rPr>
        <w:t xml:space="preserve"> </w:t>
      </w:r>
      <w:r w:rsidR="00ED42EB">
        <w:rPr>
          <w:szCs w:val="24"/>
          <w:lang w:val="ru-RU"/>
        </w:rPr>
        <w:t>для отбора консультантов</w:t>
      </w:r>
      <w:r w:rsidRPr="00736259">
        <w:rPr>
          <w:szCs w:val="24"/>
          <w:lang w:val="ru-RU"/>
        </w:rPr>
        <w:t xml:space="preserve">, </w:t>
      </w:r>
      <w:r w:rsidR="00F55A8B">
        <w:rPr>
          <w:szCs w:val="24"/>
          <w:lang w:val="ru-RU"/>
        </w:rPr>
        <w:t>Совету и КГРЭ, по мере необходимости</w:t>
      </w:r>
      <w:r w:rsidRPr="00736259">
        <w:rPr>
          <w:szCs w:val="24"/>
          <w:lang w:val="ru-RU"/>
        </w:rPr>
        <w:t xml:space="preserve">. </w:t>
      </w:r>
      <w:r w:rsidR="008F5321">
        <w:rPr>
          <w:szCs w:val="24"/>
          <w:lang w:val="ru-RU"/>
        </w:rPr>
        <w:t>И</w:t>
      </w:r>
      <w:r w:rsidR="008F5321" w:rsidRPr="00F55A8B">
        <w:rPr>
          <w:szCs w:val="24"/>
          <w:lang w:val="ru-RU"/>
        </w:rPr>
        <w:t>нформационн</w:t>
      </w:r>
      <w:r w:rsidR="008F5321">
        <w:rPr>
          <w:szCs w:val="24"/>
          <w:lang w:val="ru-RU"/>
        </w:rPr>
        <w:t>ая</w:t>
      </w:r>
      <w:r w:rsidR="008F5321" w:rsidRPr="008F5321">
        <w:rPr>
          <w:szCs w:val="24"/>
          <w:lang w:val="ru-RU"/>
        </w:rPr>
        <w:t xml:space="preserve"> </w:t>
      </w:r>
      <w:r w:rsidR="008F5321" w:rsidRPr="00F55A8B">
        <w:rPr>
          <w:szCs w:val="24"/>
          <w:lang w:val="ru-RU"/>
        </w:rPr>
        <w:t>панел</w:t>
      </w:r>
      <w:r w:rsidR="008F5321">
        <w:rPr>
          <w:szCs w:val="24"/>
          <w:lang w:val="ru-RU"/>
        </w:rPr>
        <w:t>ь</w:t>
      </w:r>
      <w:r w:rsidR="008F5321" w:rsidRPr="008F5321">
        <w:rPr>
          <w:szCs w:val="24"/>
          <w:lang w:val="ru-RU"/>
        </w:rPr>
        <w:t xml:space="preserve"> </w:t>
      </w:r>
      <w:r w:rsidR="008F5321" w:rsidRPr="00F55A8B">
        <w:rPr>
          <w:szCs w:val="24"/>
          <w:lang w:val="ru-RU"/>
        </w:rPr>
        <w:t>по</w:t>
      </w:r>
      <w:r w:rsidR="008F5321" w:rsidRPr="008F5321">
        <w:rPr>
          <w:szCs w:val="24"/>
          <w:lang w:val="ru-RU"/>
        </w:rPr>
        <w:t xml:space="preserve"> </w:t>
      </w:r>
      <w:r w:rsidR="008F5321" w:rsidRPr="00F55A8B">
        <w:rPr>
          <w:szCs w:val="24"/>
          <w:lang w:val="ru-RU"/>
        </w:rPr>
        <w:t>вопросам</w:t>
      </w:r>
      <w:r w:rsidR="008F5321" w:rsidRPr="008F5321">
        <w:rPr>
          <w:szCs w:val="24"/>
          <w:lang w:val="ru-RU"/>
        </w:rPr>
        <w:t xml:space="preserve"> </w:t>
      </w:r>
      <w:r w:rsidR="008F5321" w:rsidRPr="00F55A8B">
        <w:rPr>
          <w:szCs w:val="24"/>
          <w:lang w:val="ru-RU"/>
        </w:rPr>
        <w:t>соблюдения</w:t>
      </w:r>
      <w:r w:rsidR="008F5321" w:rsidRPr="008F5321">
        <w:rPr>
          <w:szCs w:val="24"/>
          <w:lang w:val="ru-RU"/>
        </w:rPr>
        <w:t xml:space="preserve"> </w:t>
      </w:r>
      <w:r w:rsidR="008F5321">
        <w:rPr>
          <w:szCs w:val="24"/>
          <w:lang w:val="ru-RU"/>
        </w:rPr>
        <w:t>должна</w:t>
      </w:r>
      <w:r w:rsidR="008F5321" w:rsidRPr="008F5321">
        <w:rPr>
          <w:szCs w:val="24"/>
          <w:lang w:val="ru-RU"/>
        </w:rPr>
        <w:t xml:space="preserve"> </w:t>
      </w:r>
      <w:r w:rsidR="008F5321">
        <w:rPr>
          <w:szCs w:val="24"/>
          <w:lang w:val="ru-RU"/>
        </w:rPr>
        <w:t>включать</w:t>
      </w:r>
      <w:r w:rsidR="008F5321" w:rsidRPr="008F5321">
        <w:rPr>
          <w:szCs w:val="24"/>
          <w:lang w:val="ru-RU"/>
        </w:rPr>
        <w:t xml:space="preserve"> </w:t>
      </w:r>
      <w:r w:rsidR="008F5321">
        <w:rPr>
          <w:szCs w:val="24"/>
          <w:lang w:val="ru-RU"/>
        </w:rPr>
        <w:t>как</w:t>
      </w:r>
      <w:r w:rsidR="008F5321" w:rsidRPr="008F5321">
        <w:rPr>
          <w:szCs w:val="24"/>
          <w:lang w:val="ru-RU"/>
        </w:rPr>
        <w:t xml:space="preserve"> </w:t>
      </w:r>
      <w:r w:rsidR="008F5321">
        <w:rPr>
          <w:szCs w:val="24"/>
          <w:lang w:val="ru-RU"/>
        </w:rPr>
        <w:t>можно</w:t>
      </w:r>
      <w:r w:rsidR="008F5321" w:rsidRPr="008F5321">
        <w:rPr>
          <w:szCs w:val="24"/>
          <w:lang w:val="ru-RU"/>
        </w:rPr>
        <w:t xml:space="preserve"> </w:t>
      </w:r>
      <w:r w:rsidR="008F5321">
        <w:rPr>
          <w:szCs w:val="24"/>
          <w:lang w:val="ru-RU"/>
        </w:rPr>
        <w:t>больше</w:t>
      </w:r>
      <w:r w:rsidR="008F5321" w:rsidRPr="008F5321">
        <w:rPr>
          <w:szCs w:val="24"/>
          <w:lang w:val="ru-RU"/>
        </w:rPr>
        <w:t xml:space="preserve"> </w:t>
      </w:r>
      <w:r w:rsidR="008F5321">
        <w:rPr>
          <w:szCs w:val="24"/>
          <w:lang w:val="ru-RU"/>
        </w:rPr>
        <w:t>рекомендаций</w:t>
      </w:r>
      <w:r w:rsidR="008F5321" w:rsidRPr="008F5321">
        <w:rPr>
          <w:szCs w:val="24"/>
          <w:lang w:val="ru-RU"/>
        </w:rPr>
        <w:t xml:space="preserve"> </w:t>
      </w:r>
      <w:r w:rsidR="008F5321">
        <w:rPr>
          <w:szCs w:val="24"/>
          <w:lang w:val="ru-RU"/>
        </w:rPr>
        <w:t>от</w:t>
      </w:r>
      <w:r w:rsidR="008F5321" w:rsidRPr="008F5321">
        <w:rPr>
          <w:szCs w:val="24"/>
          <w:lang w:val="ru-RU"/>
        </w:rPr>
        <w:t xml:space="preserve"> </w:t>
      </w:r>
      <w:r w:rsidR="008F5321">
        <w:rPr>
          <w:szCs w:val="24"/>
          <w:lang w:val="ru-RU"/>
        </w:rPr>
        <w:t>возможно большего числа органов</w:t>
      </w:r>
      <w:r w:rsidRPr="008F5321">
        <w:rPr>
          <w:szCs w:val="24"/>
          <w:lang w:val="ru-RU"/>
        </w:rPr>
        <w:t xml:space="preserve">. </w:t>
      </w:r>
      <w:r w:rsidR="00C3279C">
        <w:rPr>
          <w:szCs w:val="24"/>
          <w:lang w:val="ru-RU"/>
        </w:rPr>
        <w:t>Примерно</w:t>
      </w:r>
      <w:r w:rsidR="00C3279C" w:rsidRPr="00AE0AE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половина</w:t>
      </w:r>
      <w:r w:rsidR="00C3279C" w:rsidRPr="00AE0AE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действий</w:t>
      </w:r>
      <w:r w:rsidR="00C3279C" w:rsidRPr="00AE0AE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ориентированы</w:t>
      </w:r>
      <w:r w:rsidR="00C3279C" w:rsidRPr="00AE0AE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на</w:t>
      </w:r>
      <w:r w:rsidR="00C3279C" w:rsidRPr="00AE0AE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БРЭ</w:t>
      </w:r>
      <w:r w:rsidR="00C3279C" w:rsidRPr="00AE0AEC">
        <w:rPr>
          <w:szCs w:val="24"/>
          <w:lang w:val="ru-RU"/>
        </w:rPr>
        <w:t xml:space="preserve">, </w:t>
      </w:r>
      <w:r w:rsidR="00C3279C">
        <w:rPr>
          <w:szCs w:val="24"/>
          <w:lang w:val="ru-RU"/>
        </w:rPr>
        <w:t>а</w:t>
      </w:r>
      <w:r w:rsidR="00C3279C" w:rsidRPr="00AE0AE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остальные</w:t>
      </w:r>
      <w:r w:rsidR="00C3279C" w:rsidRPr="00AE0AEC">
        <w:rPr>
          <w:szCs w:val="24"/>
          <w:lang w:val="ru-RU"/>
        </w:rPr>
        <w:t xml:space="preserve"> – </w:t>
      </w:r>
      <w:r w:rsidR="00C3279C">
        <w:rPr>
          <w:szCs w:val="24"/>
          <w:lang w:val="ru-RU"/>
        </w:rPr>
        <w:t>не</w:t>
      </w:r>
      <w:r w:rsidR="00C3279C" w:rsidRPr="00AE0AE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организацию</w:t>
      </w:r>
      <w:r w:rsidR="00C3279C" w:rsidRPr="00AE0AE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в</w:t>
      </w:r>
      <w:r w:rsidR="00C3279C" w:rsidRPr="00AE0AE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целом</w:t>
      </w:r>
      <w:r w:rsidRPr="00AE0AEC">
        <w:rPr>
          <w:szCs w:val="24"/>
          <w:lang w:val="ru-RU"/>
        </w:rPr>
        <w:t xml:space="preserve">. </w:t>
      </w:r>
      <w:r w:rsidR="00C3279C">
        <w:rPr>
          <w:szCs w:val="24"/>
          <w:lang w:val="ru-RU"/>
        </w:rPr>
        <w:t>Продолжаются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усилия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по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открыти</w:t>
      </w:r>
      <w:r w:rsidR="004039E4">
        <w:rPr>
          <w:szCs w:val="24"/>
          <w:lang w:val="ru-RU"/>
        </w:rPr>
        <w:t xml:space="preserve">ю </w:t>
      </w:r>
      <w:r w:rsidR="003F3747">
        <w:rPr>
          <w:color w:val="000000"/>
          <w:lang w:val="ru-RU"/>
        </w:rPr>
        <w:t>информационной панели</w:t>
      </w:r>
      <w:r w:rsidR="00C3279C" w:rsidRPr="00C3279C">
        <w:rPr>
          <w:color w:val="000000"/>
          <w:lang w:val="ru-RU"/>
        </w:rPr>
        <w:t xml:space="preserve"> проект</w:t>
      </w:r>
      <w:r w:rsidR="003F3747">
        <w:rPr>
          <w:color w:val="000000"/>
          <w:lang w:val="ru-RU"/>
        </w:rPr>
        <w:t>ов</w:t>
      </w:r>
      <w:r w:rsidR="00C3279C" w:rsidRPr="00C3279C">
        <w:rPr>
          <w:color w:val="000000"/>
          <w:lang w:val="ru-RU"/>
        </w:rPr>
        <w:t xml:space="preserve"> БРЭ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для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общего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использования</w:t>
      </w:r>
      <w:r w:rsidR="00C3279C" w:rsidRPr="00C3279C">
        <w:rPr>
          <w:szCs w:val="24"/>
          <w:lang w:val="ru-RU"/>
        </w:rPr>
        <w:t xml:space="preserve">, </w:t>
      </w:r>
      <w:r w:rsidR="00C3279C">
        <w:rPr>
          <w:szCs w:val="24"/>
          <w:lang w:val="ru-RU"/>
        </w:rPr>
        <w:t>и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будет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учитываться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связь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проектов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с</w:t>
      </w:r>
      <w:r w:rsidR="00C3279C" w:rsidRPr="00C3279C">
        <w:rPr>
          <w:szCs w:val="24"/>
          <w:lang w:val="ru-RU"/>
        </w:rPr>
        <w:t xml:space="preserve"> </w:t>
      </w:r>
      <w:r w:rsidR="00C3279C">
        <w:rPr>
          <w:szCs w:val="24"/>
          <w:lang w:val="ru-RU"/>
        </w:rPr>
        <w:t>МоВ</w:t>
      </w:r>
      <w:r w:rsidR="004039E4">
        <w:rPr>
          <w:szCs w:val="24"/>
          <w:lang w:val="ru-RU"/>
        </w:rPr>
        <w:t>.</w:t>
      </w:r>
    </w:p>
    <w:p w14:paraId="3E8FFB4C" w14:textId="4AAF6CE0" w:rsidR="006F698F" w:rsidRPr="009C1E08" w:rsidRDefault="006F698F" w:rsidP="00E63785">
      <w:pPr>
        <w:rPr>
          <w:szCs w:val="24"/>
          <w:lang w:val="ru-RU"/>
        </w:rPr>
      </w:pPr>
      <w:r w:rsidRPr="000510BE">
        <w:rPr>
          <w:szCs w:val="24"/>
          <w:lang w:val="ru-RU"/>
        </w:rPr>
        <w:t>4.4</w:t>
      </w:r>
      <w:r w:rsidRPr="000510BE">
        <w:rPr>
          <w:szCs w:val="24"/>
          <w:lang w:val="ru-RU"/>
        </w:rPr>
        <w:tab/>
      </w:r>
      <w:r w:rsidR="000510BE">
        <w:rPr>
          <w:szCs w:val="24"/>
          <w:lang w:val="ru-RU"/>
        </w:rPr>
        <w:t>Внутренний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аудитор</w:t>
      </w:r>
      <w:r w:rsidR="000510BE" w:rsidRPr="000510BE">
        <w:rPr>
          <w:szCs w:val="24"/>
          <w:lang w:val="ru-RU"/>
        </w:rPr>
        <w:t xml:space="preserve">, </w:t>
      </w:r>
      <w:r w:rsidR="000510BE">
        <w:rPr>
          <w:szCs w:val="24"/>
          <w:lang w:val="ru-RU"/>
        </w:rPr>
        <w:t>отвечая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на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замечания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относительно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доступа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Государств</w:t>
      </w:r>
      <w:r w:rsidR="000510BE" w:rsidRPr="000510BE">
        <w:rPr>
          <w:szCs w:val="24"/>
          <w:lang w:val="ru-RU"/>
        </w:rPr>
        <w:t>-</w:t>
      </w:r>
      <w:r w:rsidR="000510BE">
        <w:rPr>
          <w:szCs w:val="24"/>
          <w:lang w:val="ru-RU"/>
        </w:rPr>
        <w:t>Членов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к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и</w:t>
      </w:r>
      <w:r w:rsidR="000510BE" w:rsidRPr="00F55A8B">
        <w:rPr>
          <w:szCs w:val="24"/>
          <w:lang w:val="ru-RU"/>
        </w:rPr>
        <w:t>нформационн</w:t>
      </w:r>
      <w:r w:rsidR="000510BE">
        <w:rPr>
          <w:szCs w:val="24"/>
          <w:lang w:val="ru-RU"/>
        </w:rPr>
        <w:t>ой</w:t>
      </w:r>
      <w:r w:rsidR="000510BE" w:rsidRPr="000510BE">
        <w:rPr>
          <w:szCs w:val="24"/>
          <w:lang w:val="ru-RU"/>
        </w:rPr>
        <w:t xml:space="preserve"> </w:t>
      </w:r>
      <w:r w:rsidR="000510BE" w:rsidRPr="00F55A8B">
        <w:rPr>
          <w:szCs w:val="24"/>
          <w:lang w:val="ru-RU"/>
        </w:rPr>
        <w:t>панел</w:t>
      </w:r>
      <w:r w:rsidR="000510BE">
        <w:rPr>
          <w:szCs w:val="24"/>
          <w:lang w:val="ru-RU"/>
        </w:rPr>
        <w:t>и</w:t>
      </w:r>
      <w:r w:rsidR="000510BE" w:rsidRPr="000510BE">
        <w:rPr>
          <w:szCs w:val="24"/>
          <w:lang w:val="ru-RU"/>
        </w:rPr>
        <w:t xml:space="preserve"> </w:t>
      </w:r>
      <w:r w:rsidR="000510BE" w:rsidRPr="00F55A8B">
        <w:rPr>
          <w:szCs w:val="24"/>
          <w:lang w:val="ru-RU"/>
        </w:rPr>
        <w:t>по</w:t>
      </w:r>
      <w:r w:rsidR="000510BE" w:rsidRPr="000510BE">
        <w:rPr>
          <w:szCs w:val="24"/>
          <w:lang w:val="ru-RU"/>
        </w:rPr>
        <w:t xml:space="preserve"> </w:t>
      </w:r>
      <w:r w:rsidR="000510BE" w:rsidRPr="00F55A8B">
        <w:rPr>
          <w:szCs w:val="24"/>
          <w:lang w:val="ru-RU"/>
        </w:rPr>
        <w:t>вопросам</w:t>
      </w:r>
      <w:r w:rsidR="000510BE" w:rsidRPr="000510BE">
        <w:rPr>
          <w:szCs w:val="24"/>
          <w:lang w:val="ru-RU"/>
        </w:rPr>
        <w:t xml:space="preserve"> </w:t>
      </w:r>
      <w:r w:rsidR="000510BE" w:rsidRPr="00F55A8B">
        <w:rPr>
          <w:szCs w:val="24"/>
          <w:lang w:val="ru-RU"/>
        </w:rPr>
        <w:t>соблюдения</w:t>
      </w:r>
      <w:r w:rsidR="000510BE" w:rsidRPr="000510BE">
        <w:rPr>
          <w:szCs w:val="24"/>
          <w:lang w:val="ru-RU"/>
        </w:rPr>
        <w:t xml:space="preserve">, </w:t>
      </w:r>
      <w:r w:rsidR="000510BE">
        <w:rPr>
          <w:szCs w:val="24"/>
          <w:lang w:val="ru-RU"/>
        </w:rPr>
        <w:t>говорит</w:t>
      </w:r>
      <w:r w:rsidR="000510BE" w:rsidRPr="000510BE">
        <w:rPr>
          <w:szCs w:val="24"/>
          <w:lang w:val="ru-RU"/>
        </w:rPr>
        <w:t xml:space="preserve">, </w:t>
      </w:r>
      <w:r w:rsidR="000510BE">
        <w:rPr>
          <w:szCs w:val="24"/>
          <w:lang w:val="ru-RU"/>
        </w:rPr>
        <w:t>что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информационная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панель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действительно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>содержит</w:t>
      </w:r>
      <w:r w:rsidR="000510BE" w:rsidRPr="000510BE">
        <w:rPr>
          <w:szCs w:val="24"/>
          <w:lang w:val="ru-RU"/>
        </w:rPr>
        <w:t xml:space="preserve"> </w:t>
      </w:r>
      <w:r w:rsidR="000510BE">
        <w:rPr>
          <w:szCs w:val="24"/>
          <w:lang w:val="ru-RU"/>
        </w:rPr>
        <w:t xml:space="preserve">информацию, которая может быть полезна для Советников </w:t>
      </w:r>
      <w:r w:rsidR="007A318B">
        <w:rPr>
          <w:szCs w:val="24"/>
          <w:lang w:val="ru-RU"/>
        </w:rPr>
        <w:t>при отслеживании выполнения различных рекомендаций различных надзорных органов</w:t>
      </w:r>
      <w:r w:rsidRPr="000510BE">
        <w:rPr>
          <w:szCs w:val="24"/>
          <w:lang w:val="ru-RU"/>
        </w:rPr>
        <w:t xml:space="preserve">. </w:t>
      </w:r>
      <w:r w:rsidR="003B2EEF">
        <w:rPr>
          <w:szCs w:val="24"/>
          <w:lang w:val="ru-RU"/>
        </w:rPr>
        <w:t>В</w:t>
      </w:r>
      <w:r w:rsidR="003B2EEF" w:rsidRPr="003B2EEF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то</w:t>
      </w:r>
      <w:r w:rsidR="003B2EEF" w:rsidRPr="003B2EEF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же</w:t>
      </w:r>
      <w:r w:rsidR="003B2EEF" w:rsidRPr="003B2EEF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время</w:t>
      </w:r>
      <w:r w:rsidR="003B2EEF" w:rsidRPr="003B2EEF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значительная</w:t>
      </w:r>
      <w:r w:rsidR="003B2EEF" w:rsidRPr="003B2EEF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часть</w:t>
      </w:r>
      <w:r w:rsidR="003B2EEF" w:rsidRPr="003B2EEF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информации</w:t>
      </w:r>
      <w:r w:rsidR="003B2EEF" w:rsidRPr="003B2EEF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носит</w:t>
      </w:r>
      <w:r w:rsidR="003B2EEF" w:rsidRPr="003B2EEF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базовый</w:t>
      </w:r>
      <w:r w:rsidR="003B2EEF" w:rsidRPr="003B2EEF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оперативный характер</w:t>
      </w:r>
      <w:r w:rsidRPr="003B2EEF">
        <w:rPr>
          <w:szCs w:val="24"/>
          <w:lang w:val="ru-RU"/>
        </w:rPr>
        <w:t xml:space="preserve">. </w:t>
      </w:r>
      <w:r w:rsidR="003B2EEF">
        <w:rPr>
          <w:szCs w:val="24"/>
          <w:lang w:val="ru-RU"/>
        </w:rPr>
        <w:t>Признавая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это</w:t>
      </w:r>
      <w:r w:rsidR="003B2EEF" w:rsidRPr="009C1E08">
        <w:rPr>
          <w:szCs w:val="24"/>
          <w:lang w:val="ru-RU"/>
        </w:rPr>
        <w:t xml:space="preserve">, </w:t>
      </w:r>
      <w:r w:rsidR="003B2EEF">
        <w:rPr>
          <w:szCs w:val="24"/>
          <w:lang w:val="ru-RU"/>
        </w:rPr>
        <w:t>секретариат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уже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провел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внутренние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консультации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по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возможности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представления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Советникам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регулярных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отчетов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о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статусе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выполнения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рекомендаций</w:t>
      </w:r>
      <w:r w:rsidR="003B2EEF" w:rsidRPr="009C1E08">
        <w:rPr>
          <w:szCs w:val="24"/>
          <w:lang w:val="ru-RU"/>
        </w:rPr>
        <w:t xml:space="preserve">, </w:t>
      </w:r>
      <w:r w:rsidR="003B2EEF">
        <w:rPr>
          <w:szCs w:val="24"/>
          <w:lang w:val="ru-RU"/>
        </w:rPr>
        <w:t>и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РГС</w:t>
      </w:r>
      <w:r w:rsidR="003B2EEF" w:rsidRPr="009C1E08">
        <w:rPr>
          <w:szCs w:val="24"/>
          <w:lang w:val="ru-RU"/>
        </w:rPr>
        <w:t>-</w:t>
      </w:r>
      <w:r w:rsidR="003B2EEF">
        <w:rPr>
          <w:szCs w:val="24"/>
          <w:lang w:val="ru-RU"/>
        </w:rPr>
        <w:t>ФЛР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будет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участвовать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в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первоначальных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испытаниях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формата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представления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отчетов</w:t>
      </w:r>
      <w:r w:rsidR="003B2EEF" w:rsidRPr="009C1E08">
        <w:rPr>
          <w:szCs w:val="24"/>
          <w:lang w:val="ru-RU"/>
        </w:rPr>
        <w:t xml:space="preserve">, </w:t>
      </w:r>
      <w:r w:rsidR="003B2EEF">
        <w:rPr>
          <w:szCs w:val="24"/>
          <w:lang w:val="ru-RU"/>
        </w:rPr>
        <w:t>с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целью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обеспечения</w:t>
      </w:r>
      <w:r w:rsidR="003B2EEF" w:rsidRPr="009C1E08">
        <w:rPr>
          <w:szCs w:val="24"/>
          <w:lang w:val="ru-RU"/>
        </w:rPr>
        <w:t xml:space="preserve"> </w:t>
      </w:r>
      <w:r w:rsidR="003B2EEF">
        <w:rPr>
          <w:szCs w:val="24"/>
          <w:lang w:val="ru-RU"/>
        </w:rPr>
        <w:t>Советников</w:t>
      </w:r>
      <w:r w:rsidR="003B2EEF" w:rsidRPr="009C1E08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полезными</w:t>
      </w:r>
      <w:r w:rsidR="009C1E08" w:rsidRPr="009C1E08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сведениями о рекомендациях по надзору</w:t>
      </w:r>
      <w:r w:rsidRPr="009C1E08">
        <w:rPr>
          <w:szCs w:val="24"/>
          <w:lang w:val="ru-RU"/>
        </w:rPr>
        <w:t xml:space="preserve">. </w:t>
      </w:r>
    </w:p>
    <w:p w14:paraId="34A85BF7" w14:textId="5628F94F" w:rsidR="006F698F" w:rsidRPr="0058015D" w:rsidRDefault="006F698F" w:rsidP="00E63785">
      <w:pPr>
        <w:rPr>
          <w:szCs w:val="24"/>
          <w:lang w:val="ru-RU"/>
        </w:rPr>
      </w:pPr>
      <w:r w:rsidRPr="009C1E08">
        <w:rPr>
          <w:szCs w:val="24"/>
          <w:lang w:val="ru-RU"/>
        </w:rPr>
        <w:t>4.5</w:t>
      </w:r>
      <w:r w:rsidRPr="009C1E08">
        <w:rPr>
          <w:szCs w:val="24"/>
          <w:lang w:val="ru-RU"/>
        </w:rPr>
        <w:tab/>
      </w:r>
      <w:r w:rsidR="009C1E08" w:rsidRPr="00E63785">
        <w:rPr>
          <w:szCs w:val="24"/>
          <w:lang w:val="ru-RU"/>
        </w:rPr>
        <w:t>Председатель</w:t>
      </w:r>
      <w:r w:rsidR="009C1E08" w:rsidRPr="009C1E08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говорит</w:t>
      </w:r>
      <w:r w:rsidR="009C1E08" w:rsidRPr="009C1E08">
        <w:rPr>
          <w:szCs w:val="24"/>
          <w:lang w:val="ru-RU"/>
        </w:rPr>
        <w:t xml:space="preserve">, </w:t>
      </w:r>
      <w:r w:rsidR="009C1E08">
        <w:rPr>
          <w:szCs w:val="24"/>
          <w:lang w:val="ru-RU"/>
        </w:rPr>
        <w:t>что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считает</w:t>
      </w:r>
      <w:r w:rsidR="009C1E08" w:rsidRPr="009C1E08">
        <w:rPr>
          <w:szCs w:val="24"/>
          <w:lang w:val="ru-RU"/>
        </w:rPr>
        <w:t xml:space="preserve">, </w:t>
      </w:r>
      <w:r w:rsidR="009C1E08" w:rsidRPr="00E63785">
        <w:rPr>
          <w:szCs w:val="24"/>
          <w:lang w:val="ru-RU"/>
        </w:rPr>
        <w:t>что</w:t>
      </w:r>
      <w:r w:rsidR="009C1E08" w:rsidRPr="009C1E08">
        <w:rPr>
          <w:szCs w:val="24"/>
          <w:lang w:val="ru-RU"/>
        </w:rPr>
        <w:t xml:space="preserve">, </w:t>
      </w:r>
      <w:r w:rsidR="009C1E08" w:rsidRPr="00E63785">
        <w:rPr>
          <w:szCs w:val="24"/>
          <w:lang w:val="ru-RU"/>
        </w:rPr>
        <w:t>учитывая</w:t>
      </w:r>
      <w:r w:rsidR="009C1E08" w:rsidRPr="009C1E08">
        <w:rPr>
          <w:szCs w:val="24"/>
          <w:lang w:val="ru-RU"/>
        </w:rPr>
        <w:t xml:space="preserve">, </w:t>
      </w:r>
      <w:r w:rsidR="009C1E08" w:rsidRPr="00E63785">
        <w:rPr>
          <w:szCs w:val="24"/>
          <w:lang w:val="ru-RU"/>
        </w:rPr>
        <w:t>что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данный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пункт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является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срочным</w:t>
      </w:r>
      <w:r w:rsidR="009C1E08" w:rsidRPr="009C1E08">
        <w:rPr>
          <w:szCs w:val="24"/>
          <w:lang w:val="ru-RU"/>
        </w:rPr>
        <w:t xml:space="preserve">, </w:t>
      </w:r>
      <w:r w:rsidR="009C1E08" w:rsidRPr="00E63785">
        <w:rPr>
          <w:szCs w:val="24"/>
          <w:lang w:val="ru-RU"/>
        </w:rPr>
        <w:t>будут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проведены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консультации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по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переписке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Государств</w:t>
      </w:r>
      <w:r w:rsidR="009C1E08" w:rsidRPr="009C1E08">
        <w:rPr>
          <w:szCs w:val="24"/>
          <w:lang w:val="ru-RU"/>
        </w:rPr>
        <w:t xml:space="preserve"> – </w:t>
      </w:r>
      <w:r w:rsidR="009C1E08" w:rsidRPr="00E63785">
        <w:rPr>
          <w:szCs w:val="24"/>
          <w:lang w:val="ru-RU"/>
        </w:rPr>
        <w:t>Членов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Совета</w:t>
      </w:r>
      <w:r w:rsidR="009C1E08" w:rsidRPr="009C1E08">
        <w:rPr>
          <w:szCs w:val="24"/>
          <w:lang w:val="ru-RU"/>
        </w:rPr>
        <w:t xml:space="preserve"> </w:t>
      </w:r>
      <w:r w:rsidR="009C1E08" w:rsidRPr="00E63785">
        <w:rPr>
          <w:szCs w:val="24"/>
          <w:lang w:val="ru-RU"/>
        </w:rPr>
        <w:t>для</w:t>
      </w:r>
      <w:r w:rsidR="009C1E08" w:rsidRPr="009C1E08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принятия</w:t>
      </w:r>
      <w:r w:rsidR="009C1E08" w:rsidRPr="009C1E08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к</w:t>
      </w:r>
      <w:r w:rsidR="009C1E08" w:rsidRPr="009C1E08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 xml:space="preserve">сведению </w:t>
      </w:r>
      <w:r w:rsidR="009C1E08">
        <w:rPr>
          <w:szCs w:val="24"/>
          <w:lang w:val="ru-RU"/>
        </w:rPr>
        <w:lastRenderedPageBreak/>
        <w:t>Документа</w:t>
      </w:r>
      <w:r w:rsidR="009C1E08" w:rsidRPr="009C1E08">
        <w:rPr>
          <w:szCs w:val="24"/>
        </w:rPr>
        <w:t> </w:t>
      </w:r>
      <w:r w:rsidRPr="005858D8">
        <w:rPr>
          <w:szCs w:val="24"/>
        </w:rPr>
        <w:t>C</w:t>
      </w:r>
      <w:r w:rsidRPr="00AE0AEC">
        <w:rPr>
          <w:szCs w:val="24"/>
          <w:lang w:val="ru-RU"/>
        </w:rPr>
        <w:t xml:space="preserve">21/63. </w:t>
      </w:r>
      <w:r w:rsidR="009C1E08">
        <w:rPr>
          <w:szCs w:val="24"/>
          <w:lang w:val="ru-RU"/>
        </w:rPr>
        <w:t>Он</w:t>
      </w:r>
      <w:r w:rsidR="009C1E08" w:rsidRPr="0058015D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также</w:t>
      </w:r>
      <w:r w:rsidR="009C1E08" w:rsidRPr="0058015D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считает</w:t>
      </w:r>
      <w:r w:rsidR="009C1E08" w:rsidRPr="0058015D">
        <w:rPr>
          <w:szCs w:val="24"/>
          <w:lang w:val="ru-RU"/>
        </w:rPr>
        <w:t xml:space="preserve">, </w:t>
      </w:r>
      <w:r w:rsidR="009C1E08">
        <w:rPr>
          <w:szCs w:val="24"/>
          <w:lang w:val="ru-RU"/>
        </w:rPr>
        <w:t>что</w:t>
      </w:r>
      <w:r w:rsidR="009C1E08" w:rsidRPr="0058015D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Советники</w:t>
      </w:r>
      <w:r w:rsidR="009C1E08" w:rsidRPr="0058015D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предлагают</w:t>
      </w:r>
      <w:r w:rsidR="009C1E08" w:rsidRPr="0058015D">
        <w:rPr>
          <w:szCs w:val="24"/>
          <w:lang w:val="ru-RU"/>
        </w:rPr>
        <w:t xml:space="preserve"> </w:t>
      </w:r>
      <w:r w:rsidR="009C1E08">
        <w:rPr>
          <w:szCs w:val="24"/>
          <w:lang w:val="ru-RU"/>
        </w:rPr>
        <w:t>секретариату</w:t>
      </w:r>
      <w:r w:rsidR="009C1E08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принять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к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сведению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замечания</w:t>
      </w:r>
      <w:r w:rsidR="0058015D" w:rsidRPr="0058015D">
        <w:rPr>
          <w:szCs w:val="24"/>
          <w:lang w:val="ru-RU"/>
        </w:rPr>
        <w:t xml:space="preserve">, </w:t>
      </w:r>
      <w:r w:rsidR="0058015D">
        <w:rPr>
          <w:szCs w:val="24"/>
          <w:lang w:val="ru-RU"/>
        </w:rPr>
        <w:t>высказанные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на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заседании</w:t>
      </w:r>
      <w:r w:rsidR="0058015D" w:rsidRPr="0058015D">
        <w:rPr>
          <w:szCs w:val="24"/>
          <w:lang w:val="ru-RU"/>
        </w:rPr>
        <w:t xml:space="preserve">, </w:t>
      </w:r>
      <w:r w:rsidR="0058015D">
        <w:rPr>
          <w:szCs w:val="24"/>
          <w:lang w:val="ru-RU"/>
        </w:rPr>
        <w:t>при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подготовке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следующего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отчета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о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ходе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работы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для</w:t>
      </w:r>
      <w:r w:rsidR="0058015D" w:rsidRPr="0058015D">
        <w:rPr>
          <w:szCs w:val="24"/>
          <w:lang w:val="ru-RU"/>
        </w:rPr>
        <w:t xml:space="preserve"> </w:t>
      </w:r>
      <w:r w:rsidR="0058015D">
        <w:rPr>
          <w:szCs w:val="24"/>
          <w:lang w:val="ru-RU"/>
        </w:rPr>
        <w:t>Совета</w:t>
      </w:r>
      <w:r w:rsidRPr="0058015D">
        <w:rPr>
          <w:szCs w:val="24"/>
          <w:lang w:val="ru-RU"/>
        </w:rPr>
        <w:t xml:space="preserve">. </w:t>
      </w:r>
    </w:p>
    <w:p w14:paraId="701F129F" w14:textId="3701755C" w:rsidR="009C2B6E" w:rsidRPr="00D77C03" w:rsidRDefault="009C2B6E" w:rsidP="00E63785">
      <w:pPr>
        <w:rPr>
          <w:rFonts w:eastAsia="MS Mincho" w:cs="Calibri"/>
          <w:szCs w:val="22"/>
          <w:lang w:val="ru-RU"/>
        </w:rPr>
      </w:pPr>
      <w:r w:rsidRPr="00D77C03">
        <w:rPr>
          <w:rFonts w:eastAsia="MS Mincho" w:cs="Calibri"/>
          <w:szCs w:val="22"/>
          <w:lang w:val="ru-RU"/>
        </w:rPr>
        <w:t>4.</w:t>
      </w:r>
      <w:r w:rsidR="006F698F">
        <w:rPr>
          <w:rFonts w:eastAsia="MS Mincho" w:cs="Calibri"/>
          <w:szCs w:val="22"/>
          <w:lang w:val="ru-RU"/>
        </w:rPr>
        <w:t>6</w:t>
      </w:r>
      <w:r w:rsidRPr="00D77C03">
        <w:rPr>
          <w:rFonts w:eastAsia="MS Mincho" w:cs="Calibri"/>
          <w:szCs w:val="22"/>
          <w:lang w:val="ru-RU"/>
        </w:rPr>
        <w:tab/>
      </w:r>
      <w:r w:rsidR="006F698F" w:rsidRPr="00D77C03">
        <w:rPr>
          <w:rFonts w:asciiTheme="minorHAnsi" w:hAnsiTheme="minorHAnsi" w:cstheme="minorHAnsi"/>
          <w:lang w:val="ru-RU"/>
        </w:rPr>
        <w:t xml:space="preserve">Заключение </w:t>
      </w:r>
      <w:r w:rsidR="00865995" w:rsidRPr="00D77C03">
        <w:rPr>
          <w:b/>
          <w:lang w:val="ru-RU"/>
        </w:rPr>
        <w:t>принимается</w:t>
      </w:r>
      <w:r w:rsidRPr="00D77C03">
        <w:rPr>
          <w:rFonts w:eastAsia="MS Mincho" w:cs="Calibri"/>
          <w:szCs w:val="22"/>
          <w:lang w:val="ru-RU"/>
        </w:rPr>
        <w:t>.</w:t>
      </w:r>
    </w:p>
    <w:p w14:paraId="32DC21EA" w14:textId="7CF1320C" w:rsidR="002A7697" w:rsidRDefault="002A7697" w:rsidP="00312269">
      <w:pPr>
        <w:pStyle w:val="Heading1"/>
        <w:rPr>
          <w:rFonts w:cs="Calibri"/>
          <w:szCs w:val="26"/>
          <w:lang w:val="ru-RU"/>
        </w:rPr>
      </w:pPr>
      <w:r w:rsidRPr="00D77C03">
        <w:rPr>
          <w:bCs/>
          <w:szCs w:val="26"/>
          <w:lang w:val="ru-RU"/>
        </w:rPr>
        <w:t>5</w:t>
      </w:r>
      <w:r w:rsidRPr="00D77C03">
        <w:rPr>
          <w:bCs/>
          <w:szCs w:val="26"/>
          <w:lang w:val="ru-RU"/>
        </w:rPr>
        <w:tab/>
      </w:r>
      <w:r w:rsidR="00772702" w:rsidRPr="00D77C03">
        <w:rPr>
          <w:bCs/>
          <w:szCs w:val="22"/>
          <w:lang w:val="ru-RU"/>
        </w:rPr>
        <w:t>Отчет по общей аудиторской проверке после случая мошенничества в региональном отделении</w:t>
      </w:r>
      <w:r w:rsidR="00772702" w:rsidRPr="00772702">
        <w:rPr>
          <w:rFonts w:asciiTheme="minorHAnsi" w:hAnsiTheme="minorHAnsi" w:cstheme="minorHAnsi"/>
          <w:szCs w:val="22"/>
          <w:lang w:val="ru-RU"/>
        </w:rPr>
        <w:t xml:space="preserve"> </w:t>
      </w:r>
      <w:r w:rsidR="00772702" w:rsidRPr="00D77C03">
        <w:rPr>
          <w:rFonts w:asciiTheme="minorHAnsi" w:hAnsiTheme="minorHAnsi" w:cstheme="minorHAnsi"/>
          <w:bCs/>
          <w:spacing w:val="-4"/>
          <w:szCs w:val="26"/>
          <w:lang w:val="ru-RU"/>
        </w:rPr>
        <w:t>(Документ </w:t>
      </w:r>
      <w:hyperlink r:id="rId30" w:history="1">
        <w:r w:rsidR="00772702" w:rsidRPr="005858D8">
          <w:rPr>
            <w:rFonts w:cs="Calibri"/>
            <w:bCs/>
            <w:color w:val="0000FF"/>
            <w:szCs w:val="26"/>
            <w:u w:val="single"/>
            <w:lang w:val="en-US" w:eastAsia="en-GB"/>
          </w:rPr>
          <w:t>C</w:t>
        </w:r>
        <w:r w:rsidR="00772702" w:rsidRPr="00736259">
          <w:rPr>
            <w:rFonts w:cs="Calibri"/>
            <w:bCs/>
            <w:color w:val="0000FF"/>
            <w:szCs w:val="26"/>
            <w:u w:val="single"/>
            <w:lang w:val="ru-RU" w:eastAsia="en-GB"/>
          </w:rPr>
          <w:t>21/75</w:t>
        </w:r>
      </w:hyperlink>
      <w:r w:rsidR="00772702" w:rsidRPr="00736259">
        <w:rPr>
          <w:rFonts w:eastAsia="MS Mincho" w:cs="Calibri"/>
          <w:bCs/>
          <w:szCs w:val="26"/>
          <w:lang w:val="ru-RU"/>
        </w:rPr>
        <w:t>)</w:t>
      </w:r>
    </w:p>
    <w:p w14:paraId="113FB79F" w14:textId="16F9CD18" w:rsidR="006F698F" w:rsidRPr="00F17644" w:rsidRDefault="006F698F" w:rsidP="00E63785">
      <w:pPr>
        <w:rPr>
          <w:rFonts w:eastAsia="MS Mincho" w:cs="Calibri"/>
          <w:szCs w:val="22"/>
          <w:lang w:val="ru-RU"/>
        </w:rPr>
      </w:pPr>
      <w:r w:rsidRPr="00F17644">
        <w:rPr>
          <w:rFonts w:eastAsia="MS Mincho" w:cs="Calibri"/>
          <w:szCs w:val="22"/>
          <w:lang w:val="ru-RU"/>
        </w:rPr>
        <w:t>5.1</w:t>
      </w:r>
      <w:r w:rsidRPr="00F17644">
        <w:rPr>
          <w:rFonts w:eastAsia="MS Mincho" w:cs="Calibri"/>
          <w:szCs w:val="22"/>
          <w:lang w:val="ru-RU"/>
        </w:rPr>
        <w:tab/>
      </w:r>
      <w:r w:rsidR="0058015D">
        <w:rPr>
          <w:rFonts w:eastAsia="MS Mincho" w:cs="Calibri"/>
          <w:szCs w:val="22"/>
          <w:lang w:val="ru-RU"/>
        </w:rPr>
        <w:t>Председатель</w:t>
      </w:r>
      <w:r w:rsidR="0058015D" w:rsidRPr="00F17644">
        <w:rPr>
          <w:rFonts w:eastAsia="MS Mincho" w:cs="Calibri"/>
          <w:szCs w:val="22"/>
          <w:lang w:val="ru-RU"/>
        </w:rPr>
        <w:t xml:space="preserve"> </w:t>
      </w:r>
      <w:r w:rsidR="0058015D">
        <w:rPr>
          <w:rFonts w:eastAsia="MS Mincho" w:cs="Calibri"/>
          <w:szCs w:val="22"/>
          <w:lang w:val="ru-RU"/>
        </w:rPr>
        <w:t>напоминает</w:t>
      </w:r>
      <w:r w:rsidR="0058015D" w:rsidRPr="00F17644">
        <w:rPr>
          <w:rFonts w:eastAsia="MS Mincho" w:cs="Calibri"/>
          <w:szCs w:val="22"/>
          <w:lang w:val="ru-RU"/>
        </w:rPr>
        <w:t xml:space="preserve">, </w:t>
      </w:r>
      <w:r w:rsidR="0058015D">
        <w:rPr>
          <w:rFonts w:eastAsia="MS Mincho" w:cs="Calibri"/>
          <w:szCs w:val="22"/>
          <w:lang w:val="ru-RU"/>
        </w:rPr>
        <w:t>что</w:t>
      </w:r>
      <w:r w:rsidR="0058015D" w:rsidRPr="00F17644">
        <w:rPr>
          <w:rFonts w:eastAsia="MS Mincho" w:cs="Calibri"/>
          <w:szCs w:val="22"/>
          <w:lang w:val="ru-RU"/>
        </w:rPr>
        <w:t xml:space="preserve"> </w:t>
      </w:r>
      <w:r w:rsidR="0058015D">
        <w:rPr>
          <w:rFonts w:eastAsia="MS Mincho" w:cs="Calibri"/>
          <w:szCs w:val="22"/>
          <w:lang w:val="ru-RU"/>
        </w:rPr>
        <w:t>Совет</w:t>
      </w:r>
      <w:r w:rsidR="0058015D" w:rsidRPr="00F17644">
        <w:rPr>
          <w:rFonts w:eastAsia="MS Mincho" w:cs="Calibri"/>
          <w:szCs w:val="22"/>
          <w:lang w:val="ru-RU"/>
        </w:rPr>
        <w:t xml:space="preserve"> </w:t>
      </w:r>
      <w:r w:rsidR="0058015D">
        <w:rPr>
          <w:rFonts w:eastAsia="MS Mincho" w:cs="Calibri"/>
          <w:szCs w:val="22"/>
          <w:lang w:val="ru-RU"/>
        </w:rPr>
        <w:t>поручил</w:t>
      </w:r>
      <w:r w:rsidR="0058015D" w:rsidRPr="00F17644">
        <w:rPr>
          <w:rFonts w:eastAsia="MS Mincho" w:cs="Calibri"/>
          <w:szCs w:val="22"/>
          <w:lang w:val="ru-RU"/>
        </w:rPr>
        <w:t xml:space="preserve"> </w:t>
      </w:r>
      <w:r w:rsidR="0058015D">
        <w:rPr>
          <w:rFonts w:eastAsia="MS Mincho" w:cs="Calibri"/>
          <w:szCs w:val="22"/>
          <w:lang w:val="ru-RU"/>
        </w:rPr>
        <w:t>Генеральному</w:t>
      </w:r>
      <w:r w:rsidR="0058015D" w:rsidRPr="00F17644">
        <w:rPr>
          <w:rFonts w:eastAsia="MS Mincho" w:cs="Calibri"/>
          <w:szCs w:val="22"/>
          <w:lang w:val="ru-RU"/>
        </w:rPr>
        <w:t xml:space="preserve"> </w:t>
      </w:r>
      <w:r w:rsidR="0058015D">
        <w:rPr>
          <w:rFonts w:eastAsia="MS Mincho" w:cs="Calibri"/>
          <w:szCs w:val="22"/>
          <w:lang w:val="ru-RU"/>
        </w:rPr>
        <w:t>секретарю</w:t>
      </w:r>
      <w:r w:rsidR="0058015D" w:rsidRPr="00F17644">
        <w:rPr>
          <w:rFonts w:eastAsia="MS Mincho" w:cs="Calibri"/>
          <w:szCs w:val="22"/>
          <w:lang w:val="ru-RU"/>
        </w:rPr>
        <w:t xml:space="preserve"> </w:t>
      </w:r>
      <w:r w:rsidR="0058015D">
        <w:rPr>
          <w:rFonts w:eastAsia="MS Mincho" w:cs="Calibri"/>
          <w:szCs w:val="22"/>
          <w:lang w:val="ru-RU"/>
        </w:rPr>
        <w:t>привлечь</w:t>
      </w:r>
      <w:r w:rsidR="0058015D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специализированное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внешнее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предприятие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для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общей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аудиторской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проверки после случая мошенничества</w:t>
      </w:r>
      <w:r w:rsidRPr="00F17644">
        <w:rPr>
          <w:rFonts w:eastAsia="MS Mincho" w:cs="Calibri"/>
          <w:szCs w:val="22"/>
          <w:lang w:val="ru-RU"/>
        </w:rPr>
        <w:t xml:space="preserve">. </w:t>
      </w:r>
      <w:r w:rsidR="00F17644">
        <w:rPr>
          <w:rFonts w:eastAsia="MS Mincho" w:cs="Calibri"/>
          <w:szCs w:val="22"/>
          <w:lang w:val="ru-RU"/>
        </w:rPr>
        <w:t>Отчет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о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первоначальной проверке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внешним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консультантом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содержится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в</w:t>
      </w:r>
      <w:r w:rsidR="00F17644" w:rsidRPr="00F17644">
        <w:rPr>
          <w:rFonts w:eastAsia="MS Mincho" w:cs="Calibri"/>
          <w:szCs w:val="22"/>
          <w:lang w:val="ru-RU"/>
        </w:rPr>
        <w:t xml:space="preserve"> </w:t>
      </w:r>
      <w:r w:rsidR="00F17644">
        <w:rPr>
          <w:rFonts w:eastAsia="MS Mincho" w:cs="Calibri"/>
          <w:szCs w:val="22"/>
          <w:lang w:val="ru-RU"/>
        </w:rPr>
        <w:t>Документе </w:t>
      </w:r>
      <w:r w:rsidRPr="005858D8">
        <w:rPr>
          <w:rFonts w:eastAsia="MS Mincho" w:cs="Calibri"/>
          <w:szCs w:val="22"/>
          <w:lang w:val="en-US"/>
        </w:rPr>
        <w:t>C</w:t>
      </w:r>
      <w:r w:rsidRPr="00F17644">
        <w:rPr>
          <w:rFonts w:eastAsia="MS Mincho" w:cs="Calibri"/>
          <w:szCs w:val="22"/>
          <w:lang w:val="ru-RU"/>
        </w:rPr>
        <w:t>21/75.</w:t>
      </w:r>
    </w:p>
    <w:p w14:paraId="5473F62C" w14:textId="722E15AF" w:rsidR="006F698F" w:rsidRPr="00AE0AEC" w:rsidRDefault="006F698F" w:rsidP="00E63785">
      <w:pPr>
        <w:rPr>
          <w:rFonts w:eastAsia="MS Mincho" w:cs="Calibri"/>
          <w:szCs w:val="22"/>
          <w:lang w:val="ru-RU"/>
        </w:rPr>
      </w:pPr>
      <w:r w:rsidRPr="00AE0AEC">
        <w:rPr>
          <w:rFonts w:eastAsia="MS Mincho" w:cs="Calibri"/>
          <w:szCs w:val="22"/>
          <w:lang w:val="ru-RU"/>
        </w:rPr>
        <w:t>5.2</w:t>
      </w:r>
      <w:r w:rsidRPr="00AE0AEC">
        <w:rPr>
          <w:rFonts w:eastAsia="MS Mincho" w:cs="Calibri"/>
          <w:szCs w:val="22"/>
          <w:lang w:val="ru-RU"/>
        </w:rPr>
        <w:tab/>
      </w:r>
      <w:r w:rsidR="00AE0AEC">
        <w:rPr>
          <w:rFonts w:eastAsia="MS Mincho" w:cs="Calibri"/>
          <w:szCs w:val="22"/>
          <w:lang w:val="ru-RU"/>
        </w:rPr>
        <w:t>Советник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от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Российской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Федерации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указывает</w:t>
      </w:r>
      <w:r w:rsidR="00AE0AEC" w:rsidRPr="00AE0AEC">
        <w:rPr>
          <w:rFonts w:eastAsia="MS Mincho" w:cs="Calibri"/>
          <w:szCs w:val="22"/>
          <w:lang w:val="ru-RU"/>
        </w:rPr>
        <w:t xml:space="preserve">, </w:t>
      </w:r>
      <w:r w:rsidR="00AE0AEC">
        <w:rPr>
          <w:rFonts w:eastAsia="MS Mincho" w:cs="Calibri"/>
          <w:szCs w:val="22"/>
          <w:lang w:val="ru-RU"/>
        </w:rPr>
        <w:t>что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документ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не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был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представлен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для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рассмотрения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в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установленные</w:t>
      </w:r>
      <w:r w:rsidR="00AE0AEC" w:rsidRPr="00AE0AEC">
        <w:rPr>
          <w:rFonts w:eastAsia="MS Mincho" w:cs="Calibri"/>
          <w:szCs w:val="22"/>
          <w:lang w:val="ru-RU"/>
        </w:rPr>
        <w:t xml:space="preserve"> </w:t>
      </w:r>
      <w:r w:rsidR="00AE0AEC">
        <w:rPr>
          <w:rFonts w:eastAsia="MS Mincho" w:cs="Calibri"/>
          <w:szCs w:val="22"/>
          <w:lang w:val="ru-RU"/>
        </w:rPr>
        <w:t>сроки</w:t>
      </w:r>
      <w:r w:rsidRPr="00AE0AEC">
        <w:rPr>
          <w:rFonts w:eastAsia="MS Mincho" w:cs="Calibri"/>
          <w:szCs w:val="22"/>
          <w:lang w:val="ru-RU"/>
        </w:rPr>
        <w:t xml:space="preserve">; </w:t>
      </w:r>
      <w:r w:rsidR="00AE0AEC">
        <w:rPr>
          <w:rFonts w:eastAsia="MS Mincho" w:cs="Calibri"/>
          <w:szCs w:val="22"/>
          <w:lang w:val="ru-RU"/>
        </w:rPr>
        <w:t>таким образом, хотя собрание может хотеть выслушать презентацию консультанта, оно не может предпринять каких-либо действий в отношении Документа </w:t>
      </w:r>
      <w:r w:rsidRPr="005858D8">
        <w:rPr>
          <w:rFonts w:eastAsia="MS Mincho" w:cs="Calibri"/>
          <w:szCs w:val="22"/>
          <w:lang w:val="en-US"/>
        </w:rPr>
        <w:t>C</w:t>
      </w:r>
      <w:r w:rsidRPr="00AE0AEC">
        <w:rPr>
          <w:rFonts w:eastAsia="MS Mincho" w:cs="Calibri"/>
          <w:szCs w:val="22"/>
          <w:lang w:val="ru-RU"/>
        </w:rPr>
        <w:t>21/75.</w:t>
      </w:r>
    </w:p>
    <w:p w14:paraId="7FB7E4A6" w14:textId="5168BFE3" w:rsidR="006F698F" w:rsidRPr="00B97539" w:rsidRDefault="006F698F" w:rsidP="00E63785">
      <w:pPr>
        <w:rPr>
          <w:rFonts w:eastAsia="MS Mincho" w:cs="Calibri"/>
          <w:szCs w:val="22"/>
          <w:lang w:val="ru-RU"/>
        </w:rPr>
      </w:pPr>
      <w:r w:rsidRPr="00B97539">
        <w:rPr>
          <w:rFonts w:eastAsia="MS Mincho" w:cs="Calibri"/>
          <w:szCs w:val="22"/>
          <w:lang w:val="ru-RU"/>
        </w:rPr>
        <w:t>5.3</w:t>
      </w:r>
      <w:r w:rsidRPr="00B97539">
        <w:rPr>
          <w:rFonts w:eastAsia="MS Mincho" w:cs="Calibri"/>
          <w:szCs w:val="22"/>
          <w:lang w:val="ru-RU"/>
        </w:rPr>
        <w:tab/>
      </w:r>
      <w:r w:rsidR="00B97539">
        <w:rPr>
          <w:rFonts w:eastAsia="MS Mincho" w:cs="Calibri"/>
          <w:szCs w:val="22"/>
          <w:lang w:val="ru-RU"/>
        </w:rPr>
        <w:t>По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вопросу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о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полученном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с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опозданием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представлении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Председатель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указывает</w:t>
      </w:r>
      <w:r w:rsidR="00B97539" w:rsidRPr="00B97539">
        <w:rPr>
          <w:rFonts w:eastAsia="MS Mincho" w:cs="Calibri"/>
          <w:szCs w:val="22"/>
          <w:lang w:val="ru-RU"/>
        </w:rPr>
        <w:t xml:space="preserve">, </w:t>
      </w:r>
      <w:r w:rsidR="00B97539">
        <w:rPr>
          <w:rFonts w:eastAsia="MS Mincho" w:cs="Calibri"/>
          <w:szCs w:val="22"/>
          <w:lang w:val="ru-RU"/>
        </w:rPr>
        <w:t>что</w:t>
      </w:r>
      <w:r w:rsidR="00B97539" w:rsidRPr="00B97539">
        <w:rPr>
          <w:rFonts w:eastAsia="MS Mincho" w:cs="Calibri"/>
          <w:szCs w:val="22"/>
          <w:lang w:val="ru-RU"/>
        </w:rPr>
        <w:t xml:space="preserve">, </w:t>
      </w:r>
      <w:r w:rsidR="00B97539">
        <w:rPr>
          <w:rFonts w:eastAsia="MS Mincho" w:cs="Calibri"/>
          <w:szCs w:val="22"/>
          <w:lang w:val="ru-RU"/>
        </w:rPr>
        <w:t>поскольку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это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внешний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документ</w:t>
      </w:r>
      <w:r w:rsidR="00B97539" w:rsidRPr="00B97539">
        <w:rPr>
          <w:rFonts w:eastAsia="MS Mincho" w:cs="Calibri"/>
          <w:szCs w:val="22"/>
          <w:lang w:val="ru-RU"/>
        </w:rPr>
        <w:t xml:space="preserve">, </w:t>
      </w:r>
      <w:r w:rsidR="00B97539">
        <w:rPr>
          <w:rFonts w:eastAsia="MS Mincho" w:cs="Calibri"/>
          <w:szCs w:val="22"/>
          <w:lang w:val="ru-RU"/>
        </w:rPr>
        <w:t>в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соответствии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с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существующей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практикой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виртуальных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консультаций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Советников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в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этом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отношении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он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будет оставлен в повестке дня для представления и обсуждения</w:t>
      </w:r>
      <w:r w:rsidRPr="00B97539">
        <w:rPr>
          <w:rFonts w:eastAsia="MS Mincho" w:cs="Calibri"/>
          <w:szCs w:val="22"/>
          <w:lang w:val="ru-RU"/>
        </w:rPr>
        <w:t xml:space="preserve">. </w:t>
      </w:r>
      <w:r w:rsidR="00B97539">
        <w:rPr>
          <w:rFonts w:eastAsia="MS Mincho" w:cs="Calibri"/>
          <w:szCs w:val="22"/>
          <w:lang w:val="ru-RU"/>
        </w:rPr>
        <w:t>Официальные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консультации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пройдут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через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месяц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после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публикации</w:t>
      </w:r>
      <w:r w:rsidR="00B97539" w:rsidRPr="00B97539">
        <w:rPr>
          <w:rFonts w:eastAsia="MS Mincho" w:cs="Calibri"/>
          <w:szCs w:val="22"/>
          <w:lang w:val="ru-RU"/>
        </w:rPr>
        <w:t xml:space="preserve">, </w:t>
      </w:r>
      <w:r w:rsidR="00B97539">
        <w:rPr>
          <w:rFonts w:eastAsia="MS Mincho" w:cs="Calibri"/>
          <w:szCs w:val="22"/>
          <w:lang w:val="ru-RU"/>
        </w:rPr>
        <w:t>чтобы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Государства</w:t>
      </w:r>
      <w:r w:rsidR="00B97539" w:rsidRPr="00B97539">
        <w:rPr>
          <w:rFonts w:eastAsia="MS Mincho" w:cs="Calibri"/>
          <w:szCs w:val="22"/>
          <w:lang w:val="ru-RU"/>
        </w:rPr>
        <w:t>-</w:t>
      </w:r>
      <w:r w:rsidR="00B97539">
        <w:rPr>
          <w:rFonts w:eastAsia="MS Mincho" w:cs="Calibri"/>
          <w:szCs w:val="22"/>
          <w:lang w:val="ru-RU"/>
        </w:rPr>
        <w:t>Члены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располагали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достаточным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временем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для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изучения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документа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и</w:t>
      </w:r>
      <w:r w:rsidR="00B97539" w:rsidRPr="00B97539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получения разъяснений</w:t>
      </w:r>
      <w:r w:rsidRPr="00B97539">
        <w:rPr>
          <w:rFonts w:eastAsia="MS Mincho" w:cs="Calibri"/>
          <w:szCs w:val="22"/>
          <w:lang w:val="ru-RU"/>
        </w:rPr>
        <w:t xml:space="preserve">. </w:t>
      </w:r>
    </w:p>
    <w:p w14:paraId="4CCBBF5F" w14:textId="74A60ED1" w:rsidR="006F698F" w:rsidRPr="003C5E50" w:rsidRDefault="006F698F" w:rsidP="00E63785">
      <w:pPr>
        <w:rPr>
          <w:rFonts w:eastAsia="MS Mincho" w:cs="Calibri"/>
          <w:szCs w:val="22"/>
          <w:lang w:val="ru-RU"/>
        </w:rPr>
      </w:pPr>
      <w:r w:rsidRPr="003E7528">
        <w:rPr>
          <w:rFonts w:eastAsia="MS Mincho" w:cs="Calibri"/>
          <w:szCs w:val="22"/>
          <w:lang w:val="ru-RU"/>
        </w:rPr>
        <w:t>5.4</w:t>
      </w:r>
      <w:r w:rsidRPr="003E7528">
        <w:rPr>
          <w:rFonts w:eastAsia="MS Mincho" w:cs="Calibri"/>
          <w:szCs w:val="22"/>
          <w:lang w:val="ru-RU"/>
        </w:rPr>
        <w:tab/>
      </w:r>
      <w:r w:rsidR="00B97539">
        <w:rPr>
          <w:rFonts w:eastAsia="MS Mincho" w:cs="Calibri"/>
          <w:szCs w:val="22"/>
          <w:lang w:val="ru-RU"/>
        </w:rPr>
        <w:t>Представитель</w:t>
      </w:r>
      <w:r w:rsidR="00B97539" w:rsidRPr="003E7528">
        <w:rPr>
          <w:rFonts w:eastAsia="MS Mincho" w:cs="Calibri"/>
          <w:szCs w:val="22"/>
          <w:lang w:val="ru-RU"/>
        </w:rPr>
        <w:t xml:space="preserve"> </w:t>
      </w:r>
      <w:r w:rsidR="00B97539">
        <w:rPr>
          <w:rFonts w:eastAsia="MS Mincho" w:cs="Calibri"/>
          <w:szCs w:val="22"/>
          <w:lang w:val="ru-RU"/>
        </w:rPr>
        <w:t>компании</w:t>
      </w:r>
      <w:r w:rsidRPr="003E7528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US"/>
        </w:rPr>
        <w:t>PricewaterhouseCoopers</w:t>
      </w:r>
      <w:r w:rsidRPr="003E7528">
        <w:rPr>
          <w:rFonts w:eastAsia="MS Mincho" w:cs="Calibri"/>
          <w:szCs w:val="22"/>
          <w:lang w:val="ru-RU"/>
        </w:rPr>
        <w:t xml:space="preserve"> (</w:t>
      </w:r>
      <w:r w:rsidRPr="005858D8">
        <w:rPr>
          <w:rFonts w:eastAsia="MS Mincho" w:cs="Calibri"/>
          <w:szCs w:val="22"/>
          <w:lang w:val="en-US"/>
        </w:rPr>
        <w:t>PwC</w:t>
      </w:r>
      <w:r w:rsidRPr="003E7528">
        <w:rPr>
          <w:rFonts w:eastAsia="MS Mincho" w:cs="Calibri"/>
          <w:szCs w:val="22"/>
          <w:lang w:val="ru-RU"/>
        </w:rPr>
        <w:t xml:space="preserve">) </w:t>
      </w:r>
      <w:r w:rsidR="003E7528">
        <w:rPr>
          <w:rFonts w:eastAsia="MS Mincho" w:cs="Calibri"/>
          <w:szCs w:val="22"/>
          <w:lang w:val="ru-RU"/>
        </w:rPr>
        <w:t>проводит</w:t>
      </w:r>
      <w:r w:rsidR="003E7528" w:rsidRPr="003E7528">
        <w:rPr>
          <w:rFonts w:eastAsia="MS Mincho" w:cs="Calibri"/>
          <w:szCs w:val="22"/>
          <w:lang w:val="ru-RU"/>
        </w:rPr>
        <w:t xml:space="preserve"> </w:t>
      </w:r>
      <w:r w:rsidR="003E7528">
        <w:rPr>
          <w:rFonts w:eastAsia="MS Mincho" w:cs="Calibri"/>
          <w:szCs w:val="22"/>
          <w:lang w:val="ru-RU"/>
        </w:rPr>
        <w:t>слайдовую</w:t>
      </w:r>
      <w:r w:rsidR="003E7528" w:rsidRPr="003E7528">
        <w:rPr>
          <w:rFonts w:eastAsia="MS Mincho" w:cs="Calibri"/>
          <w:szCs w:val="22"/>
          <w:lang w:val="ru-RU"/>
        </w:rPr>
        <w:t xml:space="preserve"> </w:t>
      </w:r>
      <w:r w:rsidR="003E7528">
        <w:rPr>
          <w:rFonts w:eastAsia="MS Mincho" w:cs="Calibri"/>
          <w:szCs w:val="22"/>
          <w:lang w:val="ru-RU"/>
        </w:rPr>
        <w:t>презентацию</w:t>
      </w:r>
      <w:r w:rsidR="003E7528" w:rsidRPr="003E7528">
        <w:rPr>
          <w:rFonts w:eastAsia="MS Mincho" w:cs="Calibri"/>
          <w:szCs w:val="22"/>
          <w:lang w:val="ru-RU"/>
        </w:rPr>
        <w:t xml:space="preserve">, </w:t>
      </w:r>
      <w:r w:rsidR="003E7528">
        <w:rPr>
          <w:rFonts w:eastAsia="MS Mincho" w:cs="Calibri"/>
          <w:szCs w:val="22"/>
          <w:lang w:val="ru-RU"/>
        </w:rPr>
        <w:t>в</w:t>
      </w:r>
      <w:r w:rsidR="003E7528" w:rsidRPr="003E7528">
        <w:rPr>
          <w:rFonts w:eastAsia="MS Mincho" w:cs="Calibri"/>
          <w:szCs w:val="22"/>
          <w:lang w:val="ru-RU"/>
        </w:rPr>
        <w:t xml:space="preserve"> </w:t>
      </w:r>
      <w:r w:rsidR="003E7528">
        <w:rPr>
          <w:rFonts w:eastAsia="MS Mincho" w:cs="Calibri"/>
          <w:szCs w:val="22"/>
          <w:lang w:val="ru-RU"/>
        </w:rPr>
        <w:t>которой</w:t>
      </w:r>
      <w:r w:rsidR="003E7528" w:rsidRPr="003E7528">
        <w:rPr>
          <w:rFonts w:eastAsia="MS Mincho" w:cs="Calibri"/>
          <w:szCs w:val="22"/>
          <w:lang w:val="ru-RU"/>
        </w:rPr>
        <w:t xml:space="preserve"> </w:t>
      </w:r>
      <w:r w:rsidR="003E7528">
        <w:rPr>
          <w:rFonts w:eastAsia="MS Mincho" w:cs="Calibri"/>
          <w:szCs w:val="22"/>
          <w:lang w:val="ru-RU"/>
        </w:rPr>
        <w:t>представлен</w:t>
      </w:r>
      <w:r w:rsidR="003E7528" w:rsidRPr="003E7528">
        <w:rPr>
          <w:rFonts w:eastAsia="MS Mincho" w:cs="Calibri"/>
          <w:szCs w:val="22"/>
          <w:lang w:val="ru-RU"/>
        </w:rPr>
        <w:t xml:space="preserve"> </w:t>
      </w:r>
      <w:r w:rsidR="003E7528">
        <w:rPr>
          <w:rFonts w:eastAsia="MS Mincho" w:cs="Calibri"/>
          <w:szCs w:val="22"/>
          <w:lang w:val="ru-RU"/>
        </w:rPr>
        <w:t>обзор</w:t>
      </w:r>
      <w:r w:rsidR="003E7528" w:rsidRPr="003E7528">
        <w:rPr>
          <w:rFonts w:eastAsia="MS Mincho" w:cs="Calibri"/>
          <w:szCs w:val="22"/>
          <w:lang w:val="ru-RU"/>
        </w:rPr>
        <w:t xml:space="preserve"> </w:t>
      </w:r>
      <w:r w:rsidR="003E7528">
        <w:rPr>
          <w:rFonts w:eastAsia="MS Mincho" w:cs="Calibri"/>
          <w:szCs w:val="22"/>
          <w:lang w:val="ru-RU"/>
        </w:rPr>
        <w:t>сферы</w:t>
      </w:r>
      <w:r w:rsidR="003E7528" w:rsidRPr="003E7528">
        <w:rPr>
          <w:rFonts w:eastAsia="MS Mincho" w:cs="Calibri"/>
          <w:szCs w:val="22"/>
          <w:lang w:val="ru-RU"/>
        </w:rPr>
        <w:t xml:space="preserve"> </w:t>
      </w:r>
      <w:r w:rsidR="003E7528">
        <w:rPr>
          <w:rFonts w:eastAsia="MS Mincho" w:cs="Calibri"/>
          <w:szCs w:val="22"/>
          <w:lang w:val="ru-RU"/>
        </w:rPr>
        <w:t xml:space="preserve">охвата и подхода </w:t>
      </w:r>
      <w:r w:rsidR="008804F3">
        <w:rPr>
          <w:rFonts w:eastAsia="MS Mincho" w:cs="Calibri"/>
          <w:szCs w:val="22"/>
          <w:lang w:val="ru-RU"/>
        </w:rPr>
        <w:t xml:space="preserve">в рамках </w:t>
      </w:r>
      <w:r w:rsidR="009D05A1">
        <w:rPr>
          <w:rFonts w:eastAsia="MS Mincho" w:cs="Calibri"/>
          <w:szCs w:val="22"/>
          <w:lang w:val="ru-RU"/>
        </w:rPr>
        <w:t xml:space="preserve">судебно-бухгалтерской экспертизы, </w:t>
      </w:r>
      <w:r w:rsidR="008E6F73">
        <w:rPr>
          <w:rFonts w:eastAsia="MS Mincho" w:cs="Calibri"/>
          <w:szCs w:val="22"/>
          <w:lang w:val="ru-RU"/>
        </w:rPr>
        <w:t xml:space="preserve">сведения о которой </w:t>
      </w:r>
      <w:r w:rsidR="008804F3">
        <w:rPr>
          <w:rFonts w:eastAsia="MS Mincho" w:cs="Calibri"/>
          <w:szCs w:val="22"/>
          <w:lang w:val="ru-RU"/>
        </w:rPr>
        <w:t>содержа</w:t>
      </w:r>
      <w:r w:rsidR="008E6F73">
        <w:rPr>
          <w:rFonts w:eastAsia="MS Mincho" w:cs="Calibri"/>
          <w:szCs w:val="22"/>
          <w:lang w:val="ru-RU"/>
        </w:rPr>
        <w:t>тся</w:t>
      </w:r>
      <w:r w:rsidR="008804F3">
        <w:rPr>
          <w:rFonts w:eastAsia="MS Mincho" w:cs="Calibri"/>
          <w:szCs w:val="22"/>
          <w:lang w:val="ru-RU"/>
        </w:rPr>
        <w:t xml:space="preserve"> в Документе </w:t>
      </w:r>
      <w:r w:rsidRPr="005858D8">
        <w:rPr>
          <w:rFonts w:eastAsia="MS Mincho" w:cs="Calibri"/>
          <w:szCs w:val="22"/>
          <w:lang w:val="en-US"/>
        </w:rPr>
        <w:t>C</w:t>
      </w:r>
      <w:r w:rsidRPr="003E7528">
        <w:rPr>
          <w:rFonts w:eastAsia="MS Mincho" w:cs="Calibri"/>
          <w:szCs w:val="22"/>
          <w:lang w:val="ru-RU"/>
        </w:rPr>
        <w:t xml:space="preserve">21/75, </w:t>
      </w:r>
      <w:r w:rsidR="008804F3">
        <w:rPr>
          <w:rFonts w:eastAsia="MS Mincho" w:cs="Calibri"/>
          <w:szCs w:val="22"/>
          <w:lang w:val="ru-RU"/>
        </w:rPr>
        <w:t>проделанной работы и планируемых сроков ее завершения</w:t>
      </w:r>
      <w:r w:rsidRPr="003E7528">
        <w:rPr>
          <w:rFonts w:eastAsia="MS Mincho" w:cs="Calibri"/>
          <w:szCs w:val="22"/>
          <w:lang w:val="ru-RU"/>
        </w:rPr>
        <w:t xml:space="preserve">. </w:t>
      </w:r>
      <w:r w:rsidR="00273884">
        <w:rPr>
          <w:rFonts w:eastAsia="MS Mincho" w:cs="Calibri"/>
          <w:szCs w:val="22"/>
          <w:lang w:val="ru-RU"/>
        </w:rPr>
        <w:t>В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>представленном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>промежуточном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>отчете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>рассматривается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>подверженность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>рискам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>и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>случаи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>мошенничества</w:t>
      </w:r>
      <w:r w:rsidR="00273884" w:rsidRPr="00273884">
        <w:rPr>
          <w:rFonts w:eastAsia="MS Mincho" w:cs="Calibri"/>
          <w:szCs w:val="22"/>
          <w:lang w:val="ru-RU"/>
        </w:rPr>
        <w:t xml:space="preserve">, </w:t>
      </w:r>
      <w:r w:rsidR="00273884">
        <w:rPr>
          <w:rFonts w:eastAsia="MS Mincho" w:cs="Calibri"/>
          <w:szCs w:val="22"/>
          <w:lang w:val="ru-RU"/>
        </w:rPr>
        <w:t>а</w:t>
      </w:r>
      <w:r w:rsidR="00273884" w:rsidRPr="00273884">
        <w:rPr>
          <w:rFonts w:eastAsia="MS Mincho" w:cs="Calibri"/>
          <w:szCs w:val="22"/>
          <w:lang w:val="ru-RU"/>
        </w:rPr>
        <w:t xml:space="preserve"> </w:t>
      </w:r>
      <w:r w:rsidR="00273884">
        <w:rPr>
          <w:rFonts w:eastAsia="MS Mincho" w:cs="Calibri"/>
          <w:szCs w:val="22"/>
          <w:lang w:val="ru-RU"/>
        </w:rPr>
        <w:t xml:space="preserve">также указывается, где </w:t>
      </w:r>
      <w:r w:rsidR="00743240">
        <w:rPr>
          <w:rFonts w:eastAsia="MS Mincho" w:cs="Calibri"/>
          <w:szCs w:val="22"/>
          <w:lang w:val="ru-RU"/>
        </w:rPr>
        <w:t>можно принять корректирующие меры</w:t>
      </w:r>
      <w:r w:rsidRPr="00273884">
        <w:rPr>
          <w:rFonts w:eastAsia="MS Mincho" w:cs="Calibri"/>
          <w:szCs w:val="22"/>
          <w:lang w:val="ru-RU"/>
        </w:rPr>
        <w:t xml:space="preserve">. </w:t>
      </w:r>
      <w:r w:rsidR="003E73B0">
        <w:rPr>
          <w:rFonts w:eastAsia="MS Mincho" w:cs="Calibri"/>
          <w:szCs w:val="22"/>
          <w:lang w:val="ru-RU"/>
        </w:rPr>
        <w:t>Некоторые</w:t>
      </w:r>
      <w:r w:rsidR="003E73B0" w:rsidRPr="00007554">
        <w:rPr>
          <w:rFonts w:eastAsia="MS Mincho" w:cs="Calibri"/>
          <w:szCs w:val="22"/>
          <w:lang w:val="ru-RU"/>
        </w:rPr>
        <w:t xml:space="preserve"> </w:t>
      </w:r>
      <w:r w:rsidR="003E73B0">
        <w:rPr>
          <w:rFonts w:eastAsia="MS Mincho" w:cs="Calibri"/>
          <w:szCs w:val="22"/>
          <w:lang w:val="ru-RU"/>
        </w:rPr>
        <w:t>из</w:t>
      </w:r>
      <w:r w:rsidR="003E73B0" w:rsidRPr="00007554">
        <w:rPr>
          <w:rFonts w:eastAsia="MS Mincho" w:cs="Calibri"/>
          <w:szCs w:val="22"/>
          <w:lang w:val="ru-RU"/>
        </w:rPr>
        <w:t xml:space="preserve"> </w:t>
      </w:r>
      <w:r w:rsidR="003E73B0">
        <w:rPr>
          <w:rFonts w:eastAsia="MS Mincho" w:cs="Calibri"/>
          <w:szCs w:val="22"/>
          <w:lang w:val="ru-RU"/>
        </w:rPr>
        <w:t>выявленных</w:t>
      </w:r>
      <w:r w:rsidR="003E73B0" w:rsidRPr="00007554">
        <w:rPr>
          <w:rFonts w:eastAsia="MS Mincho" w:cs="Calibri"/>
          <w:szCs w:val="22"/>
          <w:lang w:val="ru-RU"/>
        </w:rPr>
        <w:t xml:space="preserve"> </w:t>
      </w:r>
      <w:r w:rsidR="003E73B0">
        <w:rPr>
          <w:rFonts w:eastAsia="MS Mincho" w:cs="Calibri"/>
          <w:szCs w:val="22"/>
          <w:lang w:val="ru-RU"/>
        </w:rPr>
        <w:t>рисков</w:t>
      </w:r>
      <w:r w:rsidR="003E73B0" w:rsidRPr="00007554">
        <w:rPr>
          <w:rFonts w:eastAsia="MS Mincho" w:cs="Calibri"/>
          <w:szCs w:val="22"/>
          <w:lang w:val="ru-RU"/>
        </w:rPr>
        <w:t xml:space="preserve"> </w:t>
      </w:r>
      <w:r w:rsidR="003E73B0">
        <w:rPr>
          <w:rFonts w:eastAsia="MS Mincho" w:cs="Calibri"/>
          <w:szCs w:val="22"/>
          <w:lang w:val="ru-RU"/>
        </w:rPr>
        <w:t>уже</w:t>
      </w:r>
      <w:r w:rsidR="003E73B0" w:rsidRPr="00007554">
        <w:rPr>
          <w:rFonts w:eastAsia="MS Mincho" w:cs="Calibri"/>
          <w:szCs w:val="22"/>
          <w:lang w:val="ru-RU"/>
        </w:rPr>
        <w:t xml:space="preserve"> </w:t>
      </w:r>
      <w:r w:rsidR="00331F1D">
        <w:rPr>
          <w:rFonts w:eastAsia="MS Mincho" w:cs="Calibri"/>
          <w:szCs w:val="22"/>
          <w:lang w:val="ru-RU"/>
        </w:rPr>
        <w:t>рассматривались</w:t>
      </w:r>
      <w:r w:rsidR="003E73B0" w:rsidRPr="00007554">
        <w:rPr>
          <w:rFonts w:eastAsia="MS Mincho" w:cs="Calibri"/>
          <w:szCs w:val="22"/>
          <w:lang w:val="ru-RU"/>
        </w:rPr>
        <w:t xml:space="preserve">; </w:t>
      </w:r>
      <w:r w:rsidR="00331F1D">
        <w:rPr>
          <w:rFonts w:eastAsia="MS Mincho" w:cs="Calibri"/>
          <w:szCs w:val="22"/>
          <w:lang w:val="ru-RU"/>
        </w:rPr>
        <w:t>остается</w:t>
      </w:r>
      <w:r w:rsidR="00331F1D" w:rsidRPr="00007554">
        <w:rPr>
          <w:rFonts w:eastAsia="MS Mincho" w:cs="Calibri"/>
          <w:szCs w:val="22"/>
          <w:lang w:val="ru-RU"/>
        </w:rPr>
        <w:t xml:space="preserve"> </w:t>
      </w:r>
      <w:r w:rsidR="00331F1D">
        <w:rPr>
          <w:rFonts w:eastAsia="MS Mincho" w:cs="Calibri"/>
          <w:szCs w:val="22"/>
          <w:lang w:val="ru-RU"/>
        </w:rPr>
        <w:t>рассмотреть</w:t>
      </w:r>
      <w:r w:rsidR="00331F1D" w:rsidRPr="00007554">
        <w:rPr>
          <w:rFonts w:eastAsia="MS Mincho" w:cs="Calibri"/>
          <w:szCs w:val="22"/>
          <w:lang w:val="ru-RU"/>
        </w:rPr>
        <w:t xml:space="preserve"> </w:t>
      </w:r>
      <w:r w:rsidR="00331F1D">
        <w:rPr>
          <w:rFonts w:eastAsia="MS Mincho" w:cs="Calibri"/>
          <w:szCs w:val="22"/>
          <w:lang w:val="ru-RU"/>
        </w:rPr>
        <w:t>области</w:t>
      </w:r>
      <w:r w:rsidR="00331F1D" w:rsidRPr="00007554">
        <w:rPr>
          <w:rFonts w:eastAsia="MS Mincho" w:cs="Calibri"/>
          <w:szCs w:val="22"/>
          <w:lang w:val="ru-RU"/>
        </w:rPr>
        <w:t xml:space="preserve"> </w:t>
      </w:r>
      <w:r w:rsidR="00331F1D">
        <w:rPr>
          <w:rFonts w:eastAsia="MS Mincho" w:cs="Calibri"/>
          <w:szCs w:val="22"/>
          <w:lang w:val="ru-RU"/>
        </w:rPr>
        <w:t>остаточного</w:t>
      </w:r>
      <w:r w:rsidR="00331F1D" w:rsidRPr="00007554">
        <w:rPr>
          <w:rFonts w:eastAsia="MS Mincho" w:cs="Calibri"/>
          <w:szCs w:val="22"/>
          <w:lang w:val="ru-RU"/>
        </w:rPr>
        <w:t xml:space="preserve"> </w:t>
      </w:r>
      <w:r w:rsidR="00331F1D">
        <w:rPr>
          <w:rFonts w:eastAsia="MS Mincho" w:cs="Calibri"/>
          <w:szCs w:val="22"/>
          <w:lang w:val="ru-RU"/>
        </w:rPr>
        <w:t>риска</w:t>
      </w:r>
      <w:r w:rsidRPr="00007554">
        <w:rPr>
          <w:rFonts w:eastAsia="MS Mincho" w:cs="Calibri"/>
          <w:szCs w:val="22"/>
          <w:lang w:val="ru-RU"/>
        </w:rPr>
        <w:t xml:space="preserve">, </w:t>
      </w:r>
      <w:r w:rsidR="00331F1D">
        <w:rPr>
          <w:rFonts w:eastAsia="MS Mincho" w:cs="Calibri"/>
          <w:szCs w:val="22"/>
          <w:lang w:val="ru-RU"/>
        </w:rPr>
        <w:t>а</w:t>
      </w:r>
      <w:r w:rsidR="00331F1D" w:rsidRPr="00007554">
        <w:rPr>
          <w:rFonts w:eastAsia="MS Mincho" w:cs="Calibri"/>
          <w:szCs w:val="22"/>
          <w:lang w:val="ru-RU"/>
        </w:rPr>
        <w:t xml:space="preserve"> </w:t>
      </w:r>
      <w:r w:rsidR="00331F1D">
        <w:rPr>
          <w:rFonts w:eastAsia="MS Mincho" w:cs="Calibri"/>
          <w:szCs w:val="22"/>
          <w:lang w:val="ru-RU"/>
        </w:rPr>
        <w:t>меры</w:t>
      </w:r>
      <w:r w:rsidR="00331F1D" w:rsidRPr="00007554">
        <w:rPr>
          <w:rFonts w:eastAsia="MS Mincho" w:cs="Calibri"/>
          <w:szCs w:val="22"/>
          <w:lang w:val="ru-RU"/>
        </w:rPr>
        <w:t xml:space="preserve"> </w:t>
      </w:r>
      <w:r w:rsidR="00331F1D">
        <w:rPr>
          <w:rFonts w:eastAsia="MS Mincho" w:cs="Calibri"/>
          <w:szCs w:val="22"/>
          <w:lang w:val="ru-RU"/>
        </w:rPr>
        <w:t>контролирования</w:t>
      </w:r>
      <w:r w:rsidR="00331F1D" w:rsidRPr="00007554">
        <w:rPr>
          <w:rFonts w:eastAsia="MS Mincho" w:cs="Calibri"/>
          <w:szCs w:val="22"/>
          <w:lang w:val="ru-RU"/>
        </w:rPr>
        <w:t xml:space="preserve"> </w:t>
      </w:r>
      <w:r w:rsidR="00007554">
        <w:rPr>
          <w:rFonts w:eastAsia="MS Mincho" w:cs="Calibri"/>
          <w:szCs w:val="22"/>
          <w:lang w:val="ru-RU"/>
        </w:rPr>
        <w:t>будут</w:t>
      </w:r>
      <w:r w:rsidR="00007554" w:rsidRPr="00007554">
        <w:rPr>
          <w:rFonts w:eastAsia="MS Mincho" w:cs="Calibri"/>
          <w:szCs w:val="22"/>
          <w:lang w:val="ru-RU"/>
        </w:rPr>
        <w:t xml:space="preserve"> </w:t>
      </w:r>
      <w:r w:rsidR="00007554">
        <w:rPr>
          <w:rFonts w:eastAsia="MS Mincho" w:cs="Calibri"/>
          <w:szCs w:val="22"/>
          <w:lang w:val="ru-RU"/>
        </w:rPr>
        <w:t>приниматься</w:t>
      </w:r>
      <w:r w:rsidR="00007554" w:rsidRPr="00007554">
        <w:rPr>
          <w:rFonts w:eastAsia="MS Mincho" w:cs="Calibri"/>
          <w:szCs w:val="22"/>
          <w:lang w:val="ru-RU"/>
        </w:rPr>
        <w:t xml:space="preserve"> </w:t>
      </w:r>
      <w:r w:rsidR="00007554">
        <w:rPr>
          <w:rFonts w:eastAsia="MS Mincho" w:cs="Calibri"/>
          <w:szCs w:val="22"/>
          <w:lang w:val="ru-RU"/>
        </w:rPr>
        <w:t>в</w:t>
      </w:r>
      <w:r w:rsidR="00007554" w:rsidRPr="00007554">
        <w:rPr>
          <w:rFonts w:eastAsia="MS Mincho" w:cs="Calibri"/>
          <w:szCs w:val="22"/>
          <w:lang w:val="ru-RU"/>
        </w:rPr>
        <w:t xml:space="preserve"> </w:t>
      </w:r>
      <w:r w:rsidR="00007554">
        <w:rPr>
          <w:rFonts w:eastAsia="MS Mincho" w:cs="Calibri"/>
          <w:szCs w:val="22"/>
          <w:lang w:val="ru-RU"/>
        </w:rPr>
        <w:t>ближайшие</w:t>
      </w:r>
      <w:r w:rsidR="00007554" w:rsidRPr="00007554">
        <w:rPr>
          <w:rFonts w:eastAsia="MS Mincho" w:cs="Calibri"/>
          <w:szCs w:val="22"/>
          <w:lang w:val="ru-RU"/>
        </w:rPr>
        <w:t xml:space="preserve"> </w:t>
      </w:r>
      <w:r w:rsidR="00007554">
        <w:rPr>
          <w:rFonts w:eastAsia="MS Mincho" w:cs="Calibri"/>
          <w:szCs w:val="22"/>
          <w:lang w:val="ru-RU"/>
        </w:rPr>
        <w:t>месяцы</w:t>
      </w:r>
      <w:r w:rsidR="00007554" w:rsidRPr="00007554">
        <w:rPr>
          <w:rFonts w:eastAsia="MS Mincho" w:cs="Calibri"/>
          <w:szCs w:val="22"/>
          <w:lang w:val="ru-RU"/>
        </w:rPr>
        <w:t xml:space="preserve"> </w:t>
      </w:r>
      <w:r w:rsidR="00007554">
        <w:rPr>
          <w:rFonts w:eastAsia="MS Mincho" w:cs="Calibri"/>
          <w:szCs w:val="22"/>
          <w:lang w:val="ru-RU"/>
        </w:rPr>
        <w:t>до сентября, когда будет выпущен заключительный отчет</w:t>
      </w:r>
      <w:r w:rsidRPr="00007554">
        <w:rPr>
          <w:rFonts w:eastAsia="MS Mincho" w:cs="Calibri"/>
          <w:szCs w:val="22"/>
          <w:lang w:val="ru-RU"/>
        </w:rPr>
        <w:t>,</w:t>
      </w:r>
      <w:r w:rsidR="0042770E">
        <w:rPr>
          <w:rFonts w:eastAsia="MS Mincho" w:cs="Calibri"/>
          <w:szCs w:val="22"/>
          <w:lang w:val="ru-RU"/>
        </w:rPr>
        <w:t xml:space="preserve"> дополненный сведениями о проделанной работе и окончательными выводами</w:t>
      </w:r>
      <w:r w:rsidRPr="00007554">
        <w:rPr>
          <w:rFonts w:eastAsia="MS Mincho" w:cs="Calibri"/>
          <w:szCs w:val="22"/>
          <w:lang w:val="ru-RU"/>
        </w:rPr>
        <w:t xml:space="preserve">. </w:t>
      </w:r>
      <w:r w:rsidR="0042770E">
        <w:rPr>
          <w:rFonts w:eastAsia="MS Mincho" w:cs="Calibri"/>
          <w:szCs w:val="22"/>
          <w:lang w:val="ru-RU"/>
        </w:rPr>
        <w:t>Случаев</w:t>
      </w:r>
      <w:r w:rsidR="0042770E" w:rsidRPr="003C5E50">
        <w:rPr>
          <w:rFonts w:eastAsia="MS Mincho" w:cs="Calibri"/>
          <w:szCs w:val="22"/>
          <w:lang w:val="ru-RU"/>
        </w:rPr>
        <w:t xml:space="preserve"> </w:t>
      </w:r>
      <w:r w:rsidR="0042770E">
        <w:rPr>
          <w:rFonts w:eastAsia="MS Mincho" w:cs="Calibri"/>
          <w:szCs w:val="22"/>
          <w:lang w:val="ru-RU"/>
        </w:rPr>
        <w:t>мошенничества</w:t>
      </w:r>
      <w:r w:rsidR="0042770E" w:rsidRPr="003C5E50">
        <w:rPr>
          <w:rFonts w:eastAsia="MS Mincho" w:cs="Calibri"/>
          <w:szCs w:val="22"/>
          <w:lang w:val="ru-RU"/>
        </w:rPr>
        <w:t xml:space="preserve"> </w:t>
      </w:r>
      <w:r w:rsidR="0042770E">
        <w:rPr>
          <w:rFonts w:eastAsia="MS Mincho" w:cs="Calibri"/>
          <w:szCs w:val="22"/>
          <w:lang w:val="ru-RU"/>
        </w:rPr>
        <w:t>к</w:t>
      </w:r>
      <w:r w:rsidR="0042770E" w:rsidRPr="003C5E50">
        <w:rPr>
          <w:rFonts w:eastAsia="MS Mincho" w:cs="Calibri"/>
          <w:szCs w:val="22"/>
          <w:lang w:val="ru-RU"/>
        </w:rPr>
        <w:t xml:space="preserve"> </w:t>
      </w:r>
      <w:r w:rsidR="0042770E">
        <w:rPr>
          <w:rFonts w:eastAsia="MS Mincho" w:cs="Calibri"/>
          <w:szCs w:val="22"/>
          <w:lang w:val="ru-RU"/>
        </w:rPr>
        <w:t>настоящему</w:t>
      </w:r>
      <w:r w:rsidR="0042770E" w:rsidRPr="003C5E50">
        <w:rPr>
          <w:rFonts w:eastAsia="MS Mincho" w:cs="Calibri"/>
          <w:szCs w:val="22"/>
          <w:lang w:val="ru-RU"/>
        </w:rPr>
        <w:t xml:space="preserve"> </w:t>
      </w:r>
      <w:r w:rsidR="0042770E">
        <w:rPr>
          <w:rFonts w:eastAsia="MS Mincho" w:cs="Calibri"/>
          <w:szCs w:val="22"/>
          <w:lang w:val="ru-RU"/>
        </w:rPr>
        <w:t>времени</w:t>
      </w:r>
      <w:r w:rsidR="0042770E" w:rsidRPr="003C5E50">
        <w:rPr>
          <w:rFonts w:eastAsia="MS Mincho" w:cs="Calibri"/>
          <w:szCs w:val="22"/>
          <w:lang w:val="ru-RU"/>
        </w:rPr>
        <w:t xml:space="preserve"> </w:t>
      </w:r>
      <w:r w:rsidR="0042770E">
        <w:rPr>
          <w:rFonts w:eastAsia="MS Mincho" w:cs="Calibri"/>
          <w:szCs w:val="22"/>
          <w:lang w:val="ru-RU"/>
        </w:rPr>
        <w:t>не</w:t>
      </w:r>
      <w:r w:rsidR="0042770E" w:rsidRPr="003C5E50">
        <w:rPr>
          <w:rFonts w:eastAsia="MS Mincho" w:cs="Calibri"/>
          <w:szCs w:val="22"/>
          <w:lang w:val="ru-RU"/>
        </w:rPr>
        <w:t xml:space="preserve"> </w:t>
      </w:r>
      <w:r w:rsidR="0042770E">
        <w:rPr>
          <w:rFonts w:eastAsia="MS Mincho" w:cs="Calibri"/>
          <w:szCs w:val="22"/>
          <w:lang w:val="ru-RU"/>
        </w:rPr>
        <w:t>обнаружено</w:t>
      </w:r>
      <w:r w:rsidR="0042770E" w:rsidRPr="003C5E50">
        <w:rPr>
          <w:rFonts w:eastAsia="MS Mincho" w:cs="Calibri"/>
          <w:szCs w:val="22"/>
          <w:lang w:val="ru-RU"/>
        </w:rPr>
        <w:t xml:space="preserve">, </w:t>
      </w:r>
      <w:r w:rsidR="0042770E">
        <w:rPr>
          <w:rFonts w:eastAsia="MS Mincho" w:cs="Calibri"/>
          <w:szCs w:val="22"/>
          <w:lang w:val="ru-RU"/>
        </w:rPr>
        <w:t>но</w:t>
      </w:r>
      <w:r w:rsidR="0042770E" w:rsidRPr="003C5E50">
        <w:rPr>
          <w:rFonts w:eastAsia="MS Mincho" w:cs="Calibri"/>
          <w:szCs w:val="22"/>
          <w:lang w:val="ru-RU"/>
        </w:rPr>
        <w:t xml:space="preserve"> </w:t>
      </w:r>
      <w:r w:rsidR="0042770E">
        <w:rPr>
          <w:rFonts w:eastAsia="MS Mincho" w:cs="Calibri"/>
          <w:szCs w:val="22"/>
          <w:lang w:val="ru-RU"/>
        </w:rPr>
        <w:t>значение</w:t>
      </w:r>
      <w:r w:rsidR="0042770E" w:rsidRPr="003C5E50">
        <w:rPr>
          <w:rFonts w:eastAsia="MS Mincho" w:cs="Calibri"/>
          <w:szCs w:val="22"/>
          <w:lang w:val="ru-RU"/>
        </w:rPr>
        <w:t xml:space="preserve"> </w:t>
      </w:r>
      <w:r w:rsidR="0042770E">
        <w:rPr>
          <w:rFonts w:eastAsia="MS Mincho" w:cs="Calibri"/>
          <w:szCs w:val="22"/>
          <w:lang w:val="ru-RU"/>
        </w:rPr>
        <w:t>имеет</w:t>
      </w:r>
      <w:r w:rsidR="0042770E" w:rsidRPr="003C5E50">
        <w:rPr>
          <w:rFonts w:eastAsia="MS Mincho" w:cs="Calibri"/>
          <w:szCs w:val="22"/>
          <w:lang w:val="ru-RU"/>
        </w:rPr>
        <w:t xml:space="preserve"> </w:t>
      </w:r>
      <w:r w:rsidR="0042770E">
        <w:rPr>
          <w:rFonts w:eastAsia="MS Mincho" w:cs="Calibri"/>
          <w:szCs w:val="22"/>
          <w:lang w:val="ru-RU"/>
        </w:rPr>
        <w:t>предупреждение</w:t>
      </w:r>
      <w:r w:rsidR="003C5E50" w:rsidRPr="003C5E50">
        <w:rPr>
          <w:rFonts w:eastAsia="MS Mincho" w:cs="Calibri"/>
          <w:szCs w:val="22"/>
          <w:lang w:val="ru-RU"/>
        </w:rPr>
        <w:t xml:space="preserve">, </w:t>
      </w:r>
      <w:r w:rsidR="003C5E50">
        <w:rPr>
          <w:rFonts w:eastAsia="MS Mincho" w:cs="Calibri"/>
          <w:szCs w:val="22"/>
          <w:lang w:val="ru-RU"/>
        </w:rPr>
        <w:t>и</w:t>
      </w:r>
      <w:r w:rsidR="003C5E50" w:rsidRPr="003C5E50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была</w:t>
      </w:r>
      <w:r w:rsidR="003C5E50" w:rsidRPr="003C5E50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составлена</w:t>
      </w:r>
      <w:r w:rsidR="003C5E50" w:rsidRPr="003C5E50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дорожная карта для уменьшения подверженности мошенничеству</w:t>
      </w:r>
      <w:r w:rsidRPr="003C5E50">
        <w:rPr>
          <w:rFonts w:eastAsia="MS Mincho" w:cs="Calibri"/>
          <w:szCs w:val="22"/>
          <w:lang w:val="ru-RU"/>
        </w:rPr>
        <w:t xml:space="preserve">. </w:t>
      </w:r>
      <w:r w:rsidR="003C5E50">
        <w:rPr>
          <w:rFonts w:eastAsia="MS Mincho" w:cs="Calibri"/>
          <w:szCs w:val="22"/>
          <w:lang w:val="ru-RU"/>
        </w:rPr>
        <w:t>Основное</w:t>
      </w:r>
      <w:r w:rsidR="003C5E50" w:rsidRPr="00EA31B7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внимание</w:t>
      </w:r>
      <w:r w:rsidR="003C5E50" w:rsidRPr="00EA31B7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уделялось</w:t>
      </w:r>
      <w:r w:rsidR="003C5E50" w:rsidRPr="00EA31B7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областям</w:t>
      </w:r>
      <w:r w:rsidR="003C5E50" w:rsidRPr="00EA31B7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закупок</w:t>
      </w:r>
      <w:r w:rsidR="003C5E50" w:rsidRPr="00EA31B7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и</w:t>
      </w:r>
      <w:r w:rsidR="003C5E50" w:rsidRPr="00EA31B7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людских</w:t>
      </w:r>
      <w:r w:rsidR="003C5E50" w:rsidRPr="00EA31B7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ресурсов</w:t>
      </w:r>
      <w:r w:rsidRPr="00EA31B7">
        <w:rPr>
          <w:rFonts w:eastAsia="MS Mincho" w:cs="Calibri"/>
          <w:szCs w:val="22"/>
          <w:lang w:val="ru-RU"/>
        </w:rPr>
        <w:t xml:space="preserve">. </w:t>
      </w:r>
      <w:r w:rsidR="003C5E50">
        <w:rPr>
          <w:rFonts w:eastAsia="MS Mincho" w:cs="Calibri"/>
          <w:szCs w:val="22"/>
          <w:lang w:val="ru-RU"/>
        </w:rPr>
        <w:t>Компания</w:t>
      </w:r>
      <w:r w:rsidR="003C5E50" w:rsidRPr="003C5E50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US"/>
        </w:rPr>
        <w:t>PwC</w:t>
      </w:r>
      <w:r w:rsidRPr="003C5E50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оценит</w:t>
      </w:r>
      <w:r w:rsidR="003C5E50" w:rsidRPr="003C5E50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готовность</w:t>
      </w:r>
      <w:r w:rsidR="003C5E50" w:rsidRPr="003C5E50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МСЭ</w:t>
      </w:r>
      <w:r w:rsidR="003C5E50" w:rsidRPr="003C5E50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к</w:t>
      </w:r>
      <w:r w:rsidR="003C5E50" w:rsidRPr="003C5E50">
        <w:rPr>
          <w:rFonts w:eastAsia="MS Mincho" w:cs="Calibri"/>
          <w:szCs w:val="22"/>
          <w:lang w:val="ru-RU"/>
        </w:rPr>
        <w:t xml:space="preserve"> </w:t>
      </w:r>
      <w:r w:rsidR="003C5E50" w:rsidRPr="003C5E50">
        <w:rPr>
          <w:color w:val="000000"/>
          <w:lang w:val="ru-RU"/>
        </w:rPr>
        <w:t>судебно-бухгалтерским расс</w:t>
      </w:r>
      <w:r w:rsidR="003C5E50">
        <w:rPr>
          <w:color w:val="000000"/>
          <w:lang w:val="ru-RU"/>
        </w:rPr>
        <w:t>ледованиям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и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представи</w:t>
      </w:r>
      <w:r w:rsidR="008E6F73">
        <w:rPr>
          <w:color w:val="000000"/>
          <w:lang w:val="ru-RU"/>
        </w:rPr>
        <w:t>т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рекомендации</w:t>
      </w:r>
      <w:r w:rsidR="003C5E50" w:rsidRPr="003C5E50">
        <w:rPr>
          <w:color w:val="000000"/>
          <w:lang w:val="ru-RU"/>
        </w:rPr>
        <w:t xml:space="preserve">, </w:t>
      </w:r>
      <w:r w:rsidR="003C5E50">
        <w:rPr>
          <w:color w:val="000000"/>
          <w:lang w:val="ru-RU"/>
        </w:rPr>
        <w:t>чтобы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гарантировать</w:t>
      </w:r>
      <w:r w:rsidR="003C5E50" w:rsidRPr="003C5E50">
        <w:rPr>
          <w:color w:val="000000"/>
          <w:lang w:val="ru-RU"/>
        </w:rPr>
        <w:t xml:space="preserve">, </w:t>
      </w:r>
      <w:r w:rsidR="003C5E50">
        <w:rPr>
          <w:color w:val="000000"/>
          <w:lang w:val="ru-RU"/>
        </w:rPr>
        <w:t>что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Союз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способен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гибко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реагировать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в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случае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возникновения</w:t>
      </w:r>
      <w:r w:rsidR="003C5E50" w:rsidRPr="003C5E50">
        <w:rPr>
          <w:color w:val="000000"/>
          <w:lang w:val="ru-RU"/>
        </w:rPr>
        <w:t xml:space="preserve"> </w:t>
      </w:r>
      <w:r w:rsidR="003C5E50">
        <w:rPr>
          <w:color w:val="000000"/>
          <w:lang w:val="ru-RU"/>
        </w:rPr>
        <w:t>необходимости</w:t>
      </w:r>
      <w:r w:rsidRPr="003C5E50">
        <w:rPr>
          <w:rFonts w:eastAsia="MS Mincho" w:cs="Calibri"/>
          <w:szCs w:val="22"/>
          <w:lang w:val="ru-RU"/>
        </w:rPr>
        <w:t>.</w:t>
      </w:r>
    </w:p>
    <w:p w14:paraId="3F797E26" w14:textId="35A1E5EE" w:rsidR="006F698F" w:rsidRPr="00111ECD" w:rsidRDefault="006F698F" w:rsidP="00E63785">
      <w:pPr>
        <w:rPr>
          <w:rFonts w:eastAsia="MS Mincho" w:cs="Calibri"/>
          <w:szCs w:val="22"/>
          <w:lang w:val="ru-RU"/>
        </w:rPr>
      </w:pPr>
      <w:r w:rsidRPr="00111ECD">
        <w:rPr>
          <w:rFonts w:eastAsia="MS Mincho" w:cs="Calibri"/>
          <w:szCs w:val="22"/>
          <w:lang w:val="ru-RU"/>
        </w:rPr>
        <w:t>5.5</w:t>
      </w:r>
      <w:r w:rsidRPr="00111ECD">
        <w:rPr>
          <w:rFonts w:eastAsia="MS Mincho" w:cs="Calibri"/>
          <w:szCs w:val="22"/>
          <w:lang w:val="ru-RU"/>
        </w:rPr>
        <w:tab/>
      </w:r>
      <w:r w:rsidR="003C5E50">
        <w:rPr>
          <w:rFonts w:eastAsia="MS Mincho" w:cs="Calibri"/>
          <w:szCs w:val="22"/>
          <w:lang w:val="ru-RU"/>
        </w:rPr>
        <w:t>Председатель</w:t>
      </w:r>
      <w:r w:rsidR="003C5E50" w:rsidRPr="00111ECD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отмечает</w:t>
      </w:r>
      <w:r w:rsidR="003C5E50" w:rsidRPr="00111ECD">
        <w:rPr>
          <w:rFonts w:eastAsia="MS Mincho" w:cs="Calibri"/>
          <w:szCs w:val="22"/>
          <w:lang w:val="ru-RU"/>
        </w:rPr>
        <w:t xml:space="preserve">, </w:t>
      </w:r>
      <w:r w:rsidR="003C5E50">
        <w:rPr>
          <w:rFonts w:eastAsia="MS Mincho" w:cs="Calibri"/>
          <w:szCs w:val="22"/>
          <w:lang w:val="ru-RU"/>
        </w:rPr>
        <w:t>что</w:t>
      </w:r>
      <w:r w:rsidR="003C5E50" w:rsidRPr="00111ECD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проделанная</w:t>
      </w:r>
      <w:r w:rsidR="003C5E50" w:rsidRPr="00111ECD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сложная</w:t>
      </w:r>
      <w:r w:rsidR="003C5E50" w:rsidRPr="00111ECD">
        <w:rPr>
          <w:rFonts w:eastAsia="MS Mincho" w:cs="Calibri"/>
          <w:szCs w:val="22"/>
          <w:lang w:val="ru-RU"/>
        </w:rPr>
        <w:t xml:space="preserve"> </w:t>
      </w:r>
      <w:r w:rsidR="003C5E50">
        <w:rPr>
          <w:rFonts w:eastAsia="MS Mincho" w:cs="Calibri"/>
          <w:szCs w:val="22"/>
          <w:lang w:val="ru-RU"/>
        </w:rPr>
        <w:t>работа</w:t>
      </w:r>
      <w:r w:rsidR="003C5E50" w:rsidRPr="00111ECD">
        <w:rPr>
          <w:rFonts w:eastAsia="MS Mincho" w:cs="Calibri"/>
          <w:szCs w:val="22"/>
          <w:lang w:val="ru-RU"/>
        </w:rPr>
        <w:t xml:space="preserve">, </w:t>
      </w:r>
      <w:r w:rsidR="003C5E50">
        <w:rPr>
          <w:rFonts w:eastAsia="MS Mincho" w:cs="Calibri"/>
          <w:szCs w:val="22"/>
          <w:lang w:val="ru-RU"/>
        </w:rPr>
        <w:t>несомненно</w:t>
      </w:r>
      <w:r w:rsidR="003C5E50" w:rsidRPr="00111ECD">
        <w:rPr>
          <w:rFonts w:eastAsia="MS Mincho" w:cs="Calibri"/>
          <w:szCs w:val="22"/>
          <w:lang w:val="ru-RU"/>
        </w:rPr>
        <w:t xml:space="preserve">, </w:t>
      </w:r>
      <w:r w:rsidR="003C5E50">
        <w:rPr>
          <w:rFonts w:eastAsia="MS Mincho" w:cs="Calibri"/>
          <w:szCs w:val="22"/>
          <w:lang w:val="ru-RU"/>
        </w:rPr>
        <w:t>повысит</w:t>
      </w:r>
      <w:r w:rsidR="003C5E50" w:rsidRPr="00111ECD">
        <w:rPr>
          <w:rFonts w:eastAsia="MS Mincho" w:cs="Calibri"/>
          <w:szCs w:val="22"/>
          <w:lang w:val="ru-RU"/>
        </w:rPr>
        <w:t xml:space="preserve"> </w:t>
      </w:r>
      <w:r w:rsidR="00111ECD">
        <w:rPr>
          <w:rFonts w:eastAsia="MS Mincho" w:cs="Calibri"/>
          <w:szCs w:val="22"/>
          <w:lang w:val="ru-RU"/>
        </w:rPr>
        <w:t>способность</w:t>
      </w:r>
      <w:r w:rsidR="00111ECD" w:rsidRPr="00111ECD">
        <w:rPr>
          <w:rFonts w:eastAsia="MS Mincho" w:cs="Calibri"/>
          <w:szCs w:val="22"/>
          <w:lang w:val="ru-RU"/>
        </w:rPr>
        <w:t xml:space="preserve"> </w:t>
      </w:r>
      <w:r w:rsidR="00111ECD">
        <w:rPr>
          <w:rFonts w:eastAsia="MS Mincho" w:cs="Calibri"/>
          <w:szCs w:val="22"/>
          <w:lang w:val="ru-RU"/>
        </w:rPr>
        <w:t>МСЭ к восстановлению</w:t>
      </w:r>
      <w:r w:rsidRPr="00111ECD">
        <w:rPr>
          <w:rFonts w:eastAsia="MS Mincho" w:cs="Calibri"/>
          <w:szCs w:val="22"/>
          <w:lang w:val="ru-RU"/>
        </w:rPr>
        <w:t xml:space="preserve">. </w:t>
      </w:r>
    </w:p>
    <w:p w14:paraId="32E93B17" w14:textId="4D952943" w:rsidR="006F698F" w:rsidRPr="00A944D2" w:rsidRDefault="006F698F" w:rsidP="00E63785">
      <w:pPr>
        <w:rPr>
          <w:rFonts w:eastAsia="MS Mincho" w:cs="Calibri"/>
          <w:szCs w:val="22"/>
          <w:lang w:val="ru-RU"/>
        </w:rPr>
      </w:pPr>
      <w:r w:rsidRPr="00C721A0">
        <w:rPr>
          <w:rFonts w:eastAsia="MS Mincho" w:cs="Calibri"/>
          <w:szCs w:val="22"/>
          <w:lang w:val="ru-RU"/>
        </w:rPr>
        <w:t>5.6</w:t>
      </w:r>
      <w:r w:rsidRPr="00C721A0">
        <w:rPr>
          <w:rFonts w:eastAsia="MS Mincho" w:cs="Calibri"/>
          <w:szCs w:val="22"/>
          <w:lang w:val="ru-RU"/>
        </w:rPr>
        <w:tab/>
      </w:r>
      <w:r w:rsidR="00C721A0">
        <w:rPr>
          <w:rFonts w:eastAsia="MS Mincho" w:cs="Calibri"/>
          <w:szCs w:val="22"/>
          <w:lang w:val="ru-RU"/>
        </w:rPr>
        <w:t>Еще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од</w:t>
      </w:r>
      <w:r w:rsidR="005620E9">
        <w:rPr>
          <w:rFonts w:eastAsia="MS Mincho" w:cs="Calibri"/>
          <w:szCs w:val="22"/>
          <w:lang w:val="ru-RU"/>
        </w:rPr>
        <w:t>на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Советник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от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Российской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Федерации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говорит</w:t>
      </w:r>
      <w:r w:rsidR="00C721A0" w:rsidRPr="00C721A0">
        <w:rPr>
          <w:rFonts w:eastAsia="MS Mincho" w:cs="Calibri"/>
          <w:szCs w:val="22"/>
          <w:lang w:val="ru-RU"/>
        </w:rPr>
        <w:t xml:space="preserve">, </w:t>
      </w:r>
      <w:r w:rsidR="00C721A0">
        <w:rPr>
          <w:rFonts w:eastAsia="MS Mincho" w:cs="Calibri"/>
          <w:szCs w:val="22"/>
          <w:lang w:val="ru-RU"/>
        </w:rPr>
        <w:t>что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предстоит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решить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еще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много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вопросов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и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что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необходимо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уточнить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рекомендации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по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принятию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корректирующих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мер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для</w:t>
      </w:r>
      <w:r w:rsidR="00C721A0" w:rsidRPr="00C721A0">
        <w:rPr>
          <w:rFonts w:eastAsia="MS Mincho" w:cs="Calibri"/>
          <w:szCs w:val="22"/>
          <w:lang w:val="ru-RU"/>
        </w:rPr>
        <w:t xml:space="preserve"> </w:t>
      </w:r>
      <w:r w:rsidR="00C721A0">
        <w:rPr>
          <w:rFonts w:eastAsia="MS Mincho" w:cs="Calibri"/>
          <w:szCs w:val="22"/>
          <w:lang w:val="ru-RU"/>
        </w:rPr>
        <w:t>смягчения последствий будущих рисков</w:t>
      </w:r>
      <w:r w:rsidRPr="00C721A0">
        <w:rPr>
          <w:rFonts w:eastAsia="MS Mincho" w:cs="Calibri"/>
          <w:szCs w:val="22"/>
          <w:lang w:val="ru-RU"/>
        </w:rPr>
        <w:t xml:space="preserve">. </w:t>
      </w:r>
      <w:r w:rsidR="006D1866">
        <w:rPr>
          <w:rFonts w:eastAsia="MS Mincho" w:cs="Calibri"/>
          <w:szCs w:val="22"/>
          <w:lang w:val="ru-RU"/>
        </w:rPr>
        <w:t>Было</w:t>
      </w:r>
      <w:r w:rsidR="006D1866" w:rsidRPr="005620E9">
        <w:rPr>
          <w:rFonts w:eastAsia="MS Mincho" w:cs="Calibri"/>
          <w:szCs w:val="22"/>
          <w:lang w:val="ru-RU"/>
        </w:rPr>
        <w:t xml:space="preserve"> </w:t>
      </w:r>
      <w:r w:rsidR="006D1866">
        <w:rPr>
          <w:rFonts w:eastAsia="MS Mincho" w:cs="Calibri"/>
          <w:szCs w:val="22"/>
          <w:lang w:val="ru-RU"/>
        </w:rPr>
        <w:t>бы</w:t>
      </w:r>
      <w:r w:rsidR="006D1866" w:rsidRPr="005620E9">
        <w:rPr>
          <w:rFonts w:eastAsia="MS Mincho" w:cs="Calibri"/>
          <w:szCs w:val="22"/>
          <w:lang w:val="ru-RU"/>
        </w:rPr>
        <w:t xml:space="preserve"> </w:t>
      </w:r>
      <w:r w:rsidR="006D1866">
        <w:rPr>
          <w:rFonts w:eastAsia="MS Mincho" w:cs="Calibri"/>
          <w:szCs w:val="22"/>
          <w:lang w:val="ru-RU"/>
        </w:rPr>
        <w:t>полезно</w:t>
      </w:r>
      <w:r w:rsidR="006D1866" w:rsidRPr="005620E9">
        <w:rPr>
          <w:rFonts w:eastAsia="MS Mincho" w:cs="Calibri"/>
          <w:szCs w:val="22"/>
          <w:lang w:val="ru-RU"/>
        </w:rPr>
        <w:t xml:space="preserve"> </w:t>
      </w:r>
      <w:r w:rsidR="006D1866">
        <w:rPr>
          <w:rFonts w:eastAsia="MS Mincho" w:cs="Calibri"/>
          <w:szCs w:val="22"/>
          <w:lang w:val="ru-RU"/>
        </w:rPr>
        <w:t>получить</w:t>
      </w:r>
      <w:r w:rsidR="006D1866" w:rsidRPr="005620E9">
        <w:rPr>
          <w:rFonts w:eastAsia="MS Mincho" w:cs="Calibri"/>
          <w:szCs w:val="22"/>
          <w:lang w:val="ru-RU"/>
        </w:rPr>
        <w:t xml:space="preserve"> </w:t>
      </w:r>
      <w:r w:rsidR="006D1866">
        <w:rPr>
          <w:rFonts w:eastAsia="MS Mincho" w:cs="Calibri"/>
          <w:szCs w:val="22"/>
          <w:lang w:val="ru-RU"/>
        </w:rPr>
        <w:t>более</w:t>
      </w:r>
      <w:r w:rsidR="006D1866" w:rsidRPr="005620E9">
        <w:rPr>
          <w:rFonts w:eastAsia="MS Mincho" w:cs="Calibri"/>
          <w:szCs w:val="22"/>
          <w:lang w:val="ru-RU"/>
        </w:rPr>
        <w:t xml:space="preserve"> </w:t>
      </w:r>
      <w:r w:rsidR="006D1866">
        <w:rPr>
          <w:rFonts w:eastAsia="MS Mincho" w:cs="Calibri"/>
          <w:szCs w:val="22"/>
          <w:lang w:val="ru-RU"/>
        </w:rPr>
        <w:t>структурированную</w:t>
      </w:r>
      <w:r w:rsidR="006D1866" w:rsidRPr="005620E9">
        <w:rPr>
          <w:rFonts w:eastAsia="MS Mincho" w:cs="Calibri"/>
          <w:szCs w:val="22"/>
          <w:lang w:val="ru-RU"/>
        </w:rPr>
        <w:t xml:space="preserve"> </w:t>
      </w:r>
      <w:r w:rsidR="006D1866">
        <w:rPr>
          <w:rFonts w:eastAsia="MS Mincho" w:cs="Calibri"/>
          <w:szCs w:val="22"/>
          <w:lang w:val="ru-RU"/>
        </w:rPr>
        <w:t>информацию</w:t>
      </w:r>
      <w:r w:rsidR="006D1866" w:rsidRPr="005620E9">
        <w:rPr>
          <w:rFonts w:eastAsia="MS Mincho" w:cs="Calibri"/>
          <w:szCs w:val="22"/>
          <w:lang w:val="ru-RU"/>
        </w:rPr>
        <w:t xml:space="preserve">, </w:t>
      </w:r>
      <w:r w:rsidR="006D1866">
        <w:rPr>
          <w:rFonts w:eastAsia="MS Mincho" w:cs="Calibri"/>
          <w:szCs w:val="22"/>
          <w:lang w:val="ru-RU"/>
        </w:rPr>
        <w:t>например</w:t>
      </w:r>
      <w:r w:rsidR="006D1866" w:rsidRPr="005620E9">
        <w:rPr>
          <w:rFonts w:eastAsia="MS Mincho" w:cs="Calibri"/>
          <w:szCs w:val="22"/>
          <w:lang w:val="ru-RU"/>
        </w:rPr>
        <w:t xml:space="preserve"> </w:t>
      </w:r>
      <w:r w:rsidR="006D1866">
        <w:rPr>
          <w:rFonts w:eastAsia="MS Mincho" w:cs="Calibri"/>
          <w:szCs w:val="22"/>
          <w:lang w:val="ru-RU"/>
        </w:rPr>
        <w:t>относительно</w:t>
      </w:r>
      <w:r w:rsidR="006D1866" w:rsidRPr="005620E9">
        <w:rPr>
          <w:rFonts w:eastAsia="MS Mincho" w:cs="Calibri"/>
          <w:szCs w:val="22"/>
          <w:lang w:val="ru-RU"/>
        </w:rPr>
        <w:t xml:space="preserve"> </w:t>
      </w:r>
      <w:r w:rsidR="006D1866">
        <w:rPr>
          <w:rFonts w:eastAsia="MS Mincho" w:cs="Calibri"/>
          <w:szCs w:val="22"/>
          <w:lang w:val="ru-RU"/>
        </w:rPr>
        <w:t>того</w:t>
      </w:r>
      <w:r w:rsidR="005620E9" w:rsidRPr="005620E9">
        <w:rPr>
          <w:rFonts w:eastAsia="MS Mincho" w:cs="Calibri"/>
          <w:szCs w:val="22"/>
          <w:lang w:val="ru-RU"/>
        </w:rPr>
        <w:t xml:space="preserve">, </w:t>
      </w:r>
      <w:r w:rsidR="005620E9">
        <w:rPr>
          <w:rFonts w:eastAsia="MS Mincho" w:cs="Calibri"/>
          <w:szCs w:val="22"/>
          <w:lang w:val="ru-RU"/>
        </w:rPr>
        <w:t>требуются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ли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финансовые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ресурсы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Союза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для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выполнения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этих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рекомендаций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или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должны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ли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Государства</w:t>
      </w:r>
      <w:r w:rsidR="005620E9" w:rsidRPr="005620E9">
        <w:rPr>
          <w:rFonts w:eastAsia="MS Mincho" w:cs="Calibri"/>
          <w:szCs w:val="22"/>
          <w:lang w:val="ru-RU"/>
        </w:rPr>
        <w:t>-</w:t>
      </w:r>
      <w:r w:rsidR="005620E9">
        <w:rPr>
          <w:rFonts w:eastAsia="MS Mincho" w:cs="Calibri"/>
          <w:szCs w:val="22"/>
          <w:lang w:val="ru-RU"/>
        </w:rPr>
        <w:t>Члены</w:t>
      </w:r>
      <w:r w:rsidR="005620E9" w:rsidRPr="005620E9">
        <w:rPr>
          <w:rFonts w:eastAsia="MS Mincho" w:cs="Calibri"/>
          <w:szCs w:val="22"/>
          <w:lang w:val="ru-RU"/>
        </w:rPr>
        <w:t xml:space="preserve"> </w:t>
      </w:r>
      <w:r w:rsidR="005620E9">
        <w:rPr>
          <w:rFonts w:eastAsia="MS Mincho" w:cs="Calibri"/>
          <w:szCs w:val="22"/>
          <w:lang w:val="ru-RU"/>
        </w:rPr>
        <w:t>принять какое-либо решение</w:t>
      </w:r>
      <w:r w:rsidRPr="005620E9">
        <w:rPr>
          <w:rFonts w:eastAsia="MS Mincho" w:cs="Calibri"/>
          <w:szCs w:val="22"/>
          <w:lang w:val="ru-RU"/>
        </w:rPr>
        <w:t xml:space="preserve">. </w:t>
      </w:r>
      <w:r w:rsidR="00461C8B">
        <w:rPr>
          <w:rFonts w:eastAsia="MS Mincho" w:cs="Calibri"/>
          <w:szCs w:val="22"/>
          <w:lang w:val="ru-RU"/>
        </w:rPr>
        <w:t>Она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предлагает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представить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на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собрании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РГС</w:t>
      </w:r>
      <w:r w:rsidR="00461C8B" w:rsidRPr="00461C8B">
        <w:rPr>
          <w:rFonts w:eastAsia="MS Mincho" w:cs="Calibri"/>
          <w:szCs w:val="22"/>
          <w:lang w:val="ru-RU"/>
        </w:rPr>
        <w:t>-</w:t>
      </w:r>
      <w:r w:rsidR="00461C8B">
        <w:rPr>
          <w:rFonts w:eastAsia="MS Mincho" w:cs="Calibri"/>
          <w:szCs w:val="22"/>
          <w:lang w:val="ru-RU"/>
        </w:rPr>
        <w:t>ФЛР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в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сентябре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документ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с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кратким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изложением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рекомендаций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US"/>
        </w:rPr>
        <w:t>PwC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в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том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же</w:t>
      </w:r>
      <w:r w:rsidR="00461C8B" w:rsidRPr="00461C8B">
        <w:rPr>
          <w:rFonts w:eastAsia="MS Mincho" w:cs="Calibri"/>
          <w:szCs w:val="22"/>
          <w:lang w:val="ru-RU"/>
        </w:rPr>
        <w:t xml:space="preserve"> </w:t>
      </w:r>
      <w:r w:rsidR="00461C8B">
        <w:rPr>
          <w:rFonts w:eastAsia="MS Mincho" w:cs="Calibri"/>
          <w:szCs w:val="22"/>
          <w:lang w:val="ru-RU"/>
        </w:rPr>
        <w:t>формате, который использовался для анализа регионального присутствия МСЭ</w:t>
      </w:r>
      <w:r w:rsidRPr="00461C8B">
        <w:rPr>
          <w:rFonts w:eastAsia="MS Mincho" w:cs="Calibri"/>
          <w:szCs w:val="22"/>
          <w:lang w:val="ru-RU"/>
        </w:rPr>
        <w:t xml:space="preserve">. </w:t>
      </w:r>
      <w:r w:rsidR="00461C8B">
        <w:rPr>
          <w:rFonts w:eastAsia="MS Mincho" w:cs="Calibri"/>
          <w:szCs w:val="22"/>
          <w:lang w:val="ru-RU"/>
        </w:rPr>
        <w:t>Документ</w:t>
      </w:r>
      <w:r w:rsidR="00461C8B" w:rsidRPr="00461C8B">
        <w:rPr>
          <w:rFonts w:eastAsia="MS Mincho" w:cs="Calibri"/>
          <w:szCs w:val="22"/>
        </w:rPr>
        <w:t> </w:t>
      </w:r>
      <w:r w:rsidRPr="005858D8">
        <w:rPr>
          <w:rFonts w:eastAsia="MS Mincho" w:cs="Calibri"/>
          <w:szCs w:val="22"/>
          <w:lang w:val="en-US"/>
        </w:rPr>
        <w:t>C</w:t>
      </w:r>
      <w:r w:rsidRPr="00A944D2">
        <w:rPr>
          <w:rFonts w:eastAsia="MS Mincho" w:cs="Calibri"/>
          <w:szCs w:val="22"/>
          <w:lang w:val="ru-RU"/>
        </w:rPr>
        <w:t>21/75</w:t>
      </w:r>
      <w:r w:rsidR="00A944D2" w:rsidRPr="00A944D2">
        <w:rPr>
          <w:rFonts w:eastAsia="MS Mincho" w:cs="Calibri"/>
          <w:szCs w:val="22"/>
          <w:lang w:val="ru-RU"/>
        </w:rPr>
        <w:t xml:space="preserve"> </w:t>
      </w:r>
      <w:r w:rsidR="00A944D2">
        <w:rPr>
          <w:rFonts w:eastAsia="MS Mincho" w:cs="Calibri"/>
          <w:szCs w:val="22"/>
          <w:lang w:val="ru-RU"/>
        </w:rPr>
        <w:t>не</w:t>
      </w:r>
      <w:r w:rsidR="00A944D2" w:rsidRPr="00A944D2">
        <w:rPr>
          <w:rFonts w:eastAsia="MS Mincho" w:cs="Calibri"/>
          <w:szCs w:val="22"/>
          <w:lang w:val="ru-RU"/>
        </w:rPr>
        <w:t xml:space="preserve"> </w:t>
      </w:r>
      <w:r w:rsidR="00A944D2">
        <w:rPr>
          <w:rFonts w:eastAsia="MS Mincho" w:cs="Calibri"/>
          <w:szCs w:val="22"/>
          <w:lang w:val="ru-RU"/>
        </w:rPr>
        <w:t>следует</w:t>
      </w:r>
      <w:r w:rsidR="00A944D2" w:rsidRPr="00A944D2">
        <w:rPr>
          <w:rFonts w:eastAsia="MS Mincho" w:cs="Calibri"/>
          <w:szCs w:val="22"/>
          <w:lang w:val="ru-RU"/>
        </w:rPr>
        <w:t xml:space="preserve"> </w:t>
      </w:r>
      <w:r w:rsidR="00A944D2">
        <w:rPr>
          <w:rFonts w:eastAsia="MS Mincho" w:cs="Calibri"/>
          <w:szCs w:val="22"/>
          <w:lang w:val="ru-RU"/>
        </w:rPr>
        <w:t>направлять</w:t>
      </w:r>
      <w:r w:rsidR="00A944D2" w:rsidRPr="00A944D2">
        <w:rPr>
          <w:rFonts w:eastAsia="MS Mincho" w:cs="Calibri"/>
          <w:szCs w:val="22"/>
          <w:lang w:val="ru-RU"/>
        </w:rPr>
        <w:t xml:space="preserve"> </w:t>
      </w:r>
      <w:r w:rsidR="00A944D2">
        <w:rPr>
          <w:rFonts w:eastAsia="MS Mincho" w:cs="Calibri"/>
          <w:szCs w:val="22"/>
          <w:lang w:val="ru-RU"/>
        </w:rPr>
        <w:t>Государствам</w:t>
      </w:r>
      <w:r w:rsidR="00A944D2" w:rsidRPr="00A944D2">
        <w:rPr>
          <w:rFonts w:eastAsia="MS Mincho" w:cs="Calibri"/>
          <w:szCs w:val="22"/>
          <w:lang w:val="ru-RU"/>
        </w:rPr>
        <w:t>-</w:t>
      </w:r>
      <w:r w:rsidR="00A944D2">
        <w:rPr>
          <w:rFonts w:eastAsia="MS Mincho" w:cs="Calibri"/>
          <w:szCs w:val="22"/>
          <w:lang w:val="ru-RU"/>
        </w:rPr>
        <w:t>Членам</w:t>
      </w:r>
      <w:r w:rsidR="00A944D2" w:rsidRPr="00A944D2">
        <w:rPr>
          <w:rFonts w:eastAsia="MS Mincho" w:cs="Calibri"/>
          <w:szCs w:val="22"/>
          <w:lang w:val="ru-RU"/>
        </w:rPr>
        <w:t xml:space="preserve"> </w:t>
      </w:r>
      <w:r w:rsidR="00A944D2">
        <w:rPr>
          <w:rFonts w:eastAsia="MS Mincho" w:cs="Calibri"/>
          <w:szCs w:val="22"/>
          <w:lang w:val="ru-RU"/>
        </w:rPr>
        <w:t>для</w:t>
      </w:r>
      <w:r w:rsidR="00A944D2" w:rsidRPr="00A944D2">
        <w:rPr>
          <w:rFonts w:eastAsia="MS Mincho" w:cs="Calibri"/>
          <w:szCs w:val="22"/>
          <w:lang w:val="ru-RU"/>
        </w:rPr>
        <w:t xml:space="preserve"> </w:t>
      </w:r>
      <w:r w:rsidR="00A944D2">
        <w:rPr>
          <w:rFonts w:eastAsia="MS Mincho" w:cs="Calibri"/>
          <w:szCs w:val="22"/>
          <w:lang w:val="ru-RU"/>
        </w:rPr>
        <w:t>консультаций</w:t>
      </w:r>
      <w:r w:rsidR="00A944D2" w:rsidRPr="00A944D2">
        <w:rPr>
          <w:rFonts w:eastAsia="MS Mincho" w:cs="Calibri"/>
          <w:szCs w:val="22"/>
          <w:lang w:val="ru-RU"/>
        </w:rPr>
        <w:t xml:space="preserve"> </w:t>
      </w:r>
      <w:r w:rsidR="00A944D2">
        <w:rPr>
          <w:rFonts w:eastAsia="MS Mincho" w:cs="Calibri"/>
          <w:szCs w:val="22"/>
          <w:lang w:val="ru-RU"/>
        </w:rPr>
        <w:t>по</w:t>
      </w:r>
      <w:r w:rsidR="00A944D2" w:rsidRPr="00A944D2">
        <w:rPr>
          <w:rFonts w:eastAsia="MS Mincho" w:cs="Calibri"/>
          <w:szCs w:val="22"/>
          <w:lang w:val="ru-RU"/>
        </w:rPr>
        <w:t xml:space="preserve"> </w:t>
      </w:r>
      <w:r w:rsidR="00A944D2">
        <w:rPr>
          <w:rFonts w:eastAsia="MS Mincho" w:cs="Calibri"/>
          <w:szCs w:val="22"/>
          <w:lang w:val="ru-RU"/>
        </w:rPr>
        <w:t>переписке в его теперешнем формате</w:t>
      </w:r>
      <w:r w:rsidRPr="00A944D2">
        <w:rPr>
          <w:rFonts w:eastAsia="MS Mincho" w:cs="Calibri"/>
          <w:szCs w:val="22"/>
          <w:lang w:val="ru-RU"/>
        </w:rPr>
        <w:t xml:space="preserve">. </w:t>
      </w:r>
    </w:p>
    <w:p w14:paraId="388CBF8B" w14:textId="2BEDB22D" w:rsidR="006F698F" w:rsidRPr="00A70236" w:rsidRDefault="006F698F" w:rsidP="00E63785">
      <w:pPr>
        <w:rPr>
          <w:rFonts w:eastAsia="MS Mincho" w:cs="Calibri"/>
          <w:szCs w:val="22"/>
          <w:lang w:val="ru-RU"/>
        </w:rPr>
      </w:pPr>
      <w:r w:rsidRPr="00311C74">
        <w:rPr>
          <w:rFonts w:eastAsia="MS Mincho" w:cs="Calibri"/>
          <w:szCs w:val="22"/>
          <w:lang w:val="ru-RU"/>
        </w:rPr>
        <w:t>5.7</w:t>
      </w:r>
      <w:r w:rsidRPr="00311C74">
        <w:rPr>
          <w:rFonts w:eastAsia="MS Mincho" w:cs="Calibri"/>
          <w:szCs w:val="22"/>
          <w:lang w:val="ru-RU"/>
        </w:rPr>
        <w:tab/>
      </w:r>
      <w:r w:rsidR="00311C74">
        <w:rPr>
          <w:rFonts w:eastAsia="MS Mincho" w:cs="Calibri"/>
          <w:szCs w:val="22"/>
          <w:lang w:val="ru-RU"/>
        </w:rPr>
        <w:t>Еще</w:t>
      </w:r>
      <w:r w:rsidR="00311C74" w:rsidRPr="00311C74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один</w:t>
      </w:r>
      <w:r w:rsidR="00311C74" w:rsidRPr="00311C74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Советник</w:t>
      </w:r>
      <w:r w:rsidR="00311C74" w:rsidRPr="00311C74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спрашивает</w:t>
      </w:r>
      <w:r w:rsidR="00311C74" w:rsidRPr="00311C74">
        <w:rPr>
          <w:rFonts w:eastAsia="MS Mincho" w:cs="Calibri"/>
          <w:szCs w:val="22"/>
          <w:lang w:val="ru-RU"/>
        </w:rPr>
        <w:t xml:space="preserve">, </w:t>
      </w:r>
      <w:r w:rsidR="00311C74">
        <w:rPr>
          <w:rFonts w:eastAsia="MS Mincho" w:cs="Calibri"/>
          <w:szCs w:val="22"/>
          <w:lang w:val="ru-RU"/>
        </w:rPr>
        <w:t>рассматривала</w:t>
      </w:r>
      <w:r w:rsidR="00311C74" w:rsidRPr="00311C74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ли</w:t>
      </w:r>
      <w:r w:rsidR="00311C74" w:rsidRPr="00311C74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US"/>
        </w:rPr>
        <w:t>PwC</w:t>
      </w:r>
      <w:r w:rsidRPr="00311C74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ранее</w:t>
      </w:r>
      <w:r w:rsidR="00311C74" w:rsidRPr="00311C74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аналогичные</w:t>
      </w:r>
      <w:r w:rsidR="00311C74" w:rsidRPr="00311C74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случаи</w:t>
      </w:r>
      <w:r w:rsidR="00311C74" w:rsidRPr="00311C74">
        <w:rPr>
          <w:rFonts w:eastAsia="MS Mincho" w:cs="Calibri"/>
          <w:szCs w:val="22"/>
          <w:lang w:val="ru-RU"/>
        </w:rPr>
        <w:t xml:space="preserve">, </w:t>
      </w:r>
      <w:r w:rsidR="00311C74">
        <w:rPr>
          <w:rFonts w:eastAsia="MS Mincho" w:cs="Calibri"/>
          <w:szCs w:val="22"/>
          <w:lang w:val="ru-RU"/>
        </w:rPr>
        <w:t>и</w:t>
      </w:r>
      <w:r w:rsidR="00311C74" w:rsidRPr="00311C74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если</w:t>
      </w:r>
      <w:r w:rsidR="00311C74" w:rsidRPr="00311C74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да</w:t>
      </w:r>
      <w:r w:rsidR="00311C74" w:rsidRPr="00311C74">
        <w:rPr>
          <w:rFonts w:eastAsia="MS Mincho" w:cs="Calibri"/>
          <w:szCs w:val="22"/>
          <w:lang w:val="ru-RU"/>
        </w:rPr>
        <w:t xml:space="preserve">, </w:t>
      </w:r>
      <w:r w:rsidR="00311C74">
        <w:rPr>
          <w:rFonts w:eastAsia="MS Mincho" w:cs="Calibri"/>
          <w:szCs w:val="22"/>
          <w:lang w:val="ru-RU"/>
        </w:rPr>
        <w:t>к каким областям они относились</w:t>
      </w:r>
      <w:r w:rsidRPr="00311C74">
        <w:rPr>
          <w:rFonts w:eastAsia="MS Mincho" w:cs="Calibri"/>
          <w:szCs w:val="22"/>
          <w:lang w:val="ru-RU"/>
        </w:rPr>
        <w:t xml:space="preserve">. </w:t>
      </w:r>
      <w:r w:rsidR="00311C74">
        <w:rPr>
          <w:rFonts w:eastAsia="MS Mincho" w:cs="Calibri"/>
          <w:szCs w:val="22"/>
          <w:lang w:val="ru-RU"/>
        </w:rPr>
        <w:t>Еще</w:t>
      </w:r>
      <w:r w:rsidR="00311C74" w:rsidRPr="00A70236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один</w:t>
      </w:r>
      <w:r w:rsidR="00311C74" w:rsidRPr="00A70236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Советник</w:t>
      </w:r>
      <w:r w:rsidR="00311C74" w:rsidRPr="00A70236">
        <w:rPr>
          <w:rFonts w:eastAsia="MS Mincho" w:cs="Calibri"/>
          <w:szCs w:val="22"/>
          <w:lang w:val="ru-RU"/>
        </w:rPr>
        <w:t xml:space="preserve"> </w:t>
      </w:r>
      <w:r w:rsidR="00311C74">
        <w:rPr>
          <w:rFonts w:eastAsia="MS Mincho" w:cs="Calibri"/>
          <w:szCs w:val="22"/>
          <w:lang w:val="ru-RU"/>
        </w:rPr>
        <w:t>спрашивает</w:t>
      </w:r>
      <w:r w:rsidR="00A70236" w:rsidRPr="00A70236">
        <w:rPr>
          <w:rFonts w:eastAsia="MS Mincho" w:cs="Calibri"/>
          <w:szCs w:val="22"/>
          <w:lang w:val="ru-RU"/>
        </w:rPr>
        <w:t xml:space="preserve">, </w:t>
      </w:r>
      <w:r w:rsidR="00A70236">
        <w:rPr>
          <w:rFonts w:eastAsia="MS Mincho" w:cs="Calibri"/>
          <w:szCs w:val="22"/>
          <w:lang w:val="ru-RU"/>
        </w:rPr>
        <w:t>будет</w:t>
      </w:r>
      <w:r w:rsidR="00A70236" w:rsidRPr="00A70236">
        <w:rPr>
          <w:rFonts w:eastAsia="MS Mincho" w:cs="Calibri"/>
          <w:szCs w:val="22"/>
          <w:lang w:val="ru-RU"/>
        </w:rPr>
        <w:t xml:space="preserve"> </w:t>
      </w:r>
      <w:r w:rsidR="00A70236">
        <w:rPr>
          <w:rFonts w:eastAsia="MS Mincho" w:cs="Calibri"/>
          <w:szCs w:val="22"/>
          <w:lang w:val="ru-RU"/>
        </w:rPr>
        <w:t>ли</w:t>
      </w:r>
      <w:r w:rsidR="00A70236" w:rsidRPr="00A70236">
        <w:rPr>
          <w:rFonts w:eastAsia="MS Mincho" w:cs="Calibri"/>
          <w:szCs w:val="22"/>
          <w:lang w:val="ru-RU"/>
        </w:rPr>
        <w:t xml:space="preserve"> </w:t>
      </w:r>
      <w:r w:rsidR="00A70236">
        <w:rPr>
          <w:rFonts w:eastAsia="MS Mincho" w:cs="Calibri"/>
          <w:szCs w:val="22"/>
          <w:lang w:val="ru-RU"/>
        </w:rPr>
        <w:t>изменен</w:t>
      </w:r>
      <w:r w:rsidR="00A70236" w:rsidRPr="00A70236">
        <w:rPr>
          <w:rFonts w:eastAsia="MS Mincho" w:cs="Calibri"/>
          <w:szCs w:val="22"/>
          <w:lang w:val="ru-RU"/>
        </w:rPr>
        <w:t xml:space="preserve"> </w:t>
      </w:r>
      <w:r w:rsidR="00A70236">
        <w:rPr>
          <w:rFonts w:eastAsia="MS Mincho" w:cs="Calibri"/>
          <w:szCs w:val="22"/>
          <w:lang w:val="ru-RU"/>
        </w:rPr>
        <w:t>формат</w:t>
      </w:r>
      <w:r w:rsidR="00A70236" w:rsidRPr="00A70236">
        <w:rPr>
          <w:rFonts w:eastAsia="MS Mincho" w:cs="Calibri"/>
          <w:szCs w:val="22"/>
          <w:lang w:val="ru-RU"/>
        </w:rPr>
        <w:t xml:space="preserve"> </w:t>
      </w:r>
      <w:r w:rsidR="00A70236">
        <w:rPr>
          <w:rFonts w:eastAsia="MS Mincho" w:cs="Calibri"/>
          <w:szCs w:val="22"/>
          <w:lang w:val="ru-RU"/>
        </w:rPr>
        <w:t>отчета</w:t>
      </w:r>
      <w:r w:rsidRPr="00A70236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US"/>
        </w:rPr>
        <w:lastRenderedPageBreak/>
        <w:t>PwC</w:t>
      </w:r>
      <w:r w:rsidRPr="00A70236">
        <w:rPr>
          <w:rFonts w:eastAsia="MS Mincho" w:cs="Calibri"/>
          <w:szCs w:val="22"/>
          <w:lang w:val="ru-RU"/>
        </w:rPr>
        <w:t xml:space="preserve"> </w:t>
      </w:r>
      <w:r w:rsidR="00A70236">
        <w:rPr>
          <w:rFonts w:eastAsia="MS Mincho" w:cs="Calibri"/>
          <w:szCs w:val="22"/>
          <w:lang w:val="ru-RU"/>
        </w:rPr>
        <w:t>для</w:t>
      </w:r>
      <w:r w:rsidR="00A70236" w:rsidRPr="00A70236">
        <w:rPr>
          <w:rFonts w:eastAsia="MS Mincho" w:cs="Calibri"/>
          <w:szCs w:val="22"/>
          <w:lang w:val="ru-RU"/>
        </w:rPr>
        <w:t xml:space="preserve"> </w:t>
      </w:r>
      <w:r w:rsidR="00A70236">
        <w:rPr>
          <w:rFonts w:eastAsia="MS Mincho" w:cs="Calibri"/>
          <w:szCs w:val="22"/>
          <w:lang w:val="ru-RU"/>
        </w:rPr>
        <w:t>РГС</w:t>
      </w:r>
      <w:r w:rsidR="00A70236" w:rsidRPr="00A70236">
        <w:rPr>
          <w:rFonts w:eastAsia="MS Mincho" w:cs="Calibri"/>
          <w:szCs w:val="22"/>
          <w:lang w:val="ru-RU"/>
        </w:rPr>
        <w:t>-</w:t>
      </w:r>
      <w:r w:rsidR="00A70236">
        <w:rPr>
          <w:rFonts w:eastAsia="MS Mincho" w:cs="Calibri"/>
          <w:szCs w:val="22"/>
          <w:lang w:val="ru-RU"/>
        </w:rPr>
        <w:t>ФЛР</w:t>
      </w:r>
      <w:r w:rsidR="00A70236" w:rsidRPr="00A70236">
        <w:rPr>
          <w:rFonts w:eastAsia="MS Mincho" w:cs="Calibri"/>
          <w:szCs w:val="22"/>
          <w:lang w:val="ru-RU"/>
        </w:rPr>
        <w:t xml:space="preserve">, </w:t>
      </w:r>
      <w:r w:rsidR="00A70236">
        <w:rPr>
          <w:rFonts w:eastAsia="MS Mincho" w:cs="Calibri"/>
          <w:szCs w:val="22"/>
          <w:lang w:val="ru-RU"/>
        </w:rPr>
        <w:t>и</w:t>
      </w:r>
      <w:r w:rsidR="00A70236" w:rsidRPr="00A70236">
        <w:rPr>
          <w:rFonts w:eastAsia="MS Mincho" w:cs="Calibri"/>
          <w:szCs w:val="22"/>
          <w:lang w:val="ru-RU"/>
        </w:rPr>
        <w:t xml:space="preserve"> </w:t>
      </w:r>
      <w:r w:rsidR="00A70236">
        <w:rPr>
          <w:rFonts w:eastAsia="MS Mincho" w:cs="Calibri"/>
          <w:szCs w:val="22"/>
          <w:lang w:val="ru-RU"/>
        </w:rPr>
        <w:t>если</w:t>
      </w:r>
      <w:r w:rsidR="00A70236" w:rsidRPr="00A70236">
        <w:rPr>
          <w:rFonts w:eastAsia="MS Mincho" w:cs="Calibri"/>
          <w:szCs w:val="22"/>
          <w:lang w:val="ru-RU"/>
        </w:rPr>
        <w:t xml:space="preserve"> </w:t>
      </w:r>
      <w:r w:rsidR="00A70236">
        <w:rPr>
          <w:rFonts w:eastAsia="MS Mincho" w:cs="Calibri"/>
          <w:szCs w:val="22"/>
          <w:lang w:val="ru-RU"/>
        </w:rPr>
        <w:t>будет</w:t>
      </w:r>
      <w:r w:rsidR="00A70236" w:rsidRPr="00A70236">
        <w:rPr>
          <w:rFonts w:eastAsia="MS Mincho" w:cs="Calibri"/>
          <w:szCs w:val="22"/>
          <w:lang w:val="ru-RU"/>
        </w:rPr>
        <w:t xml:space="preserve">, </w:t>
      </w:r>
      <w:r w:rsidR="00A70236">
        <w:rPr>
          <w:rFonts w:eastAsia="MS Mincho" w:cs="Calibri"/>
          <w:szCs w:val="22"/>
          <w:lang w:val="ru-RU"/>
        </w:rPr>
        <w:t>то</w:t>
      </w:r>
      <w:r w:rsidR="00A70236" w:rsidRPr="00A70236">
        <w:rPr>
          <w:rFonts w:eastAsia="MS Mincho" w:cs="Calibri"/>
          <w:szCs w:val="22"/>
          <w:lang w:val="ru-RU"/>
        </w:rPr>
        <w:t xml:space="preserve"> </w:t>
      </w:r>
      <w:r w:rsidR="00A70236">
        <w:rPr>
          <w:rFonts w:eastAsia="MS Mincho" w:cs="Calibri"/>
          <w:szCs w:val="22"/>
          <w:lang w:val="ru-RU"/>
        </w:rPr>
        <w:t>каким образом, чтобы избежать дальнейших задержек в обсуждении</w:t>
      </w:r>
      <w:r w:rsidRPr="00A70236">
        <w:rPr>
          <w:rFonts w:eastAsia="MS Mincho" w:cs="Calibri"/>
          <w:szCs w:val="22"/>
          <w:lang w:val="ru-RU"/>
        </w:rPr>
        <w:t>.</w:t>
      </w:r>
    </w:p>
    <w:p w14:paraId="0A9CF757" w14:textId="12E1F390" w:rsidR="006F698F" w:rsidRPr="002F06E2" w:rsidRDefault="006F698F" w:rsidP="00E63785">
      <w:pPr>
        <w:rPr>
          <w:rFonts w:eastAsia="MS Mincho" w:cs="Calibri"/>
          <w:szCs w:val="22"/>
          <w:lang w:val="ru-RU"/>
        </w:rPr>
      </w:pPr>
      <w:r w:rsidRPr="00EA31B7">
        <w:rPr>
          <w:rFonts w:eastAsia="MS Mincho" w:cs="Calibri"/>
          <w:szCs w:val="22"/>
          <w:lang w:val="ru-RU"/>
        </w:rPr>
        <w:t>5.8</w:t>
      </w:r>
      <w:r w:rsidRPr="00EA31B7">
        <w:rPr>
          <w:rFonts w:eastAsia="MS Mincho" w:cs="Calibri"/>
          <w:szCs w:val="22"/>
          <w:lang w:val="ru-RU"/>
        </w:rPr>
        <w:tab/>
      </w:r>
      <w:r w:rsidR="00F35698">
        <w:rPr>
          <w:rFonts w:eastAsia="MS Mincho" w:cs="Calibri"/>
          <w:szCs w:val="22"/>
          <w:lang w:val="ru-RU"/>
        </w:rPr>
        <w:t>Представитель</w:t>
      </w:r>
      <w:r w:rsidRPr="00EA31B7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US"/>
        </w:rPr>
        <w:t>PwC</w:t>
      </w:r>
      <w:r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говорит</w:t>
      </w:r>
      <w:r w:rsidR="008E6AA6" w:rsidRPr="00EA31B7">
        <w:rPr>
          <w:rFonts w:eastAsia="MS Mincho" w:cs="Calibri"/>
          <w:szCs w:val="22"/>
          <w:lang w:val="ru-RU"/>
        </w:rPr>
        <w:t xml:space="preserve">, </w:t>
      </w:r>
      <w:r w:rsidR="008E6AA6">
        <w:rPr>
          <w:rFonts w:eastAsia="MS Mincho" w:cs="Calibri"/>
          <w:szCs w:val="22"/>
          <w:lang w:val="ru-RU"/>
        </w:rPr>
        <w:t>что</w:t>
      </w:r>
      <w:r w:rsidR="008E6AA6"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в</w:t>
      </w:r>
      <w:r w:rsidR="008E6AA6"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совокупности</w:t>
      </w:r>
      <w:r w:rsidR="008E6AA6"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три</w:t>
      </w:r>
      <w:r w:rsidR="008E6AA6"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члена</w:t>
      </w:r>
      <w:r w:rsidR="008E6AA6"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команды</w:t>
      </w:r>
      <w:r w:rsidR="008E6AA6"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расследовали</w:t>
      </w:r>
      <w:r w:rsidR="008E6AA6"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тысячи</w:t>
      </w:r>
      <w:r w:rsidR="008E6AA6"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случаев</w:t>
      </w:r>
      <w:r w:rsidR="008E6AA6" w:rsidRPr="00EA31B7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мошенничества</w:t>
      </w:r>
      <w:r w:rsidRPr="00EA31B7">
        <w:rPr>
          <w:rFonts w:eastAsia="MS Mincho" w:cs="Calibri"/>
          <w:szCs w:val="22"/>
          <w:lang w:val="ru-RU"/>
        </w:rPr>
        <w:t xml:space="preserve">. </w:t>
      </w:r>
      <w:r w:rsidR="008E6AA6">
        <w:rPr>
          <w:rFonts w:eastAsia="MS Mincho" w:cs="Calibri"/>
          <w:szCs w:val="22"/>
          <w:lang w:val="ru-RU"/>
        </w:rPr>
        <w:t>По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их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опыту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области</w:t>
      </w:r>
      <w:r w:rsidR="008E6AA6" w:rsidRPr="002F06E2">
        <w:rPr>
          <w:rFonts w:eastAsia="MS Mincho" w:cs="Calibri"/>
          <w:szCs w:val="22"/>
          <w:lang w:val="ru-RU"/>
        </w:rPr>
        <w:t xml:space="preserve">, </w:t>
      </w:r>
      <w:r w:rsidR="008E6AA6">
        <w:rPr>
          <w:rFonts w:eastAsia="MS Mincho" w:cs="Calibri"/>
          <w:szCs w:val="22"/>
          <w:lang w:val="ru-RU"/>
        </w:rPr>
        <w:t>в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которых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обычно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запрашиваются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расследования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в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некоммерческом</w:t>
      </w:r>
      <w:r w:rsidR="008E6AA6" w:rsidRPr="002F06E2">
        <w:rPr>
          <w:rFonts w:eastAsia="MS Mincho" w:cs="Calibri"/>
          <w:szCs w:val="22"/>
          <w:lang w:val="ru-RU"/>
        </w:rPr>
        <w:t xml:space="preserve"> </w:t>
      </w:r>
      <w:r w:rsidR="008E6AA6">
        <w:rPr>
          <w:rFonts w:eastAsia="MS Mincho" w:cs="Calibri"/>
          <w:szCs w:val="22"/>
          <w:lang w:val="ru-RU"/>
        </w:rPr>
        <w:t>секторе</w:t>
      </w:r>
      <w:r w:rsidR="002F06E2" w:rsidRPr="002F06E2">
        <w:rPr>
          <w:rFonts w:eastAsia="MS Mincho" w:cs="Calibri"/>
          <w:szCs w:val="22"/>
          <w:lang w:val="ru-RU"/>
        </w:rPr>
        <w:t xml:space="preserve">, </w:t>
      </w:r>
      <w:r w:rsidR="002F06E2">
        <w:rPr>
          <w:rFonts w:eastAsia="MS Mincho" w:cs="Calibri"/>
          <w:szCs w:val="22"/>
          <w:lang w:val="ru-RU"/>
        </w:rPr>
        <w:t>это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закупки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и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людские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ресурсы</w:t>
      </w:r>
      <w:r w:rsidRPr="002F06E2">
        <w:rPr>
          <w:rFonts w:eastAsia="MS Mincho" w:cs="Calibri"/>
          <w:szCs w:val="22"/>
          <w:lang w:val="ru-RU"/>
        </w:rPr>
        <w:t xml:space="preserve">. </w:t>
      </w:r>
    </w:p>
    <w:p w14:paraId="42C96ECA" w14:textId="4E2B8B11" w:rsidR="006F698F" w:rsidRPr="002F06E2" w:rsidRDefault="006F698F" w:rsidP="00E63785">
      <w:pPr>
        <w:rPr>
          <w:rFonts w:eastAsia="MS Mincho" w:cs="Calibri"/>
          <w:szCs w:val="22"/>
          <w:lang w:val="ru-RU"/>
        </w:rPr>
      </w:pPr>
      <w:r w:rsidRPr="002F06E2">
        <w:rPr>
          <w:rFonts w:eastAsia="MS Mincho" w:cs="Calibri"/>
          <w:szCs w:val="22"/>
          <w:lang w:val="ru-RU"/>
        </w:rPr>
        <w:t>5.9</w:t>
      </w:r>
      <w:r w:rsidRPr="002F06E2">
        <w:rPr>
          <w:rFonts w:eastAsia="MS Mincho" w:cs="Calibri"/>
          <w:szCs w:val="22"/>
          <w:lang w:val="ru-RU"/>
        </w:rPr>
        <w:tab/>
      </w:r>
      <w:r w:rsidR="002F06E2">
        <w:rPr>
          <w:rFonts w:eastAsia="MS Mincho" w:cs="Calibri"/>
          <w:szCs w:val="22"/>
          <w:lang w:val="ru-RU"/>
        </w:rPr>
        <w:t>Председатель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поясняет</w:t>
      </w:r>
      <w:r w:rsidR="002F06E2" w:rsidRPr="002F06E2">
        <w:rPr>
          <w:rFonts w:eastAsia="MS Mincho" w:cs="Calibri"/>
          <w:szCs w:val="22"/>
          <w:lang w:val="ru-RU"/>
        </w:rPr>
        <w:t xml:space="preserve">, </w:t>
      </w:r>
      <w:r w:rsidR="002F06E2">
        <w:rPr>
          <w:rFonts w:eastAsia="MS Mincho" w:cs="Calibri"/>
          <w:szCs w:val="22"/>
          <w:lang w:val="ru-RU"/>
        </w:rPr>
        <w:t>что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руководство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МСЭ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ответит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на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вопросы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и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рекомендации</w:t>
      </w:r>
      <w:r w:rsidR="002F06E2" w:rsidRPr="002F06E2">
        <w:rPr>
          <w:rFonts w:eastAsia="MS Mincho" w:cs="Calibri"/>
          <w:szCs w:val="22"/>
          <w:lang w:val="ru-RU"/>
        </w:rPr>
        <w:t xml:space="preserve">, </w:t>
      </w:r>
      <w:r w:rsidR="002F06E2">
        <w:rPr>
          <w:rFonts w:eastAsia="MS Mincho" w:cs="Calibri"/>
          <w:szCs w:val="22"/>
          <w:lang w:val="ru-RU"/>
        </w:rPr>
        <w:t>содержащиеся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в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заключительном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отчете</w:t>
      </w:r>
      <w:r w:rsidR="002F06E2" w:rsidRPr="002F06E2">
        <w:rPr>
          <w:rFonts w:eastAsia="MS Mincho" w:cs="Calibri"/>
          <w:szCs w:val="22"/>
          <w:lang w:val="ru-RU"/>
        </w:rPr>
        <w:t xml:space="preserve">, </w:t>
      </w:r>
      <w:r w:rsidR="002F06E2">
        <w:rPr>
          <w:rFonts w:eastAsia="MS Mincho" w:cs="Calibri"/>
          <w:szCs w:val="22"/>
          <w:lang w:val="ru-RU"/>
        </w:rPr>
        <w:t>а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затем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РГС</w:t>
      </w:r>
      <w:r w:rsidR="002F06E2" w:rsidRPr="002F06E2">
        <w:rPr>
          <w:rFonts w:eastAsia="MS Mincho" w:cs="Calibri"/>
          <w:szCs w:val="22"/>
          <w:lang w:val="ru-RU"/>
        </w:rPr>
        <w:t>-</w:t>
      </w:r>
      <w:r w:rsidR="002F06E2">
        <w:rPr>
          <w:rFonts w:eastAsia="MS Mincho" w:cs="Calibri"/>
          <w:szCs w:val="22"/>
          <w:lang w:val="ru-RU"/>
        </w:rPr>
        <w:t>ФЛР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изучит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и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обсудит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отчет</w:t>
      </w:r>
      <w:r w:rsidR="002F06E2" w:rsidRPr="002F06E2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и ответы</w:t>
      </w:r>
      <w:r w:rsidRPr="002F06E2">
        <w:rPr>
          <w:rFonts w:eastAsia="MS Mincho" w:cs="Calibri"/>
          <w:szCs w:val="22"/>
          <w:lang w:val="ru-RU"/>
        </w:rPr>
        <w:t xml:space="preserve">. </w:t>
      </w:r>
    </w:p>
    <w:p w14:paraId="44AC1F56" w14:textId="6135F709" w:rsidR="006F698F" w:rsidRPr="000D54D8" w:rsidRDefault="006F698F" w:rsidP="00E63785">
      <w:pPr>
        <w:rPr>
          <w:rFonts w:eastAsia="MS Mincho" w:cs="Calibri"/>
          <w:szCs w:val="22"/>
          <w:lang w:val="ru-RU"/>
        </w:rPr>
      </w:pPr>
      <w:r w:rsidRPr="00617DDF">
        <w:rPr>
          <w:rFonts w:eastAsia="MS Mincho" w:cs="Calibri"/>
          <w:szCs w:val="22"/>
          <w:lang w:val="ru-RU"/>
        </w:rPr>
        <w:t>5.10</w:t>
      </w:r>
      <w:r w:rsidRPr="00617DDF">
        <w:rPr>
          <w:rFonts w:eastAsia="MS Mincho" w:cs="Calibri"/>
          <w:szCs w:val="22"/>
          <w:lang w:val="ru-RU"/>
        </w:rPr>
        <w:tab/>
      </w:r>
      <w:r w:rsidR="002F06E2">
        <w:rPr>
          <w:rFonts w:eastAsia="MS Mincho" w:cs="Calibri"/>
          <w:szCs w:val="22"/>
          <w:lang w:val="ru-RU"/>
        </w:rPr>
        <w:t>Генеральный</w:t>
      </w:r>
      <w:r w:rsidR="002F06E2" w:rsidRPr="00617DDF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секретарь</w:t>
      </w:r>
      <w:r w:rsidR="002F06E2" w:rsidRPr="00617DDF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говорит</w:t>
      </w:r>
      <w:r w:rsidR="002F06E2" w:rsidRPr="00617DDF">
        <w:rPr>
          <w:rFonts w:eastAsia="MS Mincho" w:cs="Calibri"/>
          <w:szCs w:val="22"/>
          <w:lang w:val="ru-RU"/>
        </w:rPr>
        <w:t xml:space="preserve">, </w:t>
      </w:r>
      <w:r w:rsidR="002F06E2">
        <w:rPr>
          <w:rFonts w:eastAsia="MS Mincho" w:cs="Calibri"/>
          <w:szCs w:val="22"/>
          <w:lang w:val="ru-RU"/>
        </w:rPr>
        <w:t>что</w:t>
      </w:r>
      <w:r w:rsidR="002F06E2" w:rsidRPr="00617DDF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секретариат</w:t>
      </w:r>
      <w:r w:rsidR="002F06E2" w:rsidRPr="00617DDF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принимает</w:t>
      </w:r>
      <w:r w:rsidR="002F06E2" w:rsidRPr="00617DDF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срочные</w:t>
      </w:r>
      <w:r w:rsidR="002F06E2" w:rsidRPr="00617DDF">
        <w:rPr>
          <w:rFonts w:eastAsia="MS Mincho" w:cs="Calibri"/>
          <w:szCs w:val="22"/>
          <w:lang w:val="ru-RU"/>
        </w:rPr>
        <w:t xml:space="preserve"> </w:t>
      </w:r>
      <w:r w:rsidR="002F06E2">
        <w:rPr>
          <w:rFonts w:eastAsia="MS Mincho" w:cs="Calibri"/>
          <w:szCs w:val="22"/>
          <w:lang w:val="ru-RU"/>
        </w:rPr>
        <w:t>меры</w:t>
      </w:r>
      <w:r w:rsidR="002F06E2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для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обеспечения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US"/>
        </w:rPr>
        <w:t>PwC</w:t>
      </w:r>
      <w:r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обратной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связью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и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ответами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на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ряд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поднятых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важных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вопросов</w:t>
      </w:r>
      <w:r w:rsidR="00617DDF" w:rsidRPr="00617DDF">
        <w:rPr>
          <w:rFonts w:eastAsia="MS Mincho" w:cs="Calibri"/>
          <w:szCs w:val="22"/>
          <w:lang w:val="ru-RU"/>
        </w:rPr>
        <w:t xml:space="preserve">, </w:t>
      </w:r>
      <w:r w:rsidR="00617DDF">
        <w:rPr>
          <w:rFonts w:eastAsia="MS Mincho" w:cs="Calibri"/>
          <w:szCs w:val="22"/>
          <w:lang w:val="ru-RU"/>
        </w:rPr>
        <w:t>чтобы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отчет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можно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было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доработать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и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Советники</w:t>
      </w:r>
      <w:r w:rsidR="00617DDF" w:rsidRPr="00617DDF">
        <w:rPr>
          <w:rFonts w:eastAsia="MS Mincho" w:cs="Calibri"/>
          <w:szCs w:val="22"/>
          <w:lang w:val="ru-RU"/>
        </w:rPr>
        <w:t xml:space="preserve"> </w:t>
      </w:r>
      <w:r w:rsidR="00617DDF">
        <w:rPr>
          <w:rFonts w:eastAsia="MS Mincho" w:cs="Calibri"/>
          <w:szCs w:val="22"/>
          <w:lang w:val="ru-RU"/>
        </w:rPr>
        <w:t>располагали временем для его изучения до собрания РГС-ФЛР в сентябре и могли провести продуктивное обсуждение</w:t>
      </w:r>
      <w:r w:rsidRPr="00617DDF">
        <w:rPr>
          <w:rFonts w:eastAsia="MS Mincho" w:cs="Calibri"/>
          <w:szCs w:val="22"/>
          <w:lang w:val="ru-RU"/>
        </w:rPr>
        <w:t xml:space="preserve">. </w:t>
      </w:r>
      <w:r w:rsidR="000D54D8">
        <w:rPr>
          <w:rFonts w:eastAsia="MS Mincho" w:cs="Calibri"/>
          <w:szCs w:val="22"/>
          <w:lang w:val="ru-RU"/>
        </w:rPr>
        <w:t>Председатель</w:t>
      </w:r>
      <w:r w:rsidRPr="000D54D8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US"/>
        </w:rPr>
        <w:t>IMAC</w:t>
      </w:r>
      <w:r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и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Внешние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аудиторы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тоже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ждут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заключительного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отчета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для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завершения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работы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над</w:t>
      </w:r>
      <w:r w:rsidR="000D54D8" w:rsidRPr="000D54D8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 xml:space="preserve">собственными отчетами для представления </w:t>
      </w:r>
      <w:r w:rsidR="008E6F73">
        <w:rPr>
          <w:rFonts w:eastAsia="MS Mincho" w:cs="Calibri"/>
          <w:szCs w:val="22"/>
          <w:lang w:val="ru-RU"/>
        </w:rPr>
        <w:t xml:space="preserve">этому </w:t>
      </w:r>
      <w:r w:rsidR="000D54D8">
        <w:rPr>
          <w:rFonts w:eastAsia="MS Mincho" w:cs="Calibri"/>
          <w:szCs w:val="22"/>
          <w:lang w:val="ru-RU"/>
        </w:rPr>
        <w:t>собранию</w:t>
      </w:r>
      <w:r w:rsidRPr="000D54D8">
        <w:rPr>
          <w:rFonts w:eastAsia="MS Mincho" w:cs="Calibri"/>
          <w:szCs w:val="22"/>
          <w:lang w:val="ru-RU"/>
        </w:rPr>
        <w:t xml:space="preserve">. </w:t>
      </w:r>
    </w:p>
    <w:p w14:paraId="1A3B0BEC" w14:textId="7F854E55" w:rsidR="006F698F" w:rsidRPr="00066D06" w:rsidRDefault="006F698F" w:rsidP="00E63785">
      <w:pPr>
        <w:rPr>
          <w:rFonts w:eastAsia="MS Mincho" w:cs="Calibri"/>
          <w:szCs w:val="22"/>
          <w:lang w:val="ru-RU"/>
        </w:rPr>
      </w:pPr>
      <w:r w:rsidRPr="007041CE">
        <w:rPr>
          <w:rFonts w:eastAsia="MS Mincho" w:cs="Calibri"/>
          <w:szCs w:val="22"/>
          <w:lang w:val="ru-RU"/>
        </w:rPr>
        <w:t>5.11</w:t>
      </w:r>
      <w:r w:rsidRPr="007041CE">
        <w:rPr>
          <w:rFonts w:eastAsia="MS Mincho" w:cs="Calibri"/>
          <w:szCs w:val="22"/>
          <w:lang w:val="ru-RU"/>
        </w:rPr>
        <w:tab/>
      </w:r>
      <w:r w:rsidR="000D54D8">
        <w:rPr>
          <w:rFonts w:eastAsia="MS Mincho" w:cs="Calibri"/>
          <w:szCs w:val="22"/>
          <w:lang w:val="ru-RU"/>
        </w:rPr>
        <w:t>Председатель</w:t>
      </w:r>
      <w:r w:rsidR="000D54D8" w:rsidRPr="007041CE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считает</w:t>
      </w:r>
      <w:r w:rsidR="000D54D8" w:rsidRPr="007041CE">
        <w:rPr>
          <w:rFonts w:eastAsia="MS Mincho" w:cs="Calibri"/>
          <w:szCs w:val="22"/>
          <w:lang w:val="ru-RU"/>
        </w:rPr>
        <w:t xml:space="preserve">, </w:t>
      </w:r>
      <w:r w:rsidR="000D54D8">
        <w:rPr>
          <w:rFonts w:eastAsia="MS Mincho" w:cs="Calibri"/>
          <w:szCs w:val="22"/>
          <w:lang w:val="ru-RU"/>
        </w:rPr>
        <w:t>что</w:t>
      </w:r>
      <w:r w:rsidR="000D54D8" w:rsidRPr="007041CE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Советники</w:t>
      </w:r>
      <w:r w:rsidR="000D54D8" w:rsidRPr="007041CE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предлагают</w:t>
      </w:r>
      <w:r w:rsidR="000D54D8" w:rsidRPr="007041CE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Генеральному</w:t>
      </w:r>
      <w:r w:rsidR="000D54D8" w:rsidRPr="007041CE">
        <w:rPr>
          <w:rFonts w:eastAsia="MS Mincho" w:cs="Calibri"/>
          <w:szCs w:val="22"/>
          <w:lang w:val="ru-RU"/>
        </w:rPr>
        <w:t xml:space="preserve"> </w:t>
      </w:r>
      <w:r w:rsidR="000D54D8">
        <w:rPr>
          <w:rFonts w:eastAsia="MS Mincho" w:cs="Calibri"/>
          <w:szCs w:val="22"/>
          <w:lang w:val="ru-RU"/>
        </w:rPr>
        <w:t>секретарю</w:t>
      </w:r>
      <w:r w:rsidR="007041CE" w:rsidRPr="007041CE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представить</w:t>
      </w:r>
      <w:r w:rsidR="007041CE" w:rsidRPr="007041CE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заключительный</w:t>
      </w:r>
      <w:r w:rsidR="007041CE" w:rsidRPr="007041CE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отчет</w:t>
      </w:r>
      <w:r w:rsidR="007041CE" w:rsidRPr="007041CE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по</w:t>
      </w:r>
      <w:r w:rsidR="007041CE" w:rsidRPr="007041CE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судебно</w:t>
      </w:r>
      <w:r w:rsidR="007041CE" w:rsidRPr="007041CE">
        <w:rPr>
          <w:rFonts w:eastAsia="MS Mincho" w:cs="Calibri"/>
          <w:szCs w:val="22"/>
          <w:lang w:val="ru-RU"/>
        </w:rPr>
        <w:t>-</w:t>
      </w:r>
      <w:r w:rsidR="007041CE">
        <w:rPr>
          <w:rFonts w:eastAsia="MS Mincho" w:cs="Calibri"/>
          <w:szCs w:val="22"/>
          <w:lang w:val="ru-RU"/>
        </w:rPr>
        <w:t>бухгалтерской</w:t>
      </w:r>
      <w:r w:rsidR="007041CE" w:rsidRPr="007041CE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экспертизе</w:t>
      </w:r>
      <w:r w:rsidR="007041CE" w:rsidRPr="007041CE">
        <w:rPr>
          <w:rFonts w:eastAsia="MS Mincho" w:cs="Calibri"/>
          <w:szCs w:val="22"/>
          <w:lang w:val="ru-RU"/>
        </w:rPr>
        <w:t xml:space="preserve">, </w:t>
      </w:r>
      <w:r w:rsidR="007041CE">
        <w:rPr>
          <w:rFonts w:eastAsia="MS Mincho" w:cs="Calibri"/>
          <w:szCs w:val="22"/>
          <w:lang w:val="ru-RU"/>
        </w:rPr>
        <w:t>включая</w:t>
      </w:r>
      <w:r w:rsidR="007041CE" w:rsidRPr="007041CE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комментарии</w:t>
      </w:r>
      <w:r w:rsidR="007041CE" w:rsidRPr="007041CE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руководства, РГС-ФЛР в сентябре 2021 года для анализа Группой и принятия последующих мер</w:t>
      </w:r>
      <w:r w:rsidRPr="007041CE">
        <w:rPr>
          <w:rFonts w:eastAsia="MS Mincho" w:cs="Calibri"/>
          <w:szCs w:val="22"/>
          <w:lang w:val="ru-RU"/>
        </w:rPr>
        <w:t xml:space="preserve">. </w:t>
      </w:r>
      <w:r w:rsidR="007041CE">
        <w:rPr>
          <w:rFonts w:eastAsia="MS Mincho" w:cs="Calibri"/>
          <w:szCs w:val="22"/>
          <w:lang w:val="ru-RU"/>
        </w:rPr>
        <w:t>Формат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отчета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следует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изменить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для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включения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общего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обзора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и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классификации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рекомендаций</w:t>
      </w:r>
      <w:r w:rsidR="007041CE" w:rsidRPr="00066D06">
        <w:rPr>
          <w:rFonts w:eastAsia="MS Mincho" w:cs="Calibri"/>
          <w:szCs w:val="22"/>
          <w:lang w:val="ru-RU"/>
        </w:rPr>
        <w:t xml:space="preserve">, </w:t>
      </w:r>
      <w:r w:rsidR="007041CE">
        <w:rPr>
          <w:rFonts w:eastAsia="MS Mincho" w:cs="Calibri"/>
          <w:szCs w:val="22"/>
          <w:lang w:val="ru-RU"/>
        </w:rPr>
        <w:t>а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также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предложени</w:t>
      </w:r>
      <w:r w:rsidR="008E6F73">
        <w:rPr>
          <w:rFonts w:eastAsia="MS Mincho" w:cs="Calibri"/>
          <w:szCs w:val="22"/>
          <w:lang w:val="ru-RU"/>
        </w:rPr>
        <w:t>й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7041CE">
        <w:rPr>
          <w:rFonts w:eastAsia="MS Mincho" w:cs="Calibri"/>
          <w:szCs w:val="22"/>
          <w:lang w:val="ru-RU"/>
        </w:rPr>
        <w:t>по</w:t>
      </w:r>
      <w:r w:rsidR="007041CE" w:rsidRPr="00066D06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предлагаемому порядку действий</w:t>
      </w:r>
      <w:r w:rsidRPr="00066D06">
        <w:rPr>
          <w:rFonts w:eastAsia="MS Mincho" w:cs="Calibri"/>
          <w:szCs w:val="22"/>
          <w:lang w:val="ru-RU"/>
        </w:rPr>
        <w:t>.</w:t>
      </w:r>
    </w:p>
    <w:p w14:paraId="63ECBF24" w14:textId="64490A1E" w:rsidR="006F698F" w:rsidRPr="00EA31B7" w:rsidRDefault="006F698F" w:rsidP="00E63785">
      <w:pPr>
        <w:rPr>
          <w:rFonts w:eastAsia="MS Mincho" w:cs="Calibri"/>
          <w:szCs w:val="22"/>
          <w:lang w:val="ru-RU"/>
        </w:rPr>
      </w:pPr>
      <w:r w:rsidRPr="00EA31B7">
        <w:rPr>
          <w:rFonts w:eastAsia="MS Mincho" w:cs="Calibri"/>
          <w:szCs w:val="22"/>
          <w:lang w:val="ru-RU"/>
        </w:rPr>
        <w:t>5.12</w:t>
      </w:r>
      <w:r w:rsidRPr="00EA31B7">
        <w:rPr>
          <w:rFonts w:eastAsia="MS Mincho" w:cs="Calibri"/>
          <w:szCs w:val="22"/>
          <w:lang w:val="ru-RU"/>
        </w:rPr>
        <w:tab/>
      </w:r>
      <w:r w:rsidRPr="00D77C03">
        <w:rPr>
          <w:rFonts w:asciiTheme="minorHAnsi" w:hAnsiTheme="minorHAnsi" w:cstheme="minorHAnsi"/>
          <w:lang w:val="ru-RU"/>
        </w:rPr>
        <w:t>Заключение</w:t>
      </w:r>
      <w:r w:rsidRPr="00EA31B7">
        <w:rPr>
          <w:rFonts w:asciiTheme="minorHAnsi" w:hAnsiTheme="minorHAnsi" w:cstheme="minorHAnsi"/>
          <w:lang w:val="ru-RU"/>
        </w:rPr>
        <w:t xml:space="preserve"> </w:t>
      </w:r>
      <w:r w:rsidRPr="00D77C03">
        <w:rPr>
          <w:rFonts w:asciiTheme="minorHAnsi" w:hAnsiTheme="minorHAnsi" w:cstheme="minorHAnsi"/>
          <w:b/>
          <w:lang w:val="ru-RU"/>
        </w:rPr>
        <w:t>принимается</w:t>
      </w:r>
      <w:r w:rsidRPr="00EA31B7">
        <w:rPr>
          <w:rFonts w:eastAsia="MS Mincho" w:cs="Calibri"/>
          <w:szCs w:val="22"/>
          <w:lang w:val="ru-RU"/>
        </w:rPr>
        <w:t>.</w:t>
      </w:r>
    </w:p>
    <w:p w14:paraId="2B2D02B6" w14:textId="4792F6D0" w:rsidR="00772702" w:rsidRPr="00066D06" w:rsidRDefault="00772702" w:rsidP="00772702">
      <w:pPr>
        <w:spacing w:before="360" w:after="120"/>
        <w:ind w:left="794" w:hanging="794"/>
        <w:rPr>
          <w:rFonts w:cs="Calibri"/>
          <w:b/>
          <w:bCs/>
          <w:color w:val="000000"/>
          <w:sz w:val="26"/>
          <w:szCs w:val="26"/>
          <w:lang w:val="ru-RU" w:eastAsia="en-GB"/>
        </w:rPr>
      </w:pPr>
      <w:r w:rsidRPr="00066D06">
        <w:rPr>
          <w:rFonts w:cs="Calibri"/>
          <w:b/>
          <w:bCs/>
          <w:color w:val="000000"/>
          <w:sz w:val="26"/>
          <w:szCs w:val="26"/>
          <w:lang w:val="ru-RU" w:eastAsia="en-GB"/>
        </w:rPr>
        <w:t>6</w:t>
      </w:r>
      <w:r w:rsidRPr="00066D06">
        <w:rPr>
          <w:rFonts w:cs="Calibri"/>
          <w:b/>
          <w:bCs/>
          <w:color w:val="000000"/>
          <w:sz w:val="26"/>
          <w:szCs w:val="26"/>
          <w:lang w:val="ru-RU" w:eastAsia="en-GB"/>
        </w:rPr>
        <w:tab/>
      </w:r>
      <w:r w:rsidR="00066D06" w:rsidRPr="00066D06">
        <w:rPr>
          <w:b/>
          <w:bCs/>
          <w:sz w:val="26"/>
          <w:szCs w:val="26"/>
          <w:lang w:val="ru-RU"/>
        </w:rPr>
        <w:t>Итоги неофициальных консультаций по упорядочению мероприятий МСЭ в 2022 году</w:t>
      </w:r>
      <w:r w:rsidR="00066D06" w:rsidRPr="00066D06">
        <w:rPr>
          <w:rFonts w:cs="Calibri"/>
          <w:b/>
          <w:bCs/>
          <w:color w:val="000000"/>
          <w:sz w:val="26"/>
          <w:szCs w:val="26"/>
          <w:lang w:val="ru-RU" w:eastAsia="en-GB"/>
        </w:rPr>
        <w:t xml:space="preserve"> </w:t>
      </w:r>
      <w:r w:rsidRPr="00066D06">
        <w:rPr>
          <w:rFonts w:cs="Calibri"/>
          <w:b/>
          <w:bCs/>
          <w:color w:val="000000"/>
          <w:sz w:val="26"/>
          <w:szCs w:val="26"/>
          <w:lang w:val="ru-RU" w:eastAsia="en-GB"/>
        </w:rPr>
        <w:t>(</w:t>
      </w:r>
      <w:r w:rsidRPr="00772702">
        <w:rPr>
          <w:rFonts w:asciiTheme="minorHAnsi" w:hAnsiTheme="minorHAnsi" w:cstheme="minorHAnsi"/>
          <w:b/>
          <w:bCs/>
          <w:sz w:val="26"/>
          <w:szCs w:val="26"/>
          <w:lang w:val="ru-RU"/>
        </w:rPr>
        <w:t>Документы</w:t>
      </w:r>
      <w:r w:rsidRPr="00066D06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 </w:t>
      </w:r>
      <w:hyperlink r:id="rId31" w:history="1">
        <w:r w:rsidRPr="00772702">
          <w:rPr>
            <w:rFonts w:cs="Calibri"/>
            <w:b/>
            <w:bCs/>
            <w:color w:val="0000FF"/>
            <w:sz w:val="26"/>
            <w:szCs w:val="26"/>
            <w:u w:val="single"/>
            <w:lang w:val="en-CA" w:eastAsia="en-GB"/>
          </w:rPr>
          <w:t>C</w:t>
        </w:r>
        <w:r w:rsidRPr="00066D06">
          <w:rPr>
            <w:rFonts w:cs="Calibri"/>
            <w:b/>
            <w:bCs/>
            <w:color w:val="0000FF"/>
            <w:sz w:val="26"/>
            <w:szCs w:val="26"/>
            <w:u w:val="single"/>
            <w:lang w:val="ru-RU" w:eastAsia="en-GB"/>
          </w:rPr>
          <w:t>21/</w:t>
        </w:r>
        <w:r w:rsidRPr="00772702">
          <w:rPr>
            <w:rFonts w:cs="Calibri"/>
            <w:b/>
            <w:bCs/>
            <w:color w:val="0000FF"/>
            <w:sz w:val="26"/>
            <w:szCs w:val="26"/>
            <w:u w:val="single"/>
            <w:lang w:val="en-CA" w:eastAsia="en-GB"/>
          </w:rPr>
          <w:t>DL</w:t>
        </w:r>
        <w:r w:rsidRPr="00066D06">
          <w:rPr>
            <w:rFonts w:cs="Calibri"/>
            <w:b/>
            <w:bCs/>
            <w:color w:val="0000FF"/>
            <w:sz w:val="26"/>
            <w:szCs w:val="26"/>
            <w:u w:val="single"/>
            <w:lang w:val="ru-RU" w:eastAsia="en-GB"/>
          </w:rPr>
          <w:t>/8</w:t>
        </w:r>
      </w:hyperlink>
      <w:r w:rsidRPr="00066D06">
        <w:rPr>
          <w:rFonts w:eastAsia="MS Mincho" w:cs="Calibri"/>
          <w:b/>
          <w:bCs/>
          <w:sz w:val="26"/>
          <w:szCs w:val="26"/>
          <w:lang w:val="ru-RU"/>
        </w:rPr>
        <w:t xml:space="preserve">, </w:t>
      </w:r>
      <w:hyperlink r:id="rId32" w:history="1">
        <w:r w:rsidRPr="00772702">
          <w:rPr>
            <w:rFonts w:eastAsia="MS Mincho" w:cs="Calibri"/>
            <w:b/>
            <w:bCs/>
            <w:color w:val="0000FF"/>
            <w:sz w:val="26"/>
            <w:szCs w:val="26"/>
            <w:u w:val="single"/>
            <w:lang w:val="en-US"/>
          </w:rPr>
          <w:t>C</w:t>
        </w:r>
        <w:r w:rsidRPr="00066D06">
          <w:rPr>
            <w:rFonts w:eastAsia="MS Mincho" w:cs="Calibri"/>
            <w:b/>
            <w:bCs/>
            <w:color w:val="0000FF"/>
            <w:sz w:val="26"/>
            <w:szCs w:val="26"/>
            <w:u w:val="single"/>
            <w:lang w:val="ru-RU"/>
          </w:rPr>
          <w:t>21/</w:t>
        </w:r>
        <w:r w:rsidRPr="00772702">
          <w:rPr>
            <w:rFonts w:eastAsia="MS Mincho" w:cs="Calibri"/>
            <w:b/>
            <w:bCs/>
            <w:color w:val="0000FF"/>
            <w:sz w:val="26"/>
            <w:szCs w:val="26"/>
            <w:u w:val="single"/>
            <w:lang w:val="en-US"/>
          </w:rPr>
          <w:t>DT</w:t>
        </w:r>
        <w:r w:rsidRPr="00066D06">
          <w:rPr>
            <w:rFonts w:eastAsia="MS Mincho" w:cs="Calibri"/>
            <w:b/>
            <w:bCs/>
            <w:color w:val="0000FF"/>
            <w:sz w:val="26"/>
            <w:szCs w:val="26"/>
            <w:u w:val="single"/>
            <w:lang w:val="ru-RU"/>
          </w:rPr>
          <w:t>/6</w:t>
        </w:r>
      </w:hyperlink>
      <w:r w:rsidRPr="00066D06">
        <w:rPr>
          <w:rFonts w:cs="Calibri"/>
          <w:b/>
          <w:bCs/>
          <w:color w:val="000000"/>
          <w:sz w:val="26"/>
          <w:szCs w:val="26"/>
          <w:lang w:val="ru-RU" w:eastAsia="en-GB"/>
        </w:rPr>
        <w:t>)</w:t>
      </w:r>
    </w:p>
    <w:p w14:paraId="78CDD2FC" w14:textId="01B69BE2" w:rsidR="00772702" w:rsidRPr="00E63785" w:rsidRDefault="00772702" w:rsidP="00F55A8B">
      <w:pPr>
        <w:spacing w:after="120"/>
        <w:ind w:left="794" w:hanging="794"/>
        <w:rPr>
          <w:b/>
          <w:bCs/>
          <w:sz w:val="26"/>
          <w:szCs w:val="26"/>
          <w:lang w:val="ru-RU"/>
        </w:rPr>
      </w:pPr>
      <w:r w:rsidRPr="00066D06">
        <w:rPr>
          <w:rFonts w:cs="Calibri"/>
          <w:b/>
          <w:bCs/>
          <w:color w:val="000000"/>
          <w:sz w:val="26"/>
          <w:szCs w:val="26"/>
          <w:lang w:val="ru-RU" w:eastAsia="en-GB"/>
        </w:rPr>
        <w:tab/>
      </w:r>
      <w:r w:rsidR="00E63785"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 xml:space="preserve">Предлагаемые сроки и продолжительность сессий Совета 2022, 2023, 2024, 2025 и 2026 годов, а также предлагаемые сроки проведения блоков собраний </w:t>
      </w:r>
      <w:r w:rsidR="00066D06">
        <w:rPr>
          <w:rFonts w:cs="Calibri"/>
          <w:b/>
          <w:bCs/>
          <w:color w:val="000000"/>
          <w:sz w:val="26"/>
          <w:szCs w:val="26"/>
          <w:lang w:val="ru-RU" w:eastAsia="en-GB"/>
        </w:rPr>
        <w:t>РГС и ГЭ</w:t>
      </w:r>
      <w:r w:rsidR="00E63785"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 xml:space="preserve"> на 2022, 2023 и 2024 годы </w:t>
      </w:r>
      <w:r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>(</w:t>
      </w:r>
      <w:r w:rsidRPr="00E63785">
        <w:rPr>
          <w:rFonts w:asciiTheme="minorHAnsi" w:hAnsiTheme="minorHAnsi" w:cstheme="minorHAnsi"/>
          <w:b/>
          <w:bCs/>
          <w:sz w:val="26"/>
          <w:szCs w:val="26"/>
          <w:lang w:val="ru-RU"/>
        </w:rPr>
        <w:t xml:space="preserve">Документы </w:t>
      </w:r>
      <w:hyperlink r:id="rId33" w:history="1">
        <w:r w:rsidRPr="00E63785">
          <w:rPr>
            <w:rFonts w:eastAsia="MS Mincho" w:cs="Calibri"/>
            <w:b/>
            <w:bCs/>
            <w:color w:val="0000FF"/>
            <w:sz w:val="26"/>
            <w:szCs w:val="26"/>
            <w:u w:val="single"/>
            <w:lang w:val="ru-RU"/>
          </w:rPr>
          <w:t>C21/2</w:t>
        </w:r>
      </w:hyperlink>
      <w:r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 xml:space="preserve">, </w:t>
      </w:r>
      <w:hyperlink r:id="rId34" w:history="1">
        <w:r w:rsidRPr="00E63785">
          <w:rPr>
            <w:rFonts w:eastAsia="MS Mincho" w:cs="Calibri"/>
            <w:b/>
            <w:bCs/>
            <w:color w:val="0000FF"/>
            <w:sz w:val="26"/>
            <w:szCs w:val="26"/>
            <w:u w:val="single"/>
            <w:lang w:val="ru-RU"/>
          </w:rPr>
          <w:t>C21/DT/7</w:t>
        </w:r>
      </w:hyperlink>
      <w:r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>)</w:t>
      </w:r>
    </w:p>
    <w:p w14:paraId="0B2409B5" w14:textId="30A1F39E" w:rsidR="00772702" w:rsidRPr="00E63785" w:rsidRDefault="00772702" w:rsidP="00F55A8B">
      <w:pPr>
        <w:spacing w:after="120"/>
        <w:ind w:left="794" w:hanging="794"/>
        <w:rPr>
          <w:rFonts w:cs="Calibri"/>
          <w:b/>
          <w:bCs/>
          <w:color w:val="000000"/>
          <w:sz w:val="26"/>
          <w:szCs w:val="26"/>
          <w:lang w:val="ru-RU" w:eastAsia="en-GB"/>
        </w:rPr>
      </w:pPr>
      <w:r w:rsidRPr="00E63785">
        <w:rPr>
          <w:b/>
          <w:bCs/>
          <w:sz w:val="26"/>
          <w:szCs w:val="26"/>
          <w:lang w:val="ru-RU"/>
        </w:rPr>
        <w:tab/>
      </w:r>
      <w:r w:rsidR="00E63785"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>Расписание будущих конференций, ассамблей и собраний Союза: 2021−2024</w:t>
      </w:r>
      <w:r w:rsidR="00066D06">
        <w:rPr>
          <w:rFonts w:cs="Calibri"/>
          <w:b/>
          <w:bCs/>
          <w:color w:val="000000"/>
          <w:sz w:val="26"/>
          <w:szCs w:val="26"/>
          <w:lang w:val="ru-RU" w:eastAsia="en-GB"/>
        </w:rPr>
        <w:t> </w:t>
      </w:r>
      <w:r w:rsidR="00E63785"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 xml:space="preserve">годы </w:t>
      </w:r>
      <w:r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 xml:space="preserve">(Документы </w:t>
      </w:r>
      <w:hyperlink r:id="rId35" w:history="1">
        <w:r w:rsidRPr="00E63785">
          <w:rPr>
            <w:rFonts w:eastAsia="MS Mincho" w:cs="Calibri"/>
            <w:b/>
            <w:bCs/>
            <w:color w:val="0000FF"/>
            <w:sz w:val="26"/>
            <w:szCs w:val="26"/>
            <w:u w:val="single"/>
            <w:lang w:val="ru-RU"/>
          </w:rPr>
          <w:t>C21/37</w:t>
        </w:r>
      </w:hyperlink>
      <w:r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 xml:space="preserve">, </w:t>
      </w:r>
      <w:hyperlink r:id="rId36" w:history="1">
        <w:r w:rsidRPr="00E63785">
          <w:rPr>
            <w:rFonts w:eastAsia="MS Mincho" w:cs="Calibri"/>
            <w:b/>
            <w:bCs/>
            <w:color w:val="0000FF"/>
            <w:sz w:val="26"/>
            <w:szCs w:val="26"/>
            <w:u w:val="single"/>
            <w:lang w:val="ru-RU"/>
          </w:rPr>
          <w:t>C21/DT/5</w:t>
        </w:r>
      </w:hyperlink>
      <w:r w:rsidRPr="00E63785">
        <w:rPr>
          <w:rFonts w:cs="Calibri"/>
          <w:b/>
          <w:bCs/>
          <w:color w:val="000000"/>
          <w:sz w:val="26"/>
          <w:szCs w:val="26"/>
          <w:lang w:val="ru-RU" w:eastAsia="en-GB"/>
        </w:rPr>
        <w:t>)</w:t>
      </w:r>
    </w:p>
    <w:p w14:paraId="14EB37C8" w14:textId="7E8933CA" w:rsidR="00167D52" w:rsidRPr="00365BA4" w:rsidRDefault="00167D52" w:rsidP="00E63785">
      <w:pPr>
        <w:rPr>
          <w:rFonts w:eastAsia="MS Mincho" w:cs="Calibri"/>
          <w:szCs w:val="22"/>
          <w:lang w:val="ru-RU"/>
        </w:rPr>
      </w:pPr>
      <w:r w:rsidRPr="00365BA4">
        <w:rPr>
          <w:rFonts w:eastAsia="MS Mincho" w:cs="Calibri"/>
          <w:szCs w:val="22"/>
          <w:lang w:val="ru-RU"/>
        </w:rPr>
        <w:t>6.1</w:t>
      </w:r>
      <w:r w:rsidRPr="00365BA4">
        <w:rPr>
          <w:rFonts w:eastAsia="MS Mincho" w:cs="Calibri"/>
          <w:szCs w:val="22"/>
          <w:lang w:val="ru-RU"/>
        </w:rPr>
        <w:tab/>
      </w:r>
      <w:r w:rsidR="00066D06">
        <w:rPr>
          <w:rFonts w:eastAsia="MS Mincho" w:cs="Calibri"/>
          <w:szCs w:val="22"/>
          <w:lang w:val="ru-RU"/>
        </w:rPr>
        <w:t>Председатель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обращает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внимание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присутствующих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на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Документ</w:t>
      </w:r>
      <w:r w:rsidR="00066D06" w:rsidRPr="00066D06">
        <w:rPr>
          <w:rFonts w:eastAsia="MS Mincho" w:cs="Calibri"/>
          <w:szCs w:val="22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365BA4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DL</w:t>
      </w:r>
      <w:r w:rsidRPr="00365BA4">
        <w:rPr>
          <w:rFonts w:eastAsia="MS Mincho" w:cs="Calibri"/>
          <w:szCs w:val="22"/>
          <w:lang w:val="ru-RU"/>
        </w:rPr>
        <w:t xml:space="preserve">/8, </w:t>
      </w:r>
      <w:r w:rsidR="00066D06">
        <w:rPr>
          <w:rFonts w:eastAsia="MS Mincho" w:cs="Calibri"/>
          <w:szCs w:val="22"/>
          <w:lang w:val="ru-RU"/>
        </w:rPr>
        <w:t>в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котором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содержатся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итоги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неофициальных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консультаций</w:t>
      </w:r>
      <w:r w:rsidR="00066D06" w:rsidRPr="00365BA4">
        <w:rPr>
          <w:rFonts w:eastAsia="MS Mincho" w:cs="Calibri"/>
          <w:szCs w:val="22"/>
          <w:lang w:val="ru-RU"/>
        </w:rPr>
        <w:t xml:space="preserve">, </w:t>
      </w:r>
      <w:r w:rsidR="00066D06">
        <w:rPr>
          <w:rFonts w:eastAsia="MS Mincho" w:cs="Calibri"/>
          <w:szCs w:val="22"/>
          <w:lang w:val="ru-RU"/>
        </w:rPr>
        <w:t>прошедших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в</w:t>
      </w:r>
      <w:r w:rsidR="00066D06" w:rsidRPr="00365BA4">
        <w:rPr>
          <w:rFonts w:eastAsia="MS Mincho" w:cs="Calibri"/>
          <w:szCs w:val="22"/>
          <w:lang w:val="ru-RU"/>
        </w:rPr>
        <w:t xml:space="preserve"> </w:t>
      </w:r>
      <w:r w:rsidR="00066D06">
        <w:rPr>
          <w:rFonts w:eastAsia="MS Mincho" w:cs="Calibri"/>
          <w:szCs w:val="22"/>
          <w:lang w:val="ru-RU"/>
        </w:rPr>
        <w:t>субботу</w:t>
      </w:r>
      <w:r w:rsidR="00066D06" w:rsidRPr="00365BA4">
        <w:rPr>
          <w:rFonts w:eastAsia="MS Mincho" w:cs="Calibri"/>
          <w:szCs w:val="22"/>
          <w:lang w:val="ru-RU"/>
        </w:rPr>
        <w:t>, 11</w:t>
      </w:r>
      <w:r w:rsidR="00066D06" w:rsidRPr="00066D06">
        <w:rPr>
          <w:rFonts w:eastAsia="MS Mincho" w:cs="Calibri"/>
          <w:szCs w:val="22"/>
        </w:rPr>
        <w:t> </w:t>
      </w:r>
      <w:r w:rsidR="00066D06">
        <w:rPr>
          <w:rFonts w:eastAsia="MS Mincho" w:cs="Calibri"/>
          <w:szCs w:val="22"/>
          <w:lang w:val="ru-RU"/>
        </w:rPr>
        <w:t>июня</w:t>
      </w:r>
      <w:r w:rsidR="00066D06" w:rsidRPr="00365BA4">
        <w:rPr>
          <w:rFonts w:eastAsia="MS Mincho" w:cs="Calibri"/>
          <w:szCs w:val="22"/>
          <w:lang w:val="ru-RU"/>
        </w:rPr>
        <w:t xml:space="preserve"> 2021</w:t>
      </w:r>
      <w:r w:rsidR="00066D06" w:rsidRPr="00066D06">
        <w:rPr>
          <w:rFonts w:eastAsia="MS Mincho" w:cs="Calibri"/>
          <w:szCs w:val="22"/>
        </w:rPr>
        <w:t> </w:t>
      </w:r>
      <w:r w:rsidR="00066D06">
        <w:rPr>
          <w:rFonts w:eastAsia="MS Mincho" w:cs="Calibri"/>
          <w:szCs w:val="22"/>
          <w:lang w:val="ru-RU"/>
        </w:rPr>
        <w:t>года</w:t>
      </w:r>
      <w:r w:rsidR="00066D06" w:rsidRPr="00365BA4">
        <w:rPr>
          <w:rFonts w:eastAsia="MS Mincho" w:cs="Calibri"/>
          <w:szCs w:val="22"/>
          <w:lang w:val="ru-RU"/>
        </w:rPr>
        <w:t xml:space="preserve">, </w:t>
      </w:r>
      <w:r w:rsidR="00365BA4">
        <w:rPr>
          <w:rFonts w:eastAsia="MS Mincho" w:cs="Calibri"/>
          <w:szCs w:val="22"/>
          <w:lang w:val="ru-RU"/>
        </w:rPr>
        <w:t>относительно</w:t>
      </w:r>
      <w:r w:rsidR="00365BA4" w:rsidRPr="00365BA4">
        <w:rPr>
          <w:rFonts w:eastAsia="MS Mincho" w:cs="Calibri"/>
          <w:szCs w:val="22"/>
          <w:lang w:val="ru-RU"/>
        </w:rPr>
        <w:t xml:space="preserve"> </w:t>
      </w:r>
      <w:r w:rsidR="00365BA4">
        <w:rPr>
          <w:rFonts w:eastAsia="MS Mincho" w:cs="Calibri"/>
          <w:szCs w:val="22"/>
          <w:lang w:val="ru-RU"/>
        </w:rPr>
        <w:t>оптимального</w:t>
      </w:r>
      <w:r w:rsidR="00365BA4" w:rsidRPr="00365BA4">
        <w:rPr>
          <w:rFonts w:eastAsia="MS Mincho" w:cs="Calibri"/>
          <w:szCs w:val="22"/>
          <w:lang w:val="ru-RU"/>
        </w:rPr>
        <w:t xml:space="preserve"> </w:t>
      </w:r>
      <w:r w:rsidR="00365BA4">
        <w:rPr>
          <w:rFonts w:eastAsia="MS Mincho" w:cs="Calibri"/>
          <w:szCs w:val="22"/>
          <w:lang w:val="ru-RU"/>
        </w:rPr>
        <w:t>способа</w:t>
      </w:r>
      <w:r w:rsidR="00365BA4" w:rsidRPr="00365BA4">
        <w:rPr>
          <w:rFonts w:eastAsia="MS Mincho" w:cs="Calibri"/>
          <w:szCs w:val="22"/>
          <w:lang w:val="ru-RU"/>
        </w:rPr>
        <w:t xml:space="preserve"> </w:t>
      </w:r>
      <w:r w:rsidR="00365BA4">
        <w:rPr>
          <w:rFonts w:eastAsia="MS Mincho" w:cs="Calibri"/>
          <w:szCs w:val="22"/>
          <w:lang w:val="ru-RU"/>
        </w:rPr>
        <w:t>проведения</w:t>
      </w:r>
      <w:r w:rsidR="00365BA4" w:rsidRPr="00365BA4">
        <w:rPr>
          <w:rFonts w:eastAsia="MS Mincho" w:cs="Calibri"/>
          <w:szCs w:val="22"/>
          <w:lang w:val="ru-RU"/>
        </w:rPr>
        <w:t xml:space="preserve"> </w:t>
      </w:r>
      <w:r w:rsidR="00365BA4">
        <w:rPr>
          <w:rFonts w:eastAsia="MS Mincho" w:cs="Calibri"/>
          <w:szCs w:val="22"/>
          <w:lang w:val="ru-RU"/>
        </w:rPr>
        <w:t>различных</w:t>
      </w:r>
      <w:r w:rsidR="00365BA4" w:rsidRPr="00365BA4">
        <w:rPr>
          <w:rFonts w:eastAsia="MS Mincho" w:cs="Calibri"/>
          <w:szCs w:val="22"/>
          <w:lang w:val="ru-RU"/>
        </w:rPr>
        <w:t xml:space="preserve"> </w:t>
      </w:r>
      <w:r w:rsidR="00365BA4">
        <w:rPr>
          <w:rFonts w:eastAsia="MS Mincho" w:cs="Calibri"/>
          <w:szCs w:val="22"/>
          <w:lang w:val="ru-RU"/>
        </w:rPr>
        <w:t>категорий</w:t>
      </w:r>
      <w:r w:rsidR="00365BA4" w:rsidRPr="00365BA4">
        <w:rPr>
          <w:rFonts w:eastAsia="MS Mincho" w:cs="Calibri"/>
          <w:szCs w:val="22"/>
          <w:lang w:val="ru-RU"/>
        </w:rPr>
        <w:t xml:space="preserve"> </w:t>
      </w:r>
      <w:r w:rsidR="00365BA4">
        <w:rPr>
          <w:rFonts w:eastAsia="MS Mincho" w:cs="Calibri"/>
          <w:szCs w:val="22"/>
          <w:lang w:val="ru-RU"/>
        </w:rPr>
        <w:t>мероприятий</w:t>
      </w:r>
      <w:r w:rsidR="00365BA4" w:rsidRPr="00365BA4">
        <w:rPr>
          <w:rFonts w:eastAsia="MS Mincho" w:cs="Calibri"/>
          <w:szCs w:val="22"/>
          <w:lang w:val="ru-RU"/>
        </w:rPr>
        <w:t xml:space="preserve"> (</w:t>
      </w:r>
      <w:r w:rsidR="00365BA4">
        <w:rPr>
          <w:rFonts w:eastAsia="MS Mincho" w:cs="Calibri"/>
          <w:szCs w:val="22"/>
          <w:lang w:val="ru-RU"/>
        </w:rPr>
        <w:t>основных</w:t>
      </w:r>
      <w:r w:rsidR="00365BA4" w:rsidRPr="00365BA4">
        <w:rPr>
          <w:rFonts w:eastAsia="MS Mincho" w:cs="Calibri"/>
          <w:szCs w:val="22"/>
          <w:lang w:val="ru-RU"/>
        </w:rPr>
        <w:t xml:space="preserve"> </w:t>
      </w:r>
      <w:r w:rsidR="00365BA4">
        <w:rPr>
          <w:rFonts w:eastAsia="MS Mincho" w:cs="Calibri"/>
          <w:szCs w:val="22"/>
          <w:lang w:val="ru-RU"/>
        </w:rPr>
        <w:t>конференций</w:t>
      </w:r>
      <w:r w:rsidRPr="00365BA4">
        <w:rPr>
          <w:rFonts w:eastAsia="MS Mincho" w:cs="Calibri"/>
          <w:szCs w:val="22"/>
          <w:lang w:val="ru-RU"/>
        </w:rPr>
        <w:t xml:space="preserve">; </w:t>
      </w:r>
      <w:r w:rsidR="00365BA4">
        <w:rPr>
          <w:rFonts w:eastAsia="MS Mincho" w:cs="Calibri"/>
          <w:szCs w:val="22"/>
          <w:lang w:val="ru-RU"/>
        </w:rPr>
        <w:t>других мероприятий, на которых принимаются решения</w:t>
      </w:r>
      <w:r w:rsidRPr="00365BA4">
        <w:rPr>
          <w:rFonts w:eastAsia="MS Mincho" w:cs="Calibri"/>
          <w:szCs w:val="22"/>
          <w:lang w:val="ru-RU"/>
        </w:rPr>
        <w:t xml:space="preserve">; </w:t>
      </w:r>
      <w:r w:rsidR="003B5598">
        <w:rPr>
          <w:rFonts w:eastAsia="MS Mincho" w:cs="Calibri"/>
          <w:szCs w:val="22"/>
          <w:lang w:val="ru-RU"/>
        </w:rPr>
        <w:t>мероприяти</w:t>
      </w:r>
      <w:r w:rsidR="00063A57">
        <w:rPr>
          <w:rFonts w:eastAsia="MS Mincho" w:cs="Calibri"/>
          <w:szCs w:val="22"/>
          <w:lang w:val="ru-RU"/>
        </w:rPr>
        <w:t>й</w:t>
      </w:r>
      <w:r w:rsidR="003B5598">
        <w:rPr>
          <w:rFonts w:eastAsia="MS Mincho" w:cs="Calibri"/>
          <w:szCs w:val="22"/>
          <w:lang w:val="ru-RU"/>
        </w:rPr>
        <w:t>, проводимы</w:t>
      </w:r>
      <w:r w:rsidR="00063A57">
        <w:rPr>
          <w:rFonts w:eastAsia="MS Mincho" w:cs="Calibri"/>
          <w:szCs w:val="22"/>
          <w:lang w:val="ru-RU"/>
        </w:rPr>
        <w:t>х</w:t>
      </w:r>
      <w:r w:rsidR="003B5598">
        <w:rPr>
          <w:rFonts w:eastAsia="MS Mincho" w:cs="Calibri"/>
          <w:szCs w:val="22"/>
          <w:lang w:val="ru-RU"/>
        </w:rPr>
        <w:t xml:space="preserve"> совместно с</w:t>
      </w:r>
      <w:r w:rsidR="00191867">
        <w:rPr>
          <w:rFonts w:eastAsia="MS Mincho" w:cs="Calibri"/>
          <w:szCs w:val="22"/>
          <w:lang w:val="ru-RU"/>
        </w:rPr>
        <w:t xml:space="preserve"> другими объединениями</w:t>
      </w:r>
      <w:r w:rsidRPr="00365BA4">
        <w:rPr>
          <w:rFonts w:eastAsia="MS Mincho" w:cs="Calibri"/>
          <w:szCs w:val="22"/>
          <w:lang w:val="ru-RU"/>
        </w:rPr>
        <w:t xml:space="preserve">; </w:t>
      </w:r>
      <w:r w:rsidR="00063A57">
        <w:rPr>
          <w:rFonts w:eastAsia="MS Mincho" w:cs="Calibri"/>
          <w:szCs w:val="22"/>
          <w:lang w:val="ru-RU"/>
        </w:rPr>
        <w:t>других мероприятий, на которых не принимаются решения</w:t>
      </w:r>
      <w:r w:rsidRPr="00365BA4">
        <w:rPr>
          <w:rFonts w:eastAsia="MS Mincho" w:cs="Calibri"/>
          <w:szCs w:val="22"/>
          <w:lang w:val="ru-RU"/>
        </w:rPr>
        <w:t xml:space="preserve">), </w:t>
      </w:r>
      <w:r w:rsidR="00063A57">
        <w:rPr>
          <w:rFonts w:eastAsia="MS Mincho" w:cs="Calibri"/>
          <w:szCs w:val="22"/>
          <w:lang w:val="ru-RU"/>
        </w:rPr>
        <w:t xml:space="preserve">и предлагает секретариату сначала ответить на вопросы, поднятые на неофициальном </w:t>
      </w:r>
      <w:r w:rsidR="008E6F73">
        <w:rPr>
          <w:rFonts w:eastAsia="MS Mincho" w:cs="Calibri"/>
          <w:szCs w:val="22"/>
          <w:lang w:val="ru-RU"/>
        </w:rPr>
        <w:t>заседании</w:t>
      </w:r>
      <w:r w:rsidR="00063A57">
        <w:rPr>
          <w:rFonts w:eastAsia="MS Mincho" w:cs="Calibri"/>
          <w:szCs w:val="22"/>
          <w:lang w:val="ru-RU"/>
        </w:rPr>
        <w:t xml:space="preserve"> в связи с соблюдением относящихся к </w:t>
      </w:r>
      <w:r w:rsidR="00063A57" w:rsidRPr="005858D8">
        <w:rPr>
          <w:rFonts w:eastAsia="MS Mincho" w:cs="Calibri"/>
          <w:szCs w:val="22"/>
          <w:lang w:val="en-CA"/>
        </w:rPr>
        <w:t>COVID</w:t>
      </w:r>
      <w:r w:rsidR="00063A57">
        <w:rPr>
          <w:rFonts w:eastAsia="MS Mincho" w:cs="Calibri"/>
          <w:szCs w:val="22"/>
          <w:lang w:val="ru-RU"/>
        </w:rPr>
        <w:t xml:space="preserve"> требований</w:t>
      </w:r>
      <w:r w:rsidR="0052544E">
        <w:rPr>
          <w:rFonts w:eastAsia="MS Mincho" w:cs="Calibri"/>
          <w:szCs w:val="22"/>
          <w:lang w:val="ru-RU"/>
        </w:rPr>
        <w:t xml:space="preserve"> на мероприятиях МСЭ</w:t>
      </w:r>
      <w:r w:rsidRPr="00365BA4">
        <w:rPr>
          <w:rFonts w:eastAsia="MS Mincho" w:cs="Calibri"/>
          <w:szCs w:val="22"/>
          <w:lang w:val="ru-RU"/>
        </w:rPr>
        <w:t>.</w:t>
      </w:r>
    </w:p>
    <w:p w14:paraId="1EC7ADBA" w14:textId="64248FF9" w:rsidR="00167D52" w:rsidRPr="000276E8" w:rsidRDefault="00167D52" w:rsidP="00E63785">
      <w:pPr>
        <w:rPr>
          <w:rFonts w:ascii="Noto Sans" w:eastAsia="Calibri" w:hAnsi="Noto Sans"/>
          <w:sz w:val="20"/>
          <w:szCs w:val="22"/>
          <w:lang w:val="ru-RU"/>
        </w:rPr>
      </w:pPr>
      <w:r w:rsidRPr="000575FF">
        <w:rPr>
          <w:rFonts w:eastAsia="MS Mincho" w:cs="Calibri"/>
          <w:szCs w:val="22"/>
          <w:lang w:val="ru-RU"/>
        </w:rPr>
        <w:t>6.2</w:t>
      </w:r>
      <w:r w:rsidRPr="000575FF">
        <w:rPr>
          <w:rFonts w:eastAsia="MS Mincho" w:cs="Calibri"/>
          <w:szCs w:val="22"/>
          <w:lang w:val="ru-RU"/>
        </w:rPr>
        <w:tab/>
      </w:r>
      <w:r w:rsidR="000575FF">
        <w:rPr>
          <w:rFonts w:eastAsia="MS Mincho" w:cs="Calibri"/>
          <w:szCs w:val="22"/>
          <w:lang w:val="ru-RU"/>
        </w:rPr>
        <w:t>Представитель</w:t>
      </w:r>
      <w:r w:rsidR="000575FF" w:rsidRPr="000575FF">
        <w:rPr>
          <w:rFonts w:eastAsia="MS Mincho" w:cs="Calibri"/>
          <w:szCs w:val="22"/>
          <w:lang w:val="ru-RU"/>
        </w:rPr>
        <w:t xml:space="preserve"> </w:t>
      </w:r>
      <w:r w:rsidR="000575FF">
        <w:rPr>
          <w:rFonts w:eastAsia="MS Mincho" w:cs="Calibri"/>
          <w:szCs w:val="22"/>
          <w:lang w:val="ru-RU"/>
        </w:rPr>
        <w:t>Генерального</w:t>
      </w:r>
      <w:r w:rsidR="000575FF" w:rsidRPr="000575FF">
        <w:rPr>
          <w:rFonts w:eastAsia="MS Mincho" w:cs="Calibri"/>
          <w:szCs w:val="22"/>
          <w:lang w:val="ru-RU"/>
        </w:rPr>
        <w:t xml:space="preserve"> </w:t>
      </w:r>
      <w:r w:rsidR="000575FF">
        <w:rPr>
          <w:rFonts w:eastAsia="MS Mincho" w:cs="Calibri"/>
          <w:szCs w:val="22"/>
          <w:lang w:val="ru-RU"/>
        </w:rPr>
        <w:t>секретариата</w:t>
      </w:r>
      <w:r w:rsidR="000575FF" w:rsidRPr="000575FF">
        <w:rPr>
          <w:rFonts w:eastAsia="MS Mincho" w:cs="Calibri"/>
          <w:szCs w:val="22"/>
          <w:lang w:val="ru-RU"/>
        </w:rPr>
        <w:t xml:space="preserve"> </w:t>
      </w:r>
      <w:r w:rsidR="000575FF">
        <w:rPr>
          <w:rFonts w:eastAsia="MS Mincho" w:cs="Calibri"/>
          <w:szCs w:val="22"/>
          <w:lang w:val="ru-RU"/>
        </w:rPr>
        <w:t>говорит</w:t>
      </w:r>
      <w:r w:rsidR="000575FF" w:rsidRPr="000575FF">
        <w:rPr>
          <w:rFonts w:eastAsia="MS Mincho" w:cs="Calibri"/>
          <w:szCs w:val="22"/>
          <w:lang w:val="ru-RU"/>
        </w:rPr>
        <w:t xml:space="preserve">, </w:t>
      </w:r>
      <w:r w:rsidR="000575FF">
        <w:rPr>
          <w:rFonts w:eastAsia="MS Mincho" w:cs="Calibri"/>
          <w:szCs w:val="22"/>
          <w:lang w:val="ru-RU"/>
        </w:rPr>
        <w:t>что</w:t>
      </w:r>
      <w:r w:rsidR="000575FF" w:rsidRPr="000575FF">
        <w:rPr>
          <w:rFonts w:eastAsia="MS Mincho" w:cs="Calibri"/>
          <w:szCs w:val="22"/>
          <w:lang w:val="ru-RU"/>
        </w:rPr>
        <w:t xml:space="preserve"> </w:t>
      </w:r>
      <w:r w:rsidR="00E90D41">
        <w:rPr>
          <w:rFonts w:eastAsia="MS Mincho" w:cs="Calibri"/>
          <w:szCs w:val="22"/>
          <w:lang w:val="ru-RU"/>
        </w:rPr>
        <w:t>в</w:t>
      </w:r>
      <w:r w:rsidR="00E90D41" w:rsidRPr="000575FF">
        <w:rPr>
          <w:rFonts w:eastAsia="MS Mincho" w:cs="Calibri"/>
          <w:szCs w:val="22"/>
          <w:lang w:val="ru-RU"/>
        </w:rPr>
        <w:t xml:space="preserve"> </w:t>
      </w:r>
      <w:r w:rsidR="00E90D41">
        <w:rPr>
          <w:rFonts w:eastAsia="MS Mincho" w:cs="Calibri"/>
          <w:szCs w:val="22"/>
          <w:lang w:val="ru-RU"/>
        </w:rPr>
        <w:t>рамках</w:t>
      </w:r>
      <w:r w:rsidR="00E90D41" w:rsidRPr="000575FF">
        <w:rPr>
          <w:rFonts w:eastAsia="MS Mincho" w:cs="Calibri"/>
          <w:szCs w:val="22"/>
          <w:lang w:val="ru-RU"/>
        </w:rPr>
        <w:t xml:space="preserve"> </w:t>
      </w:r>
      <w:r w:rsidR="00E90D41" w:rsidRPr="000575FF">
        <w:rPr>
          <w:color w:val="000000"/>
          <w:lang w:val="ru-RU"/>
        </w:rPr>
        <w:t>Систем</w:t>
      </w:r>
      <w:r w:rsidR="00E90D41">
        <w:rPr>
          <w:color w:val="000000"/>
          <w:lang w:val="ru-RU"/>
        </w:rPr>
        <w:t>ы</w:t>
      </w:r>
      <w:r w:rsidR="00E90D41" w:rsidRPr="000575FF">
        <w:rPr>
          <w:color w:val="000000"/>
          <w:lang w:val="ru-RU"/>
        </w:rPr>
        <w:t xml:space="preserve"> обеспечения организационной жизнеспособности</w:t>
      </w:r>
      <w:r w:rsidR="00E90D41">
        <w:rPr>
          <w:rFonts w:eastAsia="MS Mincho" w:cs="Calibri"/>
          <w:szCs w:val="22"/>
          <w:lang w:val="ru-RU"/>
        </w:rPr>
        <w:t xml:space="preserve"> </w:t>
      </w:r>
      <w:r w:rsidR="000575FF">
        <w:rPr>
          <w:rFonts w:eastAsia="MS Mincho" w:cs="Calibri"/>
          <w:szCs w:val="22"/>
          <w:lang w:val="ru-RU"/>
        </w:rPr>
        <w:t>в</w:t>
      </w:r>
      <w:r w:rsidR="000575FF" w:rsidRPr="000575FF">
        <w:rPr>
          <w:rFonts w:eastAsia="MS Mincho" w:cs="Calibri"/>
          <w:szCs w:val="22"/>
          <w:lang w:val="ru-RU"/>
        </w:rPr>
        <w:t xml:space="preserve"> 2020</w:t>
      </w:r>
      <w:r w:rsidR="000575FF" w:rsidRPr="000575FF">
        <w:rPr>
          <w:rFonts w:eastAsia="MS Mincho" w:cs="Calibri"/>
          <w:szCs w:val="22"/>
        </w:rPr>
        <w:t> </w:t>
      </w:r>
      <w:r w:rsidR="000575FF">
        <w:rPr>
          <w:rFonts w:eastAsia="MS Mincho" w:cs="Calibri"/>
          <w:szCs w:val="22"/>
          <w:lang w:val="ru-RU"/>
        </w:rPr>
        <w:t>году</w:t>
      </w:r>
      <w:r w:rsidR="000575FF" w:rsidRPr="000575FF">
        <w:rPr>
          <w:rFonts w:eastAsia="MS Mincho" w:cs="Calibri"/>
          <w:szCs w:val="22"/>
          <w:lang w:val="ru-RU"/>
        </w:rPr>
        <w:t xml:space="preserve"> </w:t>
      </w:r>
      <w:r w:rsidR="000575FF">
        <w:rPr>
          <w:rFonts w:eastAsia="MS Mincho" w:cs="Calibri"/>
          <w:szCs w:val="22"/>
          <w:lang w:val="ru-RU"/>
        </w:rPr>
        <w:t>была</w:t>
      </w:r>
      <w:r w:rsidR="000575FF" w:rsidRPr="000575FF">
        <w:rPr>
          <w:rFonts w:eastAsia="MS Mincho" w:cs="Calibri"/>
          <w:szCs w:val="22"/>
          <w:lang w:val="ru-RU"/>
        </w:rPr>
        <w:t xml:space="preserve"> </w:t>
      </w:r>
      <w:r w:rsidR="000575FF">
        <w:rPr>
          <w:rFonts w:eastAsia="MS Mincho" w:cs="Calibri"/>
          <w:szCs w:val="22"/>
          <w:lang w:val="ru-RU"/>
        </w:rPr>
        <w:t>начата</w:t>
      </w:r>
      <w:r w:rsidR="000575FF" w:rsidRPr="000575FF">
        <w:rPr>
          <w:rFonts w:eastAsia="MS Mincho" w:cs="Calibri"/>
          <w:szCs w:val="22"/>
          <w:lang w:val="ru-RU"/>
        </w:rPr>
        <w:t xml:space="preserve"> </w:t>
      </w:r>
      <w:r w:rsidR="000575FF">
        <w:rPr>
          <w:rFonts w:eastAsia="MS Mincho" w:cs="Calibri"/>
          <w:szCs w:val="22"/>
          <w:lang w:val="ru-RU"/>
        </w:rPr>
        <w:t>работа</w:t>
      </w:r>
      <w:r w:rsidR="000575FF" w:rsidRPr="000575FF">
        <w:rPr>
          <w:color w:val="000000"/>
          <w:lang w:val="ru-RU"/>
        </w:rPr>
        <w:t xml:space="preserve"> </w:t>
      </w:r>
      <w:r w:rsidR="000575FF">
        <w:rPr>
          <w:color w:val="000000"/>
          <w:lang w:val="ru-RU"/>
        </w:rPr>
        <w:t>по</w:t>
      </w:r>
      <w:r w:rsidR="000575FF" w:rsidRPr="000575FF">
        <w:rPr>
          <w:color w:val="000000"/>
          <w:lang w:val="ru-RU"/>
        </w:rPr>
        <w:t xml:space="preserve"> </w:t>
      </w:r>
      <w:r w:rsidR="000575FF">
        <w:rPr>
          <w:color w:val="000000"/>
          <w:lang w:val="ru-RU"/>
        </w:rPr>
        <w:t>разработке руководящих указаний по смягчению последствий пандемии</w:t>
      </w:r>
      <w:r w:rsidR="000575FF">
        <w:rPr>
          <w:rFonts w:eastAsia="MS Mincho" w:cs="Calibri"/>
          <w:szCs w:val="22"/>
          <w:lang w:val="ru-RU"/>
        </w:rPr>
        <w:t xml:space="preserve"> на мероприятиях МСЭ</w:t>
      </w:r>
      <w:r w:rsidRPr="000575FF">
        <w:rPr>
          <w:rFonts w:eastAsia="MS Mincho" w:cs="Calibri"/>
          <w:szCs w:val="22"/>
          <w:lang w:val="ru-RU"/>
        </w:rPr>
        <w:t xml:space="preserve">. </w:t>
      </w:r>
      <w:r w:rsidR="000276E8">
        <w:rPr>
          <w:rFonts w:eastAsia="MS Mincho" w:cs="Calibri"/>
          <w:szCs w:val="22"/>
          <w:lang w:val="ru-RU"/>
        </w:rPr>
        <w:t>О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предлагаемых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мерах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по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смягчению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последствий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было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сообщено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организаторам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530CC3">
        <w:rPr>
          <w:rFonts w:eastAsia="MS Mincho" w:cs="Calibri"/>
          <w:szCs w:val="22"/>
          <w:lang w:val="ru-RU"/>
        </w:rPr>
        <w:t xml:space="preserve">всех </w:t>
      </w:r>
      <w:r w:rsidR="000276E8">
        <w:rPr>
          <w:rFonts w:eastAsia="MS Mincho" w:cs="Calibri"/>
          <w:szCs w:val="22"/>
          <w:lang w:val="ru-RU"/>
        </w:rPr>
        <w:t>основных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мероприятий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МСЭ</w:t>
      </w:r>
      <w:r w:rsidR="000276E8" w:rsidRPr="000276E8">
        <w:rPr>
          <w:rFonts w:eastAsia="MS Mincho" w:cs="Calibri"/>
          <w:szCs w:val="22"/>
          <w:lang w:val="ru-RU"/>
        </w:rPr>
        <w:t xml:space="preserve">, </w:t>
      </w:r>
      <w:r w:rsidR="000276E8">
        <w:rPr>
          <w:rFonts w:eastAsia="MS Mincho" w:cs="Calibri"/>
          <w:szCs w:val="22"/>
          <w:lang w:val="ru-RU"/>
        </w:rPr>
        <w:t>и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>на</w:t>
      </w:r>
      <w:r w:rsidR="000276E8" w:rsidRPr="000276E8">
        <w:rPr>
          <w:rFonts w:eastAsia="MS Mincho" w:cs="Calibri"/>
          <w:szCs w:val="22"/>
          <w:lang w:val="ru-RU"/>
        </w:rPr>
        <w:t xml:space="preserve"> </w:t>
      </w:r>
      <w:r w:rsidR="000276E8">
        <w:rPr>
          <w:rFonts w:eastAsia="MS Mincho" w:cs="Calibri"/>
          <w:szCs w:val="22"/>
          <w:lang w:val="ru-RU"/>
        </w:rPr>
        <w:t xml:space="preserve">соответствующих </w:t>
      </w:r>
      <w:r w:rsidR="00384C18">
        <w:rPr>
          <w:rFonts w:eastAsia="MS Mincho" w:cs="Calibri"/>
          <w:szCs w:val="22"/>
          <w:lang w:val="ru-RU"/>
        </w:rPr>
        <w:t>веб-сайтах мероприятий МСЭ будет размещен инструмент онлайнового планирования</w:t>
      </w:r>
      <w:r w:rsidRPr="000276E8">
        <w:rPr>
          <w:rFonts w:eastAsia="MS Mincho" w:cs="Calibri"/>
          <w:szCs w:val="22"/>
          <w:lang w:val="ru-RU"/>
        </w:rPr>
        <w:t>.</w:t>
      </w:r>
    </w:p>
    <w:p w14:paraId="6D6089A4" w14:textId="2AECBB54" w:rsidR="00167D52" w:rsidRPr="00472A6C" w:rsidRDefault="00167D52" w:rsidP="00E63785">
      <w:pPr>
        <w:rPr>
          <w:rFonts w:eastAsia="MS Mincho" w:cs="Calibri"/>
          <w:szCs w:val="22"/>
          <w:lang w:val="ru-RU"/>
        </w:rPr>
      </w:pPr>
      <w:r w:rsidRPr="00384C18">
        <w:rPr>
          <w:rFonts w:eastAsia="MS Mincho" w:cs="Calibri"/>
          <w:szCs w:val="22"/>
          <w:lang w:val="ru-RU"/>
        </w:rPr>
        <w:t>6.3</w:t>
      </w:r>
      <w:r w:rsidRPr="00384C18">
        <w:rPr>
          <w:rFonts w:eastAsia="MS Mincho" w:cs="Calibri"/>
          <w:szCs w:val="22"/>
          <w:lang w:val="ru-RU"/>
        </w:rPr>
        <w:tab/>
      </w:r>
      <w:r w:rsidR="00384C18">
        <w:rPr>
          <w:rFonts w:eastAsia="MS Mincho" w:cs="Calibri"/>
          <w:szCs w:val="22"/>
          <w:lang w:val="ru-RU"/>
        </w:rPr>
        <w:t>Еще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один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представитель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Генерального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секретариата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проводит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слайдовую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презентацию</w:t>
      </w:r>
      <w:r w:rsidR="00384C18" w:rsidRPr="00384C18">
        <w:rPr>
          <w:rFonts w:eastAsia="MS Mincho" w:cs="Calibri"/>
          <w:szCs w:val="22"/>
          <w:lang w:val="ru-RU"/>
        </w:rPr>
        <w:t xml:space="preserve">, </w:t>
      </w:r>
      <w:r w:rsidR="00384C18">
        <w:rPr>
          <w:rFonts w:eastAsia="MS Mincho" w:cs="Calibri"/>
          <w:szCs w:val="22"/>
          <w:lang w:val="ru-RU"/>
        </w:rPr>
        <w:t>в которой поясняется, как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реализуются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меры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смягчения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последствий</w:t>
      </w:r>
      <w:r w:rsidR="00384C18" w:rsidRPr="00384C18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CA"/>
        </w:rPr>
        <w:t>COVID</w:t>
      </w:r>
      <w:r w:rsidRPr="00384C18">
        <w:rPr>
          <w:rFonts w:eastAsia="MS Mincho" w:cs="Calibri"/>
          <w:szCs w:val="22"/>
          <w:lang w:val="ru-RU"/>
        </w:rPr>
        <w:t>-19</w:t>
      </w:r>
      <w:r w:rsidR="00384C18">
        <w:rPr>
          <w:rFonts w:eastAsia="MS Mincho" w:cs="Calibri"/>
          <w:szCs w:val="22"/>
          <w:lang w:val="ru-RU"/>
        </w:rPr>
        <w:t xml:space="preserve"> для мероприятий МСЭ, информация о которых будет предоставляться по мере их разработки</w:t>
      </w:r>
      <w:r w:rsidRPr="00384C18">
        <w:rPr>
          <w:rFonts w:eastAsia="MS Mincho" w:cs="Calibri"/>
          <w:szCs w:val="22"/>
          <w:lang w:val="ru-RU"/>
        </w:rPr>
        <w:t xml:space="preserve">. </w:t>
      </w:r>
      <w:r w:rsidR="00384C18">
        <w:rPr>
          <w:rFonts w:eastAsia="MS Mincho" w:cs="Calibri"/>
          <w:szCs w:val="22"/>
          <w:lang w:val="ru-RU"/>
        </w:rPr>
        <w:t>В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ответ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на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вопрос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одного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из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Советников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он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добавляет</w:t>
      </w:r>
      <w:r w:rsidR="00384C18" w:rsidRPr="00472A6C">
        <w:rPr>
          <w:rFonts w:eastAsia="MS Mincho" w:cs="Calibri"/>
          <w:szCs w:val="22"/>
          <w:lang w:val="ru-RU"/>
        </w:rPr>
        <w:t xml:space="preserve">, </w:t>
      </w:r>
      <w:r w:rsidR="00384C18">
        <w:rPr>
          <w:rFonts w:eastAsia="MS Mincho" w:cs="Calibri"/>
          <w:szCs w:val="22"/>
          <w:lang w:val="ru-RU"/>
        </w:rPr>
        <w:t>что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правила</w:t>
      </w:r>
      <w:r w:rsidR="00384C18" w:rsidRPr="00472A6C">
        <w:rPr>
          <w:rFonts w:eastAsia="MS Mincho" w:cs="Calibri"/>
          <w:szCs w:val="22"/>
          <w:lang w:val="ru-RU"/>
        </w:rPr>
        <w:t xml:space="preserve">, </w:t>
      </w:r>
      <w:r w:rsidR="00384C18">
        <w:rPr>
          <w:rFonts w:eastAsia="MS Mincho" w:cs="Calibri"/>
          <w:szCs w:val="22"/>
          <w:lang w:val="ru-RU"/>
        </w:rPr>
        <w:t>применимые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к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384C18">
        <w:rPr>
          <w:rFonts w:eastAsia="MS Mincho" w:cs="Calibri"/>
          <w:szCs w:val="22"/>
          <w:lang w:val="ru-RU"/>
        </w:rPr>
        <w:t>очным</w:t>
      </w:r>
      <w:r w:rsidR="00384C18" w:rsidRPr="00472A6C">
        <w:rPr>
          <w:rFonts w:eastAsia="MS Mincho" w:cs="Calibri"/>
          <w:szCs w:val="22"/>
          <w:lang w:val="ru-RU"/>
        </w:rPr>
        <w:t xml:space="preserve"> </w:t>
      </w:r>
      <w:r w:rsidR="00472A6C">
        <w:rPr>
          <w:rFonts w:eastAsia="MS Mincho" w:cs="Calibri"/>
          <w:szCs w:val="22"/>
          <w:lang w:val="ru-RU"/>
        </w:rPr>
        <w:t>протокольным</w:t>
      </w:r>
      <w:r w:rsidR="00472A6C" w:rsidRPr="00472A6C">
        <w:rPr>
          <w:rFonts w:eastAsia="MS Mincho" w:cs="Calibri"/>
          <w:szCs w:val="22"/>
          <w:lang w:val="ru-RU"/>
        </w:rPr>
        <w:t xml:space="preserve"> </w:t>
      </w:r>
      <w:r w:rsidR="00472A6C">
        <w:rPr>
          <w:rFonts w:eastAsia="MS Mincho" w:cs="Calibri"/>
          <w:szCs w:val="22"/>
          <w:lang w:val="ru-RU"/>
        </w:rPr>
        <w:t>мероприятиям</w:t>
      </w:r>
      <w:r w:rsidR="00472A6C" w:rsidRPr="00472A6C">
        <w:rPr>
          <w:rFonts w:eastAsia="MS Mincho" w:cs="Calibri"/>
          <w:szCs w:val="22"/>
          <w:lang w:val="ru-RU"/>
        </w:rPr>
        <w:t xml:space="preserve"> </w:t>
      </w:r>
      <w:r w:rsidR="00472A6C">
        <w:rPr>
          <w:rFonts w:eastAsia="MS Mincho" w:cs="Calibri"/>
          <w:szCs w:val="22"/>
          <w:lang w:val="ru-RU"/>
        </w:rPr>
        <w:t>и</w:t>
      </w:r>
      <w:r w:rsidR="00472A6C" w:rsidRPr="00472A6C">
        <w:rPr>
          <w:rFonts w:eastAsia="MS Mincho" w:cs="Calibri"/>
          <w:szCs w:val="22"/>
          <w:lang w:val="ru-RU"/>
        </w:rPr>
        <w:t xml:space="preserve"> </w:t>
      </w:r>
      <w:r w:rsidR="00472A6C">
        <w:rPr>
          <w:rFonts w:eastAsia="MS Mincho" w:cs="Calibri"/>
          <w:szCs w:val="22"/>
          <w:lang w:val="ru-RU"/>
        </w:rPr>
        <w:t>культурной</w:t>
      </w:r>
      <w:r w:rsidR="00472A6C" w:rsidRPr="00472A6C">
        <w:rPr>
          <w:rFonts w:eastAsia="MS Mincho" w:cs="Calibri"/>
          <w:szCs w:val="22"/>
          <w:lang w:val="ru-RU"/>
        </w:rPr>
        <w:t xml:space="preserve"> </w:t>
      </w:r>
      <w:r w:rsidR="00472A6C">
        <w:rPr>
          <w:rFonts w:eastAsia="MS Mincho" w:cs="Calibri"/>
          <w:szCs w:val="22"/>
          <w:lang w:val="ru-RU"/>
        </w:rPr>
        <w:t>программе</w:t>
      </w:r>
      <w:r w:rsidR="00472A6C" w:rsidRPr="00472A6C">
        <w:rPr>
          <w:rFonts w:eastAsia="MS Mincho" w:cs="Calibri"/>
          <w:szCs w:val="22"/>
          <w:lang w:val="ru-RU"/>
        </w:rPr>
        <w:t xml:space="preserve">, </w:t>
      </w:r>
      <w:r w:rsidR="00472A6C">
        <w:rPr>
          <w:rFonts w:eastAsia="MS Mincho" w:cs="Calibri"/>
          <w:szCs w:val="22"/>
          <w:lang w:val="ru-RU"/>
        </w:rPr>
        <w:t>проводимым</w:t>
      </w:r>
      <w:r w:rsidR="00472A6C" w:rsidRPr="00472A6C">
        <w:rPr>
          <w:rFonts w:eastAsia="MS Mincho" w:cs="Calibri"/>
          <w:szCs w:val="22"/>
          <w:lang w:val="ru-RU"/>
        </w:rPr>
        <w:t xml:space="preserve"> </w:t>
      </w:r>
      <w:r w:rsidR="00472A6C">
        <w:rPr>
          <w:rFonts w:eastAsia="MS Mincho" w:cs="Calibri"/>
          <w:szCs w:val="22"/>
          <w:lang w:val="ru-RU"/>
        </w:rPr>
        <w:t>Государствами</w:t>
      </w:r>
      <w:r w:rsidR="00472A6C" w:rsidRPr="00472A6C">
        <w:rPr>
          <w:rFonts w:eastAsia="MS Mincho" w:cs="Calibri"/>
          <w:szCs w:val="22"/>
          <w:lang w:val="ru-RU"/>
        </w:rPr>
        <w:t>-</w:t>
      </w:r>
      <w:r w:rsidR="00472A6C">
        <w:rPr>
          <w:rFonts w:eastAsia="MS Mincho" w:cs="Calibri"/>
          <w:szCs w:val="22"/>
          <w:lang w:val="ru-RU"/>
        </w:rPr>
        <w:t>Членами</w:t>
      </w:r>
      <w:r w:rsidR="00472A6C" w:rsidRPr="00472A6C">
        <w:rPr>
          <w:rFonts w:eastAsia="MS Mincho" w:cs="Calibri"/>
          <w:szCs w:val="22"/>
          <w:lang w:val="ru-RU"/>
        </w:rPr>
        <w:t xml:space="preserve">, </w:t>
      </w:r>
      <w:r w:rsidR="00472A6C">
        <w:rPr>
          <w:rFonts w:eastAsia="MS Mincho" w:cs="Calibri"/>
          <w:szCs w:val="22"/>
          <w:lang w:val="ru-RU"/>
        </w:rPr>
        <w:t>будут</w:t>
      </w:r>
      <w:r w:rsidR="00472A6C" w:rsidRPr="00472A6C">
        <w:rPr>
          <w:rFonts w:eastAsia="MS Mincho" w:cs="Calibri"/>
          <w:szCs w:val="22"/>
          <w:lang w:val="ru-RU"/>
        </w:rPr>
        <w:t xml:space="preserve"> </w:t>
      </w:r>
      <w:r w:rsidR="00472A6C">
        <w:rPr>
          <w:rFonts w:eastAsia="MS Mincho" w:cs="Calibri"/>
          <w:szCs w:val="22"/>
          <w:lang w:val="ru-RU"/>
        </w:rPr>
        <w:t>зависеть</w:t>
      </w:r>
      <w:r w:rsidR="00472A6C" w:rsidRPr="00472A6C">
        <w:rPr>
          <w:rFonts w:eastAsia="MS Mincho" w:cs="Calibri"/>
          <w:szCs w:val="22"/>
          <w:lang w:val="ru-RU"/>
        </w:rPr>
        <w:t xml:space="preserve"> </w:t>
      </w:r>
      <w:r w:rsidR="00472A6C">
        <w:rPr>
          <w:rFonts w:eastAsia="MS Mincho" w:cs="Calibri"/>
          <w:szCs w:val="22"/>
          <w:lang w:val="ru-RU"/>
        </w:rPr>
        <w:t>от</w:t>
      </w:r>
      <w:r w:rsidR="00472A6C" w:rsidRPr="00472A6C">
        <w:rPr>
          <w:rFonts w:eastAsia="MS Mincho" w:cs="Calibri"/>
          <w:szCs w:val="22"/>
          <w:lang w:val="ru-RU"/>
        </w:rPr>
        <w:t xml:space="preserve"> </w:t>
      </w:r>
      <w:r w:rsidR="00472A6C">
        <w:rPr>
          <w:rFonts w:eastAsia="MS Mincho" w:cs="Calibri"/>
          <w:szCs w:val="22"/>
          <w:lang w:val="ru-RU"/>
        </w:rPr>
        <w:t>преобладающих правовых требований во время мероприятия</w:t>
      </w:r>
      <w:r w:rsidRPr="00472A6C">
        <w:rPr>
          <w:rFonts w:eastAsia="MS Mincho" w:cs="Calibri"/>
          <w:szCs w:val="22"/>
          <w:lang w:val="ru-RU"/>
        </w:rPr>
        <w:t>.</w:t>
      </w:r>
    </w:p>
    <w:p w14:paraId="2B8D46F3" w14:textId="00DDCF6A" w:rsidR="00167D52" w:rsidRPr="00F55A8B" w:rsidRDefault="00167D52" w:rsidP="00E63785">
      <w:pPr>
        <w:rPr>
          <w:rFonts w:eastAsia="MS Mincho" w:cs="Calibri"/>
          <w:szCs w:val="22"/>
          <w:lang w:val="ru-RU"/>
        </w:rPr>
      </w:pPr>
      <w:r w:rsidRPr="00F55A8B">
        <w:rPr>
          <w:rFonts w:eastAsia="MS Mincho" w:cs="Calibri"/>
          <w:szCs w:val="22"/>
          <w:lang w:val="ru-RU"/>
        </w:rPr>
        <w:lastRenderedPageBreak/>
        <w:t>6.4</w:t>
      </w:r>
      <w:r w:rsidRPr="00F55A8B">
        <w:rPr>
          <w:rFonts w:eastAsia="MS Mincho" w:cs="Calibri"/>
          <w:szCs w:val="22"/>
          <w:lang w:val="ru-RU"/>
        </w:rPr>
        <w:tab/>
      </w:r>
      <w:r w:rsidR="00472A6C">
        <w:rPr>
          <w:rFonts w:eastAsia="MS Mincho" w:cs="Calibri"/>
          <w:szCs w:val="22"/>
          <w:lang w:val="ru-RU"/>
        </w:rPr>
        <w:t xml:space="preserve">Еще один представитель Генерального секретариата, представляя </w:t>
      </w:r>
      <w:r w:rsidR="00F55A8B" w:rsidRPr="00F55A8B">
        <w:rPr>
          <w:rFonts w:eastAsia="MS Mincho" w:cs="Calibri"/>
          <w:szCs w:val="22"/>
          <w:lang w:val="ru-RU"/>
        </w:rPr>
        <w:t>Документ</w:t>
      </w:r>
      <w:r w:rsidR="00472A6C">
        <w:rPr>
          <w:rFonts w:eastAsia="MS Mincho" w:cs="Calibri"/>
          <w:szCs w:val="22"/>
          <w:lang w:val="ru-RU"/>
        </w:rPr>
        <w:t> </w:t>
      </w:r>
      <w:r w:rsidR="00F55A8B" w:rsidRPr="00F55A8B">
        <w:rPr>
          <w:rFonts w:eastAsia="MS Mincho" w:cs="Calibri"/>
          <w:szCs w:val="22"/>
          <w:lang w:val="ru-RU"/>
        </w:rPr>
        <w:t>C20/37</w:t>
      </w:r>
      <w:r w:rsidR="00472A6C">
        <w:rPr>
          <w:rFonts w:eastAsia="MS Mincho" w:cs="Calibri"/>
          <w:szCs w:val="22"/>
          <w:lang w:val="ru-RU"/>
        </w:rPr>
        <w:t>, говорит, что в нем</w:t>
      </w:r>
      <w:r w:rsidR="00E90D41" w:rsidRPr="005F31C6">
        <w:rPr>
          <w:rFonts w:eastAsia="MS Mincho" w:cs="Calibri"/>
          <w:szCs w:val="22"/>
          <w:lang w:val="ru-RU"/>
        </w:rPr>
        <w:t xml:space="preserve"> </w:t>
      </w:r>
      <w:r w:rsidR="00E90D41">
        <w:rPr>
          <w:rFonts w:eastAsia="MS Mincho" w:cs="Calibri"/>
          <w:szCs w:val="22"/>
          <w:lang w:val="ru-RU"/>
        </w:rPr>
        <w:t>приведено</w:t>
      </w:r>
      <w:r w:rsidR="00F55A8B" w:rsidRPr="00F55A8B">
        <w:rPr>
          <w:rFonts w:eastAsia="MS Mincho" w:cs="Calibri"/>
          <w:szCs w:val="22"/>
          <w:lang w:val="ru-RU"/>
        </w:rPr>
        <w:t xml:space="preserve"> расписание конференций, ассамблей и собраний на </w:t>
      </w:r>
      <w:r w:rsidR="00472A6C">
        <w:rPr>
          <w:rFonts w:eastAsia="MS Mincho" w:cs="Calibri"/>
          <w:szCs w:val="22"/>
          <w:lang w:val="ru-RU"/>
        </w:rPr>
        <w:t xml:space="preserve">период </w:t>
      </w:r>
      <w:r w:rsidR="00F55A8B" w:rsidRPr="00F55A8B">
        <w:rPr>
          <w:rFonts w:eastAsia="MS Mincho" w:cs="Calibri"/>
          <w:szCs w:val="22"/>
          <w:lang w:val="ru-RU"/>
        </w:rPr>
        <w:t>202</w:t>
      </w:r>
      <w:r w:rsidR="00472A6C">
        <w:rPr>
          <w:rFonts w:eastAsia="MS Mincho" w:cs="Calibri"/>
          <w:szCs w:val="22"/>
          <w:lang w:val="ru-RU"/>
        </w:rPr>
        <w:t>1</w:t>
      </w:r>
      <w:r w:rsidR="00F55A8B" w:rsidRPr="00F55A8B">
        <w:rPr>
          <w:rFonts w:eastAsia="MS Mincho" w:cs="Calibri"/>
          <w:szCs w:val="22"/>
          <w:lang w:val="ru-RU"/>
        </w:rPr>
        <w:t>−202</w:t>
      </w:r>
      <w:r w:rsidR="00F55A8B">
        <w:rPr>
          <w:rFonts w:eastAsia="MS Mincho" w:cs="Calibri"/>
          <w:szCs w:val="22"/>
          <w:lang w:val="ru-RU"/>
        </w:rPr>
        <w:t>4</w:t>
      </w:r>
      <w:r w:rsidR="00472A6C">
        <w:rPr>
          <w:rFonts w:eastAsia="MS Mincho" w:cs="Calibri"/>
          <w:szCs w:val="22"/>
          <w:lang w:val="ru-RU"/>
        </w:rPr>
        <w:t> </w:t>
      </w:r>
      <w:r w:rsidR="00F55A8B" w:rsidRPr="00F55A8B">
        <w:rPr>
          <w:rFonts w:eastAsia="MS Mincho" w:cs="Calibri"/>
          <w:szCs w:val="22"/>
          <w:lang w:val="ru-RU"/>
        </w:rPr>
        <w:t>год</w:t>
      </w:r>
      <w:r w:rsidR="00472A6C">
        <w:rPr>
          <w:rFonts w:eastAsia="MS Mincho" w:cs="Calibri"/>
          <w:szCs w:val="22"/>
          <w:lang w:val="ru-RU"/>
        </w:rPr>
        <w:t>ов</w:t>
      </w:r>
      <w:r w:rsidRPr="00F55A8B">
        <w:rPr>
          <w:rFonts w:eastAsia="MS Mincho" w:cs="Calibri"/>
          <w:szCs w:val="22"/>
          <w:lang w:val="ru-RU"/>
        </w:rPr>
        <w:t xml:space="preserve">. </w:t>
      </w:r>
      <w:r w:rsidR="005B73B5">
        <w:rPr>
          <w:rFonts w:eastAsia="MS Mincho" w:cs="Calibri"/>
          <w:szCs w:val="22"/>
          <w:lang w:val="ru-RU"/>
        </w:rPr>
        <w:t>Она отмечает</w:t>
      </w:r>
      <w:r w:rsidR="00F55A8B" w:rsidRPr="00F55A8B">
        <w:rPr>
          <w:rFonts w:eastAsia="MS Mincho" w:cs="Calibri"/>
          <w:szCs w:val="22"/>
          <w:lang w:val="ru-RU"/>
        </w:rPr>
        <w:t xml:space="preserve">, что сроки и места проведения мероприятий в 2023 и 2024 годах определены предварительно, так как они зависят от </w:t>
      </w:r>
      <w:r w:rsidR="00530CC3">
        <w:rPr>
          <w:rFonts w:eastAsia="MS Mincho" w:cs="Calibri"/>
          <w:szCs w:val="22"/>
          <w:lang w:val="ru-RU"/>
        </w:rPr>
        <w:t>ограничений, связанных со</w:t>
      </w:r>
      <w:r w:rsidR="00F55A8B" w:rsidRPr="00F55A8B">
        <w:rPr>
          <w:rFonts w:eastAsia="MS Mincho" w:cs="Calibri"/>
          <w:szCs w:val="22"/>
          <w:lang w:val="ru-RU"/>
        </w:rPr>
        <w:t xml:space="preserve"> снос</w:t>
      </w:r>
      <w:r w:rsidR="00530CC3">
        <w:rPr>
          <w:rFonts w:eastAsia="MS Mincho" w:cs="Calibri"/>
          <w:szCs w:val="22"/>
          <w:lang w:val="ru-RU"/>
        </w:rPr>
        <w:t>ом</w:t>
      </w:r>
      <w:r w:rsidR="00F55A8B" w:rsidRPr="00F55A8B">
        <w:rPr>
          <w:rFonts w:eastAsia="MS Mincho" w:cs="Calibri"/>
          <w:szCs w:val="22"/>
          <w:lang w:val="ru-RU"/>
        </w:rPr>
        <w:t xml:space="preserve"> здания "Варембе" и строительств</w:t>
      </w:r>
      <w:r w:rsidR="00530CC3">
        <w:rPr>
          <w:rFonts w:eastAsia="MS Mincho" w:cs="Calibri"/>
          <w:szCs w:val="22"/>
          <w:lang w:val="ru-RU"/>
        </w:rPr>
        <w:t>ом</w:t>
      </w:r>
      <w:r w:rsidR="00F55A8B" w:rsidRPr="00F55A8B">
        <w:rPr>
          <w:rFonts w:eastAsia="MS Mincho" w:cs="Calibri"/>
          <w:szCs w:val="22"/>
          <w:lang w:val="ru-RU"/>
        </w:rPr>
        <w:t xml:space="preserve"> нового здания</w:t>
      </w:r>
      <w:r w:rsidRPr="00F55A8B">
        <w:rPr>
          <w:rFonts w:eastAsia="MS Mincho" w:cs="Calibri"/>
          <w:szCs w:val="22"/>
          <w:lang w:val="ru-RU"/>
        </w:rPr>
        <w:t>.</w:t>
      </w:r>
    </w:p>
    <w:p w14:paraId="65E7A12E" w14:textId="53145E9E" w:rsidR="00167D52" w:rsidRPr="005B73B5" w:rsidRDefault="00167D52" w:rsidP="00E63785">
      <w:pPr>
        <w:rPr>
          <w:rFonts w:eastAsia="MS Mincho" w:cs="Calibri"/>
          <w:szCs w:val="22"/>
          <w:lang w:val="ru-RU"/>
        </w:rPr>
      </w:pPr>
      <w:r w:rsidRPr="005B73B5">
        <w:rPr>
          <w:rFonts w:eastAsia="MS Mincho" w:cs="Calibri"/>
          <w:szCs w:val="22"/>
          <w:lang w:val="ru-RU"/>
        </w:rPr>
        <w:t>6.5</w:t>
      </w:r>
      <w:r w:rsidRPr="005B73B5">
        <w:rPr>
          <w:rFonts w:eastAsia="MS Mincho" w:cs="Calibri"/>
          <w:szCs w:val="22"/>
          <w:lang w:val="ru-RU"/>
        </w:rPr>
        <w:tab/>
      </w:r>
      <w:r w:rsidR="005B73B5">
        <w:rPr>
          <w:rFonts w:eastAsia="MS Mincho" w:cs="Calibri"/>
          <w:szCs w:val="22"/>
          <w:lang w:val="ru-RU"/>
        </w:rPr>
        <w:t>Секретарь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собрания</w:t>
      </w:r>
      <w:r w:rsidR="005B73B5" w:rsidRPr="005B73B5">
        <w:rPr>
          <w:rFonts w:eastAsia="MS Mincho" w:cs="Calibri"/>
          <w:szCs w:val="22"/>
          <w:lang w:val="ru-RU"/>
        </w:rPr>
        <w:t xml:space="preserve">, </w:t>
      </w:r>
      <w:r w:rsidR="005B73B5">
        <w:rPr>
          <w:rFonts w:eastAsia="MS Mincho" w:cs="Calibri"/>
          <w:szCs w:val="22"/>
          <w:lang w:val="ru-RU"/>
        </w:rPr>
        <w:t>представляя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Документ</w:t>
      </w:r>
      <w:r w:rsidR="005B73B5" w:rsidRPr="005B73B5">
        <w:rPr>
          <w:rFonts w:eastAsia="MS Mincho" w:cs="Calibri"/>
          <w:szCs w:val="22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5B73B5">
        <w:rPr>
          <w:rFonts w:eastAsia="MS Mincho" w:cs="Calibri"/>
          <w:szCs w:val="22"/>
          <w:lang w:val="ru-RU"/>
        </w:rPr>
        <w:t xml:space="preserve">21/2, </w:t>
      </w:r>
      <w:r w:rsidR="005B73B5">
        <w:rPr>
          <w:rFonts w:eastAsia="MS Mincho" w:cs="Calibri"/>
          <w:szCs w:val="22"/>
          <w:lang w:val="ru-RU"/>
        </w:rPr>
        <w:t>говорит</w:t>
      </w:r>
      <w:r w:rsidR="005B73B5" w:rsidRPr="005B73B5">
        <w:rPr>
          <w:rFonts w:eastAsia="MS Mincho" w:cs="Calibri"/>
          <w:szCs w:val="22"/>
          <w:lang w:val="ru-RU"/>
        </w:rPr>
        <w:t xml:space="preserve">, </w:t>
      </w:r>
      <w:r w:rsidR="005B73B5">
        <w:rPr>
          <w:rFonts w:eastAsia="MS Mincho" w:cs="Calibri"/>
          <w:szCs w:val="22"/>
          <w:lang w:val="ru-RU"/>
        </w:rPr>
        <w:t>что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в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нем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содержится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проект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Решения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по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предлагаемым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датам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сессий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Совета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 xml:space="preserve">с </w:t>
      </w:r>
      <w:r w:rsidRPr="005B73B5">
        <w:rPr>
          <w:rFonts w:eastAsia="MS Mincho" w:cs="Calibri"/>
          <w:szCs w:val="22"/>
          <w:lang w:val="ru-RU"/>
        </w:rPr>
        <w:t xml:space="preserve">2022 </w:t>
      </w:r>
      <w:r w:rsidR="005B73B5">
        <w:rPr>
          <w:rFonts w:eastAsia="MS Mincho" w:cs="Calibri"/>
          <w:szCs w:val="22"/>
          <w:lang w:val="ru-RU"/>
        </w:rPr>
        <w:t>по</w:t>
      </w:r>
      <w:r w:rsidRPr="005B73B5">
        <w:rPr>
          <w:rFonts w:eastAsia="MS Mincho" w:cs="Calibri"/>
          <w:szCs w:val="22"/>
          <w:lang w:val="ru-RU"/>
        </w:rPr>
        <w:t xml:space="preserve"> 2026</w:t>
      </w:r>
      <w:r w:rsidR="005B73B5">
        <w:rPr>
          <w:rFonts w:eastAsia="MS Mincho" w:cs="Calibri"/>
          <w:szCs w:val="22"/>
          <w:lang w:val="ru-RU"/>
        </w:rPr>
        <w:t> год и блоков собраний РГС и ГЭ на 2022–2024 годы</w:t>
      </w:r>
      <w:r w:rsidRPr="005B73B5">
        <w:rPr>
          <w:rFonts w:eastAsia="MS Mincho" w:cs="Calibri"/>
          <w:szCs w:val="22"/>
          <w:lang w:val="ru-RU"/>
        </w:rPr>
        <w:t xml:space="preserve">. </w:t>
      </w:r>
      <w:r w:rsidR="005B73B5">
        <w:rPr>
          <w:rFonts w:eastAsia="MS Mincho" w:cs="Calibri"/>
          <w:szCs w:val="22"/>
          <w:lang w:val="ru-RU"/>
        </w:rPr>
        <w:t>В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ответ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на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замечание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одного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из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Советников</w:t>
      </w:r>
      <w:r w:rsidR="005B73B5" w:rsidRPr="005B73B5">
        <w:rPr>
          <w:rFonts w:eastAsia="MS Mincho" w:cs="Calibri"/>
          <w:szCs w:val="22"/>
          <w:lang w:val="ru-RU"/>
        </w:rPr>
        <w:t xml:space="preserve">, </w:t>
      </w:r>
      <w:r w:rsidR="005B73B5">
        <w:rPr>
          <w:rFonts w:eastAsia="MS Mincho" w:cs="Calibri"/>
          <w:szCs w:val="22"/>
          <w:lang w:val="ru-RU"/>
        </w:rPr>
        <w:t>выступающего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от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имени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Группы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арабских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государств</w:t>
      </w:r>
      <w:r w:rsidR="005B73B5" w:rsidRPr="005B73B5">
        <w:rPr>
          <w:rFonts w:eastAsia="MS Mincho" w:cs="Calibri"/>
          <w:szCs w:val="22"/>
          <w:lang w:val="ru-RU"/>
        </w:rPr>
        <w:t xml:space="preserve">, </w:t>
      </w:r>
      <w:r w:rsidR="005B73B5">
        <w:rPr>
          <w:rFonts w:eastAsia="MS Mincho" w:cs="Calibri"/>
          <w:szCs w:val="22"/>
          <w:lang w:val="ru-RU"/>
        </w:rPr>
        <w:t>о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возможном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30CC3">
        <w:rPr>
          <w:rFonts w:eastAsia="MS Mincho" w:cs="Calibri"/>
          <w:szCs w:val="22"/>
          <w:lang w:val="ru-RU"/>
        </w:rPr>
        <w:t>совпадении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сроков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проведения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Совета</w:t>
      </w:r>
      <w:r w:rsidR="005B73B5" w:rsidRPr="005B73B5">
        <w:rPr>
          <w:rFonts w:eastAsia="MS Mincho" w:cs="Calibri"/>
          <w:szCs w:val="22"/>
          <w:lang w:val="ru-RU"/>
        </w:rPr>
        <w:noBreakHyphen/>
        <w:t xml:space="preserve">22 </w:t>
      </w:r>
      <w:r w:rsidR="005B73B5">
        <w:rPr>
          <w:rFonts w:eastAsia="MS Mincho" w:cs="Calibri"/>
          <w:szCs w:val="22"/>
          <w:lang w:val="ru-RU"/>
        </w:rPr>
        <w:t>и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началом</w:t>
      </w:r>
      <w:r w:rsidR="005B73B5" w:rsidRPr="005B73B5">
        <w:rPr>
          <w:rFonts w:eastAsia="MS Mincho" w:cs="Calibri"/>
          <w:szCs w:val="22"/>
          <w:lang w:val="ru-RU"/>
        </w:rPr>
        <w:t xml:space="preserve"> </w:t>
      </w:r>
      <w:r w:rsidR="005B73B5">
        <w:rPr>
          <w:rFonts w:eastAsia="MS Mincho" w:cs="Calibri"/>
          <w:szCs w:val="22"/>
          <w:lang w:val="ru-RU"/>
        </w:rPr>
        <w:t>Рамадана</w:t>
      </w:r>
      <w:r w:rsidRPr="005B73B5">
        <w:rPr>
          <w:rFonts w:eastAsia="MS Mincho" w:cs="Calibri"/>
          <w:szCs w:val="22"/>
          <w:lang w:val="ru-RU"/>
        </w:rPr>
        <w:t xml:space="preserve">, </w:t>
      </w:r>
      <w:r w:rsidR="005B73B5">
        <w:rPr>
          <w:rFonts w:eastAsia="MS Mincho" w:cs="Calibri"/>
          <w:szCs w:val="22"/>
          <w:lang w:val="ru-RU"/>
        </w:rPr>
        <w:t>она подтверждает, что сроки проведения Совета</w:t>
      </w:r>
      <w:r w:rsidR="005B73B5">
        <w:rPr>
          <w:rFonts w:eastAsia="MS Mincho" w:cs="Calibri"/>
          <w:szCs w:val="22"/>
          <w:lang w:val="ru-RU"/>
        </w:rPr>
        <w:noBreakHyphen/>
        <w:t>22 будут перенесены на 21–31 марта</w:t>
      </w:r>
      <w:r w:rsidRPr="005B73B5">
        <w:rPr>
          <w:rFonts w:eastAsia="MS Mincho" w:cs="Calibri"/>
          <w:szCs w:val="22"/>
          <w:lang w:val="ru-RU"/>
        </w:rPr>
        <w:t xml:space="preserve"> 2022</w:t>
      </w:r>
      <w:r w:rsidR="005B73B5">
        <w:rPr>
          <w:rFonts w:eastAsia="MS Mincho" w:cs="Calibri"/>
          <w:szCs w:val="22"/>
          <w:lang w:val="ru-RU"/>
        </w:rPr>
        <w:t> года</w:t>
      </w:r>
      <w:r w:rsidRPr="005B73B5">
        <w:rPr>
          <w:rFonts w:eastAsia="MS Mincho" w:cs="Calibri"/>
          <w:szCs w:val="22"/>
          <w:lang w:val="ru-RU"/>
        </w:rPr>
        <w:t>.</w:t>
      </w:r>
    </w:p>
    <w:p w14:paraId="021F57CD" w14:textId="4C9D2E3E" w:rsidR="00167D52" w:rsidRPr="0084464B" w:rsidRDefault="00167D52" w:rsidP="00E63785">
      <w:pPr>
        <w:rPr>
          <w:rFonts w:eastAsia="MS Mincho" w:cs="Calibri"/>
          <w:szCs w:val="22"/>
          <w:lang w:val="ru-RU"/>
        </w:rPr>
      </w:pPr>
      <w:r w:rsidRPr="007548E0">
        <w:rPr>
          <w:rFonts w:eastAsia="MS Mincho" w:cs="Calibri"/>
          <w:szCs w:val="22"/>
          <w:lang w:val="ru-RU"/>
        </w:rPr>
        <w:t>6.6</w:t>
      </w:r>
      <w:r w:rsidRPr="007548E0">
        <w:rPr>
          <w:rFonts w:eastAsia="MS Mincho" w:cs="Calibri"/>
          <w:szCs w:val="22"/>
          <w:lang w:val="ru-RU"/>
        </w:rPr>
        <w:tab/>
      </w:r>
      <w:r w:rsidR="007548E0">
        <w:rPr>
          <w:rFonts w:eastAsia="MS Mincho" w:cs="Calibri"/>
          <w:szCs w:val="22"/>
          <w:lang w:val="ru-RU"/>
        </w:rPr>
        <w:t>Советник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от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Швейцарии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говорит</w:t>
      </w:r>
      <w:r w:rsidR="007548E0" w:rsidRPr="007548E0">
        <w:rPr>
          <w:rFonts w:eastAsia="MS Mincho" w:cs="Calibri"/>
          <w:szCs w:val="22"/>
          <w:lang w:val="ru-RU"/>
        </w:rPr>
        <w:t xml:space="preserve">, </w:t>
      </w:r>
      <w:r w:rsidR="007548E0">
        <w:rPr>
          <w:rFonts w:eastAsia="MS Mincho" w:cs="Calibri"/>
          <w:szCs w:val="22"/>
          <w:lang w:val="ru-RU"/>
        </w:rPr>
        <w:t>что</w:t>
      </w:r>
      <w:r w:rsidR="007548E0" w:rsidRPr="007548E0">
        <w:rPr>
          <w:rFonts w:eastAsia="MS Mincho" w:cs="Calibri"/>
          <w:szCs w:val="22"/>
          <w:lang w:val="ru-RU"/>
        </w:rPr>
        <w:t xml:space="preserve">, </w:t>
      </w:r>
      <w:r w:rsidR="007548E0">
        <w:rPr>
          <w:rFonts w:eastAsia="MS Mincho" w:cs="Calibri"/>
          <w:szCs w:val="22"/>
          <w:lang w:val="ru-RU"/>
        </w:rPr>
        <w:t>хотя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ситуация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с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Pr="005858D8">
        <w:rPr>
          <w:rFonts w:eastAsia="MS Mincho" w:cs="Calibri"/>
          <w:szCs w:val="22"/>
          <w:lang w:val="en-CA"/>
        </w:rPr>
        <w:t>COVID</w:t>
      </w:r>
      <w:r w:rsidRPr="007548E0">
        <w:rPr>
          <w:rFonts w:eastAsia="MS Mincho" w:cs="Calibri"/>
          <w:szCs w:val="22"/>
          <w:lang w:val="ru-RU"/>
        </w:rPr>
        <w:t xml:space="preserve">-19 </w:t>
      </w:r>
      <w:r w:rsidR="007548E0">
        <w:rPr>
          <w:rFonts w:eastAsia="MS Mincho" w:cs="Calibri"/>
          <w:szCs w:val="22"/>
          <w:lang w:val="ru-RU"/>
        </w:rPr>
        <w:t>и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применимые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положения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и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меры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постоянно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изменяются</w:t>
      </w:r>
      <w:r w:rsidR="007548E0" w:rsidRPr="007548E0">
        <w:rPr>
          <w:rFonts w:eastAsia="MS Mincho" w:cs="Calibri"/>
          <w:szCs w:val="22"/>
          <w:lang w:val="ru-RU"/>
        </w:rPr>
        <w:t xml:space="preserve">, </w:t>
      </w:r>
      <w:r w:rsidR="007548E0">
        <w:rPr>
          <w:rFonts w:eastAsia="MS Mincho" w:cs="Calibri"/>
          <w:szCs w:val="22"/>
          <w:lang w:val="ru-RU"/>
        </w:rPr>
        <w:t>в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настоящее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время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очные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конференции</w:t>
      </w:r>
      <w:r w:rsidR="007548E0" w:rsidRPr="007548E0">
        <w:rPr>
          <w:rFonts w:eastAsia="MS Mincho" w:cs="Calibri"/>
          <w:szCs w:val="22"/>
          <w:lang w:val="ru-RU"/>
        </w:rPr>
        <w:t xml:space="preserve">, </w:t>
      </w:r>
      <w:r w:rsidR="007548E0">
        <w:rPr>
          <w:rFonts w:eastAsia="MS Mincho" w:cs="Calibri"/>
          <w:szCs w:val="22"/>
          <w:lang w:val="ru-RU"/>
        </w:rPr>
        <w:t>проводимые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постоянными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представительствами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и</w:t>
      </w:r>
      <w:r w:rsidR="007548E0" w:rsidRPr="007548E0">
        <w:rPr>
          <w:rFonts w:eastAsia="MS Mincho" w:cs="Calibri"/>
          <w:szCs w:val="22"/>
          <w:lang w:val="ru-RU"/>
        </w:rPr>
        <w:t xml:space="preserve"> </w:t>
      </w:r>
      <w:r w:rsidR="007548E0">
        <w:rPr>
          <w:rFonts w:eastAsia="MS Mincho" w:cs="Calibri"/>
          <w:szCs w:val="22"/>
          <w:lang w:val="ru-RU"/>
        </w:rPr>
        <w:t>международными организациями в Женеве</w:t>
      </w:r>
      <w:r w:rsidR="00530CC3">
        <w:rPr>
          <w:rFonts w:eastAsia="MS Mincho" w:cs="Calibri"/>
          <w:szCs w:val="22"/>
          <w:lang w:val="ru-RU"/>
        </w:rPr>
        <w:t>,</w:t>
      </w:r>
      <w:r w:rsidR="007548E0">
        <w:rPr>
          <w:rFonts w:eastAsia="MS Mincho" w:cs="Calibri"/>
          <w:szCs w:val="22"/>
          <w:lang w:val="ru-RU"/>
        </w:rPr>
        <w:t xml:space="preserve"> разрешены и представляются возможными в 2022 году</w:t>
      </w:r>
      <w:r w:rsidRPr="007548E0">
        <w:rPr>
          <w:rFonts w:eastAsia="MS Mincho" w:cs="Calibri"/>
          <w:szCs w:val="22"/>
          <w:lang w:val="ru-RU"/>
        </w:rPr>
        <w:t xml:space="preserve">. </w:t>
      </w:r>
      <w:r w:rsidR="0084464B">
        <w:rPr>
          <w:rFonts w:eastAsia="MS Mincho" w:cs="Calibri"/>
          <w:szCs w:val="22"/>
          <w:lang w:val="ru-RU"/>
        </w:rPr>
        <w:t>Представительство</w:t>
      </w:r>
      <w:r w:rsidR="0084464B" w:rsidRPr="0084464B">
        <w:rPr>
          <w:rFonts w:eastAsia="MS Mincho" w:cs="Calibri"/>
          <w:szCs w:val="22"/>
          <w:lang w:val="ru-RU"/>
        </w:rPr>
        <w:t xml:space="preserve"> </w:t>
      </w:r>
      <w:r w:rsidR="0084464B">
        <w:rPr>
          <w:rFonts w:eastAsia="MS Mincho" w:cs="Calibri"/>
          <w:szCs w:val="22"/>
          <w:lang w:val="ru-RU"/>
        </w:rPr>
        <w:t>Швейцарии</w:t>
      </w:r>
      <w:r w:rsidR="0084464B" w:rsidRPr="0084464B">
        <w:rPr>
          <w:rFonts w:eastAsia="MS Mincho" w:cs="Calibri"/>
          <w:szCs w:val="22"/>
          <w:lang w:val="ru-RU"/>
        </w:rPr>
        <w:t xml:space="preserve"> </w:t>
      </w:r>
      <w:r w:rsidR="0084464B">
        <w:rPr>
          <w:rFonts w:eastAsia="MS Mincho" w:cs="Calibri"/>
          <w:szCs w:val="22"/>
          <w:lang w:val="ru-RU"/>
        </w:rPr>
        <w:t>регулярно</w:t>
      </w:r>
      <w:r w:rsidR="0084464B" w:rsidRPr="0084464B">
        <w:rPr>
          <w:rFonts w:eastAsia="MS Mincho" w:cs="Calibri"/>
          <w:szCs w:val="22"/>
          <w:lang w:val="ru-RU"/>
        </w:rPr>
        <w:t xml:space="preserve"> </w:t>
      </w:r>
      <w:r w:rsidR="0084464B">
        <w:rPr>
          <w:rFonts w:eastAsia="MS Mincho" w:cs="Calibri"/>
          <w:szCs w:val="22"/>
          <w:lang w:val="ru-RU"/>
        </w:rPr>
        <w:t>предоставляет</w:t>
      </w:r>
      <w:r w:rsidR="0084464B" w:rsidRPr="0084464B">
        <w:rPr>
          <w:rFonts w:eastAsia="MS Mincho" w:cs="Calibri"/>
          <w:szCs w:val="22"/>
          <w:lang w:val="ru-RU"/>
        </w:rPr>
        <w:t xml:space="preserve"> </w:t>
      </w:r>
      <w:r w:rsidR="0084464B">
        <w:rPr>
          <w:rFonts w:eastAsia="MS Mincho" w:cs="Calibri"/>
          <w:szCs w:val="22"/>
          <w:lang w:val="ru-RU"/>
        </w:rPr>
        <w:t>обновленные</w:t>
      </w:r>
      <w:r w:rsidR="0084464B" w:rsidRPr="0084464B">
        <w:rPr>
          <w:rFonts w:eastAsia="MS Mincho" w:cs="Calibri"/>
          <w:szCs w:val="22"/>
          <w:lang w:val="ru-RU"/>
        </w:rPr>
        <w:t xml:space="preserve"> </w:t>
      </w:r>
      <w:r w:rsidR="0084464B">
        <w:rPr>
          <w:rFonts w:eastAsia="MS Mincho" w:cs="Calibri"/>
          <w:szCs w:val="22"/>
          <w:lang w:val="ru-RU"/>
        </w:rPr>
        <w:t>данные</w:t>
      </w:r>
      <w:r w:rsidR="0084464B" w:rsidRPr="0084464B">
        <w:rPr>
          <w:rFonts w:eastAsia="MS Mincho" w:cs="Calibri"/>
          <w:szCs w:val="22"/>
          <w:lang w:val="ru-RU"/>
        </w:rPr>
        <w:t xml:space="preserve"> </w:t>
      </w:r>
      <w:r w:rsidR="0084464B">
        <w:rPr>
          <w:rFonts w:eastAsia="MS Mincho" w:cs="Calibri"/>
          <w:szCs w:val="22"/>
          <w:lang w:val="ru-RU"/>
        </w:rPr>
        <w:t>о</w:t>
      </w:r>
      <w:r w:rsidR="0084464B" w:rsidRPr="0084464B">
        <w:rPr>
          <w:rFonts w:eastAsia="MS Mincho" w:cs="Calibri"/>
          <w:szCs w:val="22"/>
          <w:lang w:val="ru-RU"/>
        </w:rPr>
        <w:t xml:space="preserve"> </w:t>
      </w:r>
      <w:r w:rsidR="0084464B">
        <w:rPr>
          <w:rFonts w:eastAsia="MS Mincho" w:cs="Calibri"/>
          <w:szCs w:val="22"/>
          <w:lang w:val="ru-RU"/>
        </w:rPr>
        <w:t>соответствующих</w:t>
      </w:r>
      <w:r w:rsidR="0084464B" w:rsidRPr="0084464B">
        <w:rPr>
          <w:rFonts w:eastAsia="MS Mincho" w:cs="Calibri"/>
          <w:szCs w:val="22"/>
          <w:lang w:val="ru-RU"/>
        </w:rPr>
        <w:t xml:space="preserve"> </w:t>
      </w:r>
      <w:r w:rsidR="0084464B">
        <w:rPr>
          <w:rFonts w:eastAsia="MS Mincho" w:cs="Calibri"/>
          <w:szCs w:val="22"/>
          <w:lang w:val="ru-RU"/>
        </w:rPr>
        <w:t>решениях</w:t>
      </w:r>
      <w:r w:rsidR="0084464B" w:rsidRPr="0084464B">
        <w:rPr>
          <w:rFonts w:eastAsia="MS Mincho" w:cs="Calibri"/>
          <w:szCs w:val="22"/>
          <w:lang w:val="ru-RU"/>
        </w:rPr>
        <w:t xml:space="preserve"> </w:t>
      </w:r>
      <w:r w:rsidR="0084464B">
        <w:rPr>
          <w:rFonts w:eastAsia="MS Mincho" w:cs="Calibri"/>
          <w:szCs w:val="22"/>
          <w:lang w:val="ru-RU"/>
        </w:rPr>
        <w:t>Федерального совета и кантональных органов власти</w:t>
      </w:r>
      <w:r w:rsidRPr="0084464B">
        <w:rPr>
          <w:rFonts w:eastAsia="MS Mincho" w:cs="Calibri"/>
          <w:szCs w:val="22"/>
          <w:lang w:val="ru-RU"/>
        </w:rPr>
        <w:t>.</w:t>
      </w:r>
    </w:p>
    <w:p w14:paraId="07781124" w14:textId="75905B91" w:rsidR="00167D52" w:rsidRPr="0003692D" w:rsidRDefault="00167D52" w:rsidP="00E63785">
      <w:pPr>
        <w:rPr>
          <w:rFonts w:eastAsia="MS Mincho" w:cs="Calibri"/>
          <w:szCs w:val="22"/>
          <w:lang w:val="ru-RU"/>
        </w:rPr>
      </w:pPr>
      <w:r w:rsidRPr="005830D6">
        <w:rPr>
          <w:rFonts w:eastAsia="MS Mincho" w:cs="Calibri"/>
          <w:szCs w:val="22"/>
          <w:lang w:val="ru-RU"/>
        </w:rPr>
        <w:t>6.7</w:t>
      </w:r>
      <w:r w:rsidRPr="005830D6">
        <w:rPr>
          <w:rFonts w:eastAsia="MS Mincho" w:cs="Calibri"/>
          <w:szCs w:val="22"/>
          <w:lang w:val="ru-RU"/>
        </w:rPr>
        <w:tab/>
      </w:r>
      <w:r w:rsidR="005830D6">
        <w:rPr>
          <w:rFonts w:eastAsia="MS Mincho" w:cs="Calibri"/>
          <w:szCs w:val="22"/>
          <w:lang w:val="ru-RU"/>
        </w:rPr>
        <w:t>Несколько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Советников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отмечают</w:t>
      </w:r>
      <w:r w:rsidR="005830D6" w:rsidRPr="005830D6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что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рабочая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нагрузка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на</w:t>
      </w:r>
      <w:r w:rsidR="005830D6" w:rsidRPr="005830D6">
        <w:rPr>
          <w:rFonts w:eastAsia="MS Mincho" w:cs="Calibri"/>
          <w:szCs w:val="22"/>
          <w:lang w:val="ru-RU"/>
        </w:rPr>
        <w:t xml:space="preserve"> 2022</w:t>
      </w:r>
      <w:r w:rsidR="005830D6" w:rsidRPr="005830D6">
        <w:rPr>
          <w:rFonts w:eastAsia="MS Mincho" w:cs="Calibri"/>
          <w:szCs w:val="22"/>
        </w:rPr>
        <w:t> </w:t>
      </w:r>
      <w:r w:rsidR="005830D6">
        <w:rPr>
          <w:rFonts w:eastAsia="MS Mincho" w:cs="Calibri"/>
          <w:szCs w:val="22"/>
          <w:lang w:val="ru-RU"/>
        </w:rPr>
        <w:t>год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является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значительной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и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что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объем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работы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и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затрат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на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подготовку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виртуальных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собраний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в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год</w:t>
      </w:r>
      <w:r w:rsidR="005830D6" w:rsidRPr="005830D6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когда</w:t>
      </w:r>
      <w:r w:rsidR="005830D6" w:rsidRPr="005830D6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проходят три крупные конференции МСЭ, будет существенным</w:t>
      </w:r>
      <w:r w:rsidRPr="005830D6">
        <w:rPr>
          <w:rFonts w:eastAsia="MS Mincho" w:cs="Calibri"/>
          <w:szCs w:val="22"/>
          <w:lang w:val="ru-RU"/>
        </w:rPr>
        <w:t xml:space="preserve">. </w:t>
      </w:r>
      <w:r w:rsidR="005830D6">
        <w:rPr>
          <w:rFonts w:eastAsia="MS Mincho" w:cs="Calibri"/>
          <w:szCs w:val="22"/>
          <w:lang w:val="ru-RU"/>
        </w:rPr>
        <w:t>Они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предлагают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откладывать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несрочные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собрания</w:t>
      </w:r>
      <w:r w:rsidR="005830D6" w:rsidRPr="00EA31B7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на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которых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решения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не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принимаются</w:t>
      </w:r>
      <w:r w:rsidR="005830D6" w:rsidRPr="00EA31B7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или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проводить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их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в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виртуальном</w:t>
      </w:r>
      <w:r w:rsidR="005830D6" w:rsidRPr="00EA31B7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режиме</w:t>
      </w:r>
      <w:r w:rsidRPr="00EA31B7">
        <w:rPr>
          <w:rFonts w:eastAsia="MS Mincho" w:cs="Calibri"/>
          <w:szCs w:val="22"/>
          <w:lang w:val="ru-RU"/>
        </w:rPr>
        <w:t xml:space="preserve">. </w:t>
      </w:r>
      <w:r w:rsidR="005830D6">
        <w:rPr>
          <w:rFonts w:eastAsia="MS Mincho" w:cs="Calibri"/>
          <w:szCs w:val="22"/>
          <w:lang w:val="ru-RU"/>
        </w:rPr>
        <w:t>Важнейшие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мероприятия</w:t>
      </w:r>
      <w:r w:rsidR="005830D6" w:rsidRPr="0003692D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такие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как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ВАСЭ</w:t>
      </w:r>
      <w:r w:rsidR="005830D6" w:rsidRPr="0003692D">
        <w:rPr>
          <w:rFonts w:eastAsia="MS Mincho" w:cs="Calibri"/>
          <w:szCs w:val="22"/>
          <w:lang w:val="ru-RU"/>
        </w:rPr>
        <w:noBreakHyphen/>
        <w:t xml:space="preserve">20, </w:t>
      </w:r>
      <w:r w:rsidR="005830D6">
        <w:rPr>
          <w:rFonts w:eastAsia="MS Mincho" w:cs="Calibri"/>
          <w:szCs w:val="22"/>
          <w:lang w:val="ru-RU"/>
        </w:rPr>
        <w:t>ВКРЭ</w:t>
      </w:r>
      <w:r w:rsidR="005830D6" w:rsidRPr="0003692D">
        <w:rPr>
          <w:rFonts w:eastAsia="MS Mincho" w:cs="Calibri"/>
          <w:szCs w:val="22"/>
          <w:lang w:val="ru-RU"/>
        </w:rPr>
        <w:noBreakHyphen/>
        <w:t xml:space="preserve">21 </w:t>
      </w:r>
      <w:r w:rsidR="005830D6">
        <w:rPr>
          <w:rFonts w:eastAsia="MS Mincho" w:cs="Calibri"/>
          <w:szCs w:val="22"/>
          <w:lang w:val="ru-RU"/>
        </w:rPr>
        <w:t>и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ПК</w:t>
      </w:r>
      <w:r w:rsidR="005830D6" w:rsidRPr="0003692D">
        <w:rPr>
          <w:rFonts w:eastAsia="MS Mincho" w:cs="Calibri"/>
          <w:szCs w:val="22"/>
          <w:lang w:val="ru-RU"/>
        </w:rPr>
        <w:noBreakHyphen/>
        <w:t xml:space="preserve">22, </w:t>
      </w:r>
      <w:r w:rsidR="005830D6">
        <w:rPr>
          <w:rFonts w:eastAsia="MS Mincho" w:cs="Calibri"/>
          <w:szCs w:val="22"/>
          <w:lang w:val="ru-RU"/>
        </w:rPr>
        <w:t>должны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проводиться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очно</w:t>
      </w:r>
      <w:r w:rsidR="005830D6" w:rsidRPr="0003692D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поскольку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гибридные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собрания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ставят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в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невыгодное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положение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менее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развитые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страны</w:t>
      </w:r>
      <w:r w:rsidRPr="0003692D">
        <w:rPr>
          <w:rFonts w:eastAsia="MS Mincho" w:cs="Calibri"/>
          <w:szCs w:val="22"/>
          <w:lang w:val="ru-RU"/>
        </w:rPr>
        <w:t xml:space="preserve">; </w:t>
      </w:r>
      <w:r w:rsidR="005830D6">
        <w:rPr>
          <w:rFonts w:eastAsia="MS Mincho" w:cs="Calibri"/>
          <w:szCs w:val="22"/>
          <w:lang w:val="ru-RU"/>
        </w:rPr>
        <w:t>и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следует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сохранить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блоки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РГС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и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собрания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КГСЭ</w:t>
      </w:r>
      <w:r w:rsidR="005830D6" w:rsidRPr="0003692D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в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виртуальной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или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очной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форме</w:t>
      </w:r>
      <w:r w:rsidR="005830D6" w:rsidRPr="0003692D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поскольку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они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имеют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большое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значение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для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подготовки</w:t>
      </w:r>
      <w:r w:rsidR="005830D6" w:rsidRPr="0003692D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соответственно</w:t>
      </w:r>
      <w:r w:rsidR="005830D6" w:rsidRPr="0003692D">
        <w:rPr>
          <w:rFonts w:eastAsia="MS Mincho" w:cs="Calibri"/>
          <w:szCs w:val="22"/>
          <w:lang w:val="ru-RU"/>
        </w:rPr>
        <w:t xml:space="preserve">, </w:t>
      </w:r>
      <w:r w:rsidR="005830D6">
        <w:rPr>
          <w:rFonts w:eastAsia="MS Mincho" w:cs="Calibri"/>
          <w:szCs w:val="22"/>
          <w:lang w:val="ru-RU"/>
        </w:rPr>
        <w:t>к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ПК</w:t>
      </w:r>
      <w:r w:rsidR="005830D6" w:rsidRPr="0003692D">
        <w:rPr>
          <w:rFonts w:eastAsia="MS Mincho" w:cs="Calibri"/>
          <w:szCs w:val="22"/>
          <w:lang w:val="ru-RU"/>
        </w:rPr>
        <w:noBreakHyphen/>
        <w:t xml:space="preserve">22 </w:t>
      </w:r>
      <w:r w:rsidR="005830D6">
        <w:rPr>
          <w:rFonts w:eastAsia="MS Mincho" w:cs="Calibri"/>
          <w:szCs w:val="22"/>
          <w:lang w:val="ru-RU"/>
        </w:rPr>
        <w:t>и</w:t>
      </w:r>
      <w:r w:rsidR="005830D6" w:rsidRPr="0003692D">
        <w:rPr>
          <w:rFonts w:eastAsia="MS Mincho" w:cs="Calibri"/>
          <w:szCs w:val="22"/>
          <w:lang w:val="ru-RU"/>
        </w:rPr>
        <w:t xml:space="preserve"> </w:t>
      </w:r>
      <w:r w:rsidR="005830D6">
        <w:rPr>
          <w:rFonts w:eastAsia="MS Mincho" w:cs="Calibri"/>
          <w:szCs w:val="22"/>
          <w:lang w:val="ru-RU"/>
        </w:rPr>
        <w:t>ВАСЭ</w:t>
      </w:r>
      <w:r w:rsidR="005830D6" w:rsidRPr="0003692D">
        <w:rPr>
          <w:rFonts w:eastAsia="MS Mincho" w:cs="Calibri"/>
          <w:szCs w:val="22"/>
          <w:lang w:val="ru-RU"/>
        </w:rPr>
        <w:noBreakHyphen/>
        <w:t>20</w:t>
      </w:r>
      <w:r w:rsidRPr="0003692D">
        <w:rPr>
          <w:rFonts w:eastAsia="MS Mincho" w:cs="Calibri"/>
          <w:szCs w:val="22"/>
          <w:lang w:val="ru-RU"/>
        </w:rPr>
        <w:t>.</w:t>
      </w:r>
    </w:p>
    <w:p w14:paraId="2436585D" w14:textId="42A72522" w:rsidR="00167D52" w:rsidRPr="00AA3843" w:rsidRDefault="00167D52" w:rsidP="00E63785">
      <w:pPr>
        <w:rPr>
          <w:rFonts w:eastAsia="MS Mincho" w:cs="Calibri"/>
          <w:szCs w:val="22"/>
          <w:lang w:val="ru-RU"/>
        </w:rPr>
      </w:pPr>
      <w:r w:rsidRPr="00AA3843">
        <w:rPr>
          <w:rFonts w:eastAsia="MS Mincho" w:cs="Calibri"/>
          <w:szCs w:val="22"/>
          <w:lang w:val="ru-RU"/>
        </w:rPr>
        <w:t>6.8</w:t>
      </w:r>
      <w:r w:rsidRPr="00AA3843">
        <w:rPr>
          <w:rFonts w:eastAsia="MS Mincho" w:cs="Calibri"/>
          <w:szCs w:val="22"/>
          <w:lang w:val="ru-RU"/>
        </w:rPr>
        <w:tab/>
      </w:r>
      <w:r w:rsidR="0003692D">
        <w:rPr>
          <w:rFonts w:eastAsia="MS Mincho" w:cs="Calibri"/>
          <w:szCs w:val="22"/>
          <w:lang w:val="ru-RU"/>
        </w:rPr>
        <w:t>Несколько</w:t>
      </w:r>
      <w:r w:rsidR="0003692D" w:rsidRPr="00AA3843">
        <w:rPr>
          <w:rFonts w:eastAsia="MS Mincho" w:cs="Calibri"/>
          <w:szCs w:val="22"/>
          <w:lang w:val="ru-RU"/>
        </w:rPr>
        <w:t xml:space="preserve"> </w:t>
      </w:r>
      <w:r w:rsidR="0003692D">
        <w:rPr>
          <w:rFonts w:eastAsia="MS Mincho" w:cs="Calibri"/>
          <w:szCs w:val="22"/>
          <w:lang w:val="ru-RU"/>
        </w:rPr>
        <w:t>Советников</w:t>
      </w:r>
      <w:r w:rsidR="0003692D" w:rsidRPr="00AA3843">
        <w:rPr>
          <w:rFonts w:eastAsia="MS Mincho" w:cs="Calibri"/>
          <w:szCs w:val="22"/>
          <w:lang w:val="ru-RU"/>
        </w:rPr>
        <w:t xml:space="preserve"> </w:t>
      </w:r>
      <w:r w:rsidR="0003692D">
        <w:rPr>
          <w:rFonts w:eastAsia="MS Mincho" w:cs="Calibri"/>
          <w:szCs w:val="22"/>
          <w:lang w:val="ru-RU"/>
        </w:rPr>
        <w:t>говорят</w:t>
      </w:r>
      <w:r w:rsidR="0003692D" w:rsidRPr="00AA3843">
        <w:rPr>
          <w:rFonts w:eastAsia="MS Mincho" w:cs="Calibri"/>
          <w:szCs w:val="22"/>
          <w:lang w:val="ru-RU"/>
        </w:rPr>
        <w:t xml:space="preserve">, </w:t>
      </w:r>
      <w:r w:rsidR="0003692D">
        <w:rPr>
          <w:rFonts w:eastAsia="MS Mincho" w:cs="Calibri"/>
          <w:szCs w:val="22"/>
          <w:lang w:val="ru-RU"/>
        </w:rPr>
        <w:t>что</w:t>
      </w:r>
      <w:r w:rsidR="0003692D" w:rsidRPr="00AA3843">
        <w:rPr>
          <w:rFonts w:eastAsia="MS Mincho" w:cs="Calibri"/>
          <w:szCs w:val="22"/>
          <w:lang w:val="ru-RU"/>
        </w:rPr>
        <w:t xml:space="preserve"> </w:t>
      </w:r>
      <w:r w:rsidR="0003692D">
        <w:rPr>
          <w:rFonts w:eastAsia="MS Mincho" w:cs="Calibri"/>
          <w:szCs w:val="22"/>
          <w:lang w:val="ru-RU"/>
        </w:rPr>
        <w:t>нельзя</w:t>
      </w:r>
      <w:r w:rsidR="0003692D" w:rsidRPr="00AA3843">
        <w:rPr>
          <w:rFonts w:eastAsia="MS Mincho" w:cs="Calibri"/>
          <w:szCs w:val="22"/>
          <w:lang w:val="ru-RU"/>
        </w:rPr>
        <w:t xml:space="preserve"> </w:t>
      </w:r>
      <w:r w:rsidR="0003692D">
        <w:rPr>
          <w:rFonts w:eastAsia="MS Mincho" w:cs="Calibri"/>
          <w:szCs w:val="22"/>
          <w:lang w:val="ru-RU"/>
        </w:rPr>
        <w:t>сокращать</w:t>
      </w:r>
      <w:r w:rsidR="0003692D" w:rsidRPr="00AA3843">
        <w:rPr>
          <w:rFonts w:eastAsia="MS Mincho" w:cs="Calibri"/>
          <w:szCs w:val="22"/>
          <w:lang w:val="ru-RU"/>
        </w:rPr>
        <w:t xml:space="preserve"> </w:t>
      </w:r>
      <w:r w:rsidR="0003692D">
        <w:rPr>
          <w:rFonts w:eastAsia="MS Mincho" w:cs="Calibri"/>
          <w:szCs w:val="22"/>
          <w:lang w:val="ru-RU"/>
        </w:rPr>
        <w:t>продолжительность</w:t>
      </w:r>
      <w:r w:rsidR="0003692D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ВАСЭ</w:t>
      </w:r>
      <w:r w:rsidR="00AA3843" w:rsidRPr="00AA3843">
        <w:rPr>
          <w:rFonts w:eastAsia="MS Mincho" w:cs="Calibri"/>
          <w:szCs w:val="22"/>
          <w:lang w:val="ru-RU"/>
        </w:rPr>
        <w:noBreakHyphen/>
        <w:t xml:space="preserve">20 </w:t>
      </w:r>
      <w:r w:rsidR="00AA3843">
        <w:rPr>
          <w:rFonts w:eastAsia="MS Mincho" w:cs="Calibri"/>
          <w:szCs w:val="22"/>
          <w:lang w:val="ru-RU"/>
        </w:rPr>
        <w:t>или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ВКРЭ</w:t>
      </w:r>
      <w:r w:rsidR="00AA3843" w:rsidRPr="00AA3843">
        <w:rPr>
          <w:rFonts w:eastAsia="MS Mincho" w:cs="Calibri"/>
          <w:szCs w:val="22"/>
          <w:lang w:val="ru-RU"/>
        </w:rPr>
        <w:noBreakHyphen/>
        <w:t xml:space="preserve">21 </w:t>
      </w:r>
      <w:r w:rsidR="00AA3843">
        <w:rPr>
          <w:rFonts w:eastAsia="MS Mincho" w:cs="Calibri"/>
          <w:szCs w:val="22"/>
          <w:lang w:val="ru-RU"/>
        </w:rPr>
        <w:t>и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что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оба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этих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мероприятия можно отложить, чтобы избежать необходимости сокращения сроков</w:t>
      </w:r>
      <w:r w:rsidRPr="00AA3843">
        <w:rPr>
          <w:rFonts w:eastAsia="MS Mincho" w:cs="Calibri"/>
          <w:szCs w:val="22"/>
          <w:lang w:val="ru-RU"/>
        </w:rPr>
        <w:t xml:space="preserve">. </w:t>
      </w:r>
      <w:r w:rsidR="00AA3843">
        <w:rPr>
          <w:rFonts w:eastAsia="MS Mincho" w:cs="Calibri"/>
          <w:szCs w:val="22"/>
          <w:lang w:val="ru-RU"/>
        </w:rPr>
        <w:t>Поскольку</w:t>
      </w:r>
      <w:r w:rsidR="00AA3843" w:rsidRPr="00EA31B7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ВАСЭ</w:t>
      </w:r>
      <w:r w:rsidR="00AA3843" w:rsidRPr="00EA31B7">
        <w:rPr>
          <w:rFonts w:eastAsia="MS Mincho" w:cs="Calibri"/>
          <w:szCs w:val="22"/>
          <w:lang w:val="ru-RU"/>
        </w:rPr>
        <w:noBreakHyphen/>
        <w:t xml:space="preserve">20 </w:t>
      </w:r>
      <w:r w:rsidR="00AA3843">
        <w:rPr>
          <w:rFonts w:eastAsia="MS Mincho" w:cs="Calibri"/>
          <w:szCs w:val="22"/>
          <w:lang w:val="ru-RU"/>
        </w:rPr>
        <w:t>уже</w:t>
      </w:r>
      <w:r w:rsidR="00AA3843" w:rsidRPr="00EA31B7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откладывалась</w:t>
      </w:r>
      <w:r w:rsidR="00AA3843" w:rsidRPr="00EA31B7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дважды</w:t>
      </w:r>
      <w:r w:rsidR="00AA3843" w:rsidRPr="00EA31B7">
        <w:rPr>
          <w:rFonts w:eastAsia="MS Mincho" w:cs="Calibri"/>
          <w:szCs w:val="22"/>
          <w:lang w:val="ru-RU"/>
        </w:rPr>
        <w:t xml:space="preserve">, </w:t>
      </w:r>
      <w:r w:rsidR="00AA3843">
        <w:rPr>
          <w:rFonts w:eastAsia="MS Mincho" w:cs="Calibri"/>
          <w:szCs w:val="22"/>
          <w:lang w:val="ru-RU"/>
        </w:rPr>
        <w:t>она</w:t>
      </w:r>
      <w:r w:rsidR="00AA3843" w:rsidRPr="00EA31B7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должна</w:t>
      </w:r>
      <w:r w:rsidR="00AA3843" w:rsidRPr="00EA31B7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иметь</w:t>
      </w:r>
      <w:r w:rsidR="00AA3843" w:rsidRPr="00EA31B7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приоритет</w:t>
      </w:r>
      <w:r w:rsidR="00AA3843" w:rsidRPr="00EA31B7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над</w:t>
      </w:r>
      <w:r w:rsidR="00AA3843" w:rsidRPr="00EA31B7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ВКРЭ</w:t>
      </w:r>
      <w:r w:rsidR="00AA3843" w:rsidRPr="00EA31B7">
        <w:rPr>
          <w:rFonts w:eastAsia="MS Mincho" w:cs="Calibri"/>
          <w:szCs w:val="22"/>
          <w:lang w:val="ru-RU"/>
        </w:rPr>
        <w:noBreakHyphen/>
        <w:t>21</w:t>
      </w:r>
      <w:r w:rsidRPr="00EA31B7">
        <w:rPr>
          <w:rFonts w:eastAsia="MS Mincho" w:cs="Calibri"/>
          <w:szCs w:val="22"/>
          <w:lang w:val="ru-RU"/>
        </w:rPr>
        <w:t xml:space="preserve">. </w:t>
      </w:r>
      <w:r w:rsidR="00AA3843">
        <w:rPr>
          <w:rFonts w:eastAsia="MS Mincho" w:cs="Calibri"/>
          <w:szCs w:val="22"/>
          <w:lang w:val="ru-RU"/>
        </w:rPr>
        <w:t>Вторая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категория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мероприятий</w:t>
      </w:r>
      <w:r w:rsidR="00AA3843" w:rsidRPr="00AA3843">
        <w:rPr>
          <w:rFonts w:eastAsia="MS Mincho" w:cs="Calibri"/>
          <w:szCs w:val="22"/>
          <w:lang w:val="ru-RU"/>
        </w:rPr>
        <w:t xml:space="preserve">, </w:t>
      </w:r>
      <w:r w:rsidR="00AA3843">
        <w:rPr>
          <w:rFonts w:eastAsia="MS Mincho" w:cs="Calibri"/>
          <w:szCs w:val="22"/>
          <w:lang w:val="ru-RU"/>
        </w:rPr>
        <w:t>указанная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в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Документе </w:t>
      </w:r>
      <w:r w:rsidRPr="005858D8">
        <w:rPr>
          <w:rFonts w:eastAsia="MS Mincho" w:cs="Calibri"/>
          <w:szCs w:val="22"/>
          <w:lang w:val="en-CA"/>
        </w:rPr>
        <w:t>C</w:t>
      </w:r>
      <w:r w:rsidRPr="00AA3843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DL</w:t>
      </w:r>
      <w:r w:rsidRPr="00AA3843">
        <w:rPr>
          <w:rFonts w:eastAsia="MS Mincho" w:cs="Calibri"/>
          <w:szCs w:val="22"/>
          <w:lang w:val="ru-RU"/>
        </w:rPr>
        <w:t>/8</w:t>
      </w:r>
      <w:r w:rsidR="00AA3843">
        <w:rPr>
          <w:rFonts w:eastAsia="MS Mincho" w:cs="Calibri"/>
          <w:szCs w:val="22"/>
          <w:lang w:val="ru-RU"/>
        </w:rPr>
        <w:t>, должна проводиться очно перед Советом</w:t>
      </w:r>
      <w:r w:rsidR="00AA3843">
        <w:rPr>
          <w:rFonts w:eastAsia="MS Mincho" w:cs="Calibri"/>
          <w:szCs w:val="22"/>
          <w:lang w:val="ru-RU"/>
        </w:rPr>
        <w:noBreakHyphen/>
        <w:t>22</w:t>
      </w:r>
      <w:r w:rsidRPr="00AA3843">
        <w:rPr>
          <w:rFonts w:eastAsia="MS Mincho" w:cs="Calibri"/>
          <w:szCs w:val="22"/>
          <w:lang w:val="ru-RU"/>
        </w:rPr>
        <w:t xml:space="preserve">. </w:t>
      </w:r>
      <w:r w:rsidR="00AA3843">
        <w:rPr>
          <w:rFonts w:eastAsia="MS Mincho" w:cs="Calibri"/>
          <w:szCs w:val="22"/>
          <w:lang w:val="ru-RU"/>
        </w:rPr>
        <w:t>Двое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из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Советников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говорят</w:t>
      </w:r>
      <w:r w:rsidR="00AA3843" w:rsidRPr="00AA3843">
        <w:rPr>
          <w:rFonts w:eastAsia="MS Mincho" w:cs="Calibri"/>
          <w:szCs w:val="22"/>
          <w:lang w:val="ru-RU"/>
        </w:rPr>
        <w:t xml:space="preserve">, </w:t>
      </w:r>
      <w:r w:rsidR="00AA3843">
        <w:rPr>
          <w:rFonts w:eastAsia="MS Mincho" w:cs="Calibri"/>
          <w:szCs w:val="22"/>
          <w:lang w:val="ru-RU"/>
        </w:rPr>
        <w:t>что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в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Документе</w:t>
      </w:r>
      <w:r w:rsidR="00AA3843" w:rsidRPr="00AA3843">
        <w:rPr>
          <w:rFonts w:eastAsia="MS Mincho" w:cs="Calibri"/>
          <w:szCs w:val="22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AA3843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DL</w:t>
      </w:r>
      <w:r w:rsidRPr="00AA3843">
        <w:rPr>
          <w:rFonts w:eastAsia="MS Mincho" w:cs="Calibri"/>
          <w:szCs w:val="22"/>
          <w:lang w:val="ru-RU"/>
        </w:rPr>
        <w:t xml:space="preserve">/8 </w:t>
      </w:r>
      <w:r w:rsidR="00AA3843">
        <w:rPr>
          <w:rFonts w:eastAsia="MS Mincho" w:cs="Calibri"/>
          <w:szCs w:val="22"/>
          <w:lang w:val="ru-RU"/>
        </w:rPr>
        <w:t>не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следует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указывать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приоритет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одного собрания в отношении другого</w:t>
      </w:r>
      <w:r w:rsidRPr="00AA3843">
        <w:rPr>
          <w:rFonts w:eastAsia="MS Mincho" w:cs="Calibri"/>
          <w:szCs w:val="22"/>
          <w:lang w:val="ru-RU"/>
        </w:rPr>
        <w:t>.</w:t>
      </w:r>
    </w:p>
    <w:p w14:paraId="53E8C0CA" w14:textId="40A87779" w:rsidR="00167D52" w:rsidRPr="007562C1" w:rsidRDefault="00167D52" w:rsidP="00E63785">
      <w:pPr>
        <w:rPr>
          <w:rFonts w:eastAsia="MS Mincho" w:cs="Calibri"/>
          <w:szCs w:val="22"/>
          <w:lang w:val="ru-RU"/>
        </w:rPr>
      </w:pPr>
      <w:r w:rsidRPr="00AA3843">
        <w:rPr>
          <w:rFonts w:eastAsia="MS Mincho" w:cs="Calibri"/>
          <w:szCs w:val="22"/>
          <w:lang w:val="ru-RU"/>
        </w:rPr>
        <w:t>6.9</w:t>
      </w:r>
      <w:r w:rsidRPr="00AA3843">
        <w:rPr>
          <w:rFonts w:eastAsia="MS Mincho" w:cs="Calibri"/>
          <w:szCs w:val="22"/>
          <w:lang w:val="ru-RU"/>
        </w:rPr>
        <w:tab/>
      </w:r>
      <w:r w:rsidR="00AA3843">
        <w:rPr>
          <w:rFonts w:eastAsia="MS Mincho" w:cs="Calibri"/>
          <w:szCs w:val="22"/>
          <w:lang w:val="ru-RU"/>
        </w:rPr>
        <w:t>Несколько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Советников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поднимают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вопрос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о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собраниях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исследовательских комиссий</w:t>
      </w:r>
      <w:r w:rsidRPr="00AA3843">
        <w:rPr>
          <w:rFonts w:eastAsia="MS Mincho" w:cs="Calibri"/>
          <w:szCs w:val="22"/>
          <w:lang w:val="ru-RU"/>
        </w:rPr>
        <w:t xml:space="preserve">. </w:t>
      </w:r>
      <w:r w:rsidR="00AA3843">
        <w:rPr>
          <w:rFonts w:eastAsia="MS Mincho" w:cs="Calibri"/>
          <w:szCs w:val="22"/>
          <w:lang w:val="ru-RU"/>
        </w:rPr>
        <w:t>Один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из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Советников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считает</w:t>
      </w:r>
      <w:r w:rsidR="00AA3843" w:rsidRPr="00AA3843">
        <w:rPr>
          <w:rFonts w:eastAsia="MS Mincho" w:cs="Calibri"/>
          <w:szCs w:val="22"/>
          <w:lang w:val="ru-RU"/>
        </w:rPr>
        <w:t xml:space="preserve">, </w:t>
      </w:r>
      <w:r w:rsidR="00AA3843">
        <w:rPr>
          <w:rFonts w:eastAsia="MS Mincho" w:cs="Calibri"/>
          <w:szCs w:val="22"/>
          <w:lang w:val="ru-RU"/>
        </w:rPr>
        <w:t>что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собрания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исследовательских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комиссий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МСЭ</w:t>
      </w:r>
      <w:r w:rsidR="00AA3843" w:rsidRPr="00AA3843">
        <w:rPr>
          <w:rFonts w:eastAsia="MS Mincho" w:cs="Calibri"/>
          <w:szCs w:val="22"/>
          <w:lang w:val="ru-RU"/>
        </w:rPr>
        <w:t>-</w:t>
      </w:r>
      <w:r w:rsidR="00AA3843">
        <w:rPr>
          <w:rFonts w:eastAsia="MS Mincho" w:cs="Calibri"/>
          <w:szCs w:val="22"/>
          <w:lang w:val="en-US"/>
        </w:rPr>
        <w:t>D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и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МСЭ</w:t>
      </w:r>
      <w:r w:rsidR="00AA3843" w:rsidRPr="00AA3843">
        <w:rPr>
          <w:rFonts w:eastAsia="MS Mincho" w:cs="Calibri"/>
          <w:szCs w:val="22"/>
          <w:lang w:val="ru-RU"/>
        </w:rPr>
        <w:t>-</w:t>
      </w:r>
      <w:r w:rsidR="00AA3843">
        <w:rPr>
          <w:rFonts w:eastAsia="MS Mincho" w:cs="Calibri"/>
          <w:szCs w:val="22"/>
          <w:lang w:val="ru-RU"/>
        </w:rPr>
        <w:t>Т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следует</w:t>
      </w:r>
      <w:r w:rsidR="00AA3843" w:rsidRPr="00AA3843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провести в очной форме во второй половине 2022 года</w:t>
      </w:r>
      <w:r w:rsidRPr="00AA3843">
        <w:rPr>
          <w:rFonts w:eastAsia="MS Mincho" w:cs="Calibri"/>
          <w:szCs w:val="22"/>
          <w:lang w:val="ru-RU"/>
        </w:rPr>
        <w:t xml:space="preserve">. </w:t>
      </w:r>
      <w:r w:rsidR="00AA3843">
        <w:rPr>
          <w:rFonts w:eastAsia="MS Mincho" w:cs="Calibri"/>
          <w:szCs w:val="22"/>
          <w:lang w:val="ru-RU"/>
        </w:rPr>
        <w:t>Другие</w:t>
      </w:r>
      <w:r w:rsidR="00AA3843" w:rsidRPr="007562C1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подчеркивают</w:t>
      </w:r>
      <w:r w:rsidR="00AA3843" w:rsidRPr="007562C1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сложный</w:t>
      </w:r>
      <w:r w:rsidR="00AA3843" w:rsidRPr="007562C1">
        <w:rPr>
          <w:rFonts w:eastAsia="MS Mincho" w:cs="Calibri"/>
          <w:szCs w:val="22"/>
          <w:lang w:val="ru-RU"/>
        </w:rPr>
        <w:t xml:space="preserve"> </w:t>
      </w:r>
      <w:r w:rsidR="00AA3843">
        <w:rPr>
          <w:rFonts w:eastAsia="MS Mincho" w:cs="Calibri"/>
          <w:szCs w:val="22"/>
          <w:lang w:val="ru-RU"/>
        </w:rPr>
        <w:t>характер</w:t>
      </w:r>
      <w:r w:rsidR="00AA3843" w:rsidRPr="007562C1">
        <w:rPr>
          <w:rFonts w:eastAsia="MS Mincho" w:cs="Calibri"/>
          <w:szCs w:val="22"/>
          <w:lang w:val="ru-RU"/>
        </w:rPr>
        <w:t xml:space="preserve"> </w:t>
      </w:r>
      <w:r w:rsidR="007562C1">
        <w:rPr>
          <w:rFonts w:eastAsia="MS Mincho" w:cs="Calibri"/>
          <w:szCs w:val="22"/>
          <w:lang w:val="ru-RU"/>
        </w:rPr>
        <w:t>собраний</w:t>
      </w:r>
      <w:r w:rsidR="007562C1" w:rsidRPr="007562C1">
        <w:rPr>
          <w:rFonts w:eastAsia="MS Mincho" w:cs="Calibri"/>
          <w:szCs w:val="22"/>
          <w:lang w:val="ru-RU"/>
        </w:rPr>
        <w:t xml:space="preserve"> </w:t>
      </w:r>
      <w:r w:rsidR="007562C1">
        <w:rPr>
          <w:rFonts w:eastAsia="MS Mincho" w:cs="Calibri"/>
          <w:szCs w:val="22"/>
          <w:lang w:val="ru-RU"/>
        </w:rPr>
        <w:t>исследовательских</w:t>
      </w:r>
      <w:r w:rsidR="007562C1" w:rsidRPr="007562C1">
        <w:rPr>
          <w:rFonts w:eastAsia="MS Mincho" w:cs="Calibri"/>
          <w:szCs w:val="22"/>
          <w:lang w:val="ru-RU"/>
        </w:rPr>
        <w:t xml:space="preserve"> </w:t>
      </w:r>
      <w:r w:rsidR="007562C1">
        <w:rPr>
          <w:rFonts w:eastAsia="MS Mincho" w:cs="Calibri"/>
          <w:szCs w:val="22"/>
          <w:lang w:val="ru-RU"/>
        </w:rPr>
        <w:t>комиссий</w:t>
      </w:r>
      <w:r w:rsidR="007562C1" w:rsidRPr="007562C1">
        <w:rPr>
          <w:rFonts w:eastAsia="MS Mincho" w:cs="Calibri"/>
          <w:szCs w:val="22"/>
          <w:lang w:val="ru-RU"/>
        </w:rPr>
        <w:t xml:space="preserve"> </w:t>
      </w:r>
      <w:r w:rsidR="007562C1">
        <w:rPr>
          <w:rFonts w:eastAsia="MS Mincho" w:cs="Calibri"/>
          <w:szCs w:val="22"/>
          <w:lang w:val="ru-RU"/>
        </w:rPr>
        <w:t>МСЭ</w:t>
      </w:r>
      <w:r w:rsidR="007562C1" w:rsidRPr="007562C1">
        <w:rPr>
          <w:rFonts w:eastAsia="MS Mincho" w:cs="Calibri"/>
          <w:szCs w:val="22"/>
          <w:lang w:val="ru-RU"/>
        </w:rPr>
        <w:t>-</w:t>
      </w:r>
      <w:r w:rsidR="007562C1">
        <w:rPr>
          <w:rFonts w:eastAsia="MS Mincho" w:cs="Calibri"/>
          <w:szCs w:val="22"/>
          <w:lang w:val="en-US"/>
        </w:rPr>
        <w:t>R</w:t>
      </w:r>
      <w:r w:rsidR="007562C1" w:rsidRPr="007562C1">
        <w:rPr>
          <w:rFonts w:eastAsia="MS Mincho" w:cs="Calibri"/>
          <w:szCs w:val="22"/>
          <w:lang w:val="ru-RU"/>
        </w:rPr>
        <w:t xml:space="preserve"> </w:t>
      </w:r>
      <w:r w:rsidR="007562C1">
        <w:rPr>
          <w:rFonts w:eastAsia="MS Mincho" w:cs="Calibri"/>
          <w:szCs w:val="22"/>
          <w:lang w:val="ru-RU"/>
        </w:rPr>
        <w:t>и</w:t>
      </w:r>
      <w:r w:rsidR="007562C1" w:rsidRPr="007562C1">
        <w:rPr>
          <w:rFonts w:eastAsia="MS Mincho" w:cs="Calibri"/>
          <w:szCs w:val="22"/>
          <w:lang w:val="ru-RU"/>
        </w:rPr>
        <w:t xml:space="preserve"> </w:t>
      </w:r>
      <w:r w:rsidR="007562C1">
        <w:rPr>
          <w:rFonts w:eastAsia="MS Mincho" w:cs="Calibri"/>
          <w:szCs w:val="22"/>
          <w:lang w:val="ru-RU"/>
        </w:rPr>
        <w:t>говорят</w:t>
      </w:r>
      <w:r w:rsidR="007562C1" w:rsidRPr="007562C1">
        <w:rPr>
          <w:rFonts w:eastAsia="MS Mincho" w:cs="Calibri"/>
          <w:szCs w:val="22"/>
          <w:lang w:val="ru-RU"/>
        </w:rPr>
        <w:t xml:space="preserve">, </w:t>
      </w:r>
      <w:r w:rsidR="007562C1">
        <w:rPr>
          <w:rFonts w:eastAsia="MS Mincho" w:cs="Calibri"/>
          <w:szCs w:val="22"/>
          <w:lang w:val="ru-RU"/>
        </w:rPr>
        <w:t>что</w:t>
      </w:r>
      <w:r w:rsidR="007562C1" w:rsidRPr="007562C1">
        <w:rPr>
          <w:rFonts w:eastAsia="MS Mincho" w:cs="Calibri"/>
          <w:szCs w:val="22"/>
          <w:lang w:val="ru-RU"/>
        </w:rPr>
        <w:t xml:space="preserve"> </w:t>
      </w:r>
      <w:r w:rsidR="007562C1">
        <w:rPr>
          <w:rFonts w:eastAsia="MS Mincho" w:cs="Calibri"/>
          <w:szCs w:val="22"/>
          <w:lang w:val="ru-RU"/>
        </w:rPr>
        <w:t>их</w:t>
      </w:r>
      <w:r w:rsidR="007562C1" w:rsidRPr="007562C1">
        <w:rPr>
          <w:rFonts w:eastAsia="MS Mincho" w:cs="Calibri"/>
          <w:szCs w:val="22"/>
          <w:lang w:val="ru-RU"/>
        </w:rPr>
        <w:t xml:space="preserve"> </w:t>
      </w:r>
      <w:r w:rsidR="007562C1">
        <w:rPr>
          <w:rFonts w:eastAsia="MS Mincho" w:cs="Calibri"/>
          <w:szCs w:val="22"/>
          <w:lang w:val="ru-RU"/>
        </w:rPr>
        <w:t>следует</w:t>
      </w:r>
      <w:r w:rsidR="007562C1" w:rsidRPr="007562C1">
        <w:rPr>
          <w:rFonts w:eastAsia="MS Mincho" w:cs="Calibri"/>
          <w:szCs w:val="22"/>
          <w:lang w:val="ru-RU"/>
        </w:rPr>
        <w:t xml:space="preserve"> </w:t>
      </w:r>
      <w:r w:rsidR="007562C1">
        <w:rPr>
          <w:rFonts w:eastAsia="MS Mincho" w:cs="Calibri"/>
          <w:szCs w:val="22"/>
          <w:lang w:val="ru-RU"/>
        </w:rPr>
        <w:t>проводить в очной форме и не сокращать и не откладывать</w:t>
      </w:r>
      <w:r w:rsidRPr="007562C1">
        <w:rPr>
          <w:rFonts w:eastAsia="MS Mincho" w:cs="Calibri"/>
          <w:szCs w:val="22"/>
          <w:lang w:val="ru-RU"/>
        </w:rPr>
        <w:t>.</w:t>
      </w:r>
    </w:p>
    <w:p w14:paraId="2338EE3F" w14:textId="128868BD" w:rsidR="00167D52" w:rsidRPr="007243D5" w:rsidRDefault="00167D52" w:rsidP="00E63785">
      <w:pPr>
        <w:rPr>
          <w:rFonts w:eastAsia="MS Mincho" w:cs="Calibri"/>
          <w:szCs w:val="22"/>
          <w:lang w:val="ru-RU"/>
        </w:rPr>
      </w:pPr>
      <w:r w:rsidRPr="007243D5">
        <w:rPr>
          <w:rFonts w:eastAsia="MS Mincho" w:cs="Calibri"/>
          <w:szCs w:val="22"/>
          <w:lang w:val="ru-RU"/>
        </w:rPr>
        <w:t>6.10</w:t>
      </w:r>
      <w:r w:rsidRPr="007243D5">
        <w:rPr>
          <w:rFonts w:eastAsia="MS Mincho" w:cs="Calibri"/>
          <w:szCs w:val="22"/>
          <w:lang w:val="ru-RU"/>
        </w:rPr>
        <w:tab/>
      </w:r>
      <w:r w:rsidR="007243D5">
        <w:rPr>
          <w:rFonts w:eastAsia="MS Mincho" w:cs="Calibri"/>
          <w:szCs w:val="22"/>
          <w:lang w:val="ru-RU"/>
        </w:rPr>
        <w:t>Один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из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Советников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предлагает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обязать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секретариат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уведомлять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Государства</w:t>
      </w:r>
      <w:r w:rsidR="007243D5" w:rsidRPr="007243D5">
        <w:rPr>
          <w:rFonts w:eastAsia="MS Mincho" w:cs="Calibri"/>
          <w:szCs w:val="22"/>
          <w:lang w:val="ru-RU"/>
        </w:rPr>
        <w:t>-</w:t>
      </w:r>
      <w:r w:rsidR="007243D5">
        <w:rPr>
          <w:rFonts w:eastAsia="MS Mincho" w:cs="Calibri"/>
          <w:szCs w:val="22"/>
          <w:lang w:val="ru-RU"/>
        </w:rPr>
        <w:t>Члены</w:t>
      </w:r>
      <w:r w:rsidR="007243D5" w:rsidRPr="007243D5">
        <w:rPr>
          <w:rFonts w:eastAsia="MS Mincho" w:cs="Calibri"/>
          <w:szCs w:val="22"/>
          <w:lang w:val="ru-RU"/>
        </w:rPr>
        <w:t xml:space="preserve">, </w:t>
      </w:r>
      <w:r w:rsidR="007243D5">
        <w:rPr>
          <w:rFonts w:eastAsia="MS Mincho" w:cs="Calibri"/>
          <w:szCs w:val="22"/>
          <w:lang w:val="ru-RU"/>
        </w:rPr>
        <w:t>к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установленному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сроку</w:t>
      </w:r>
      <w:r w:rsidR="007243D5" w:rsidRPr="007243D5">
        <w:rPr>
          <w:rFonts w:eastAsia="MS Mincho" w:cs="Calibri"/>
          <w:szCs w:val="22"/>
          <w:lang w:val="ru-RU"/>
        </w:rPr>
        <w:t xml:space="preserve">, </w:t>
      </w:r>
      <w:r w:rsidR="007243D5">
        <w:rPr>
          <w:rFonts w:eastAsia="MS Mincho" w:cs="Calibri"/>
          <w:szCs w:val="22"/>
          <w:lang w:val="ru-RU"/>
        </w:rPr>
        <w:t>в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очной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или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виртуальной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форме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будет</w:t>
      </w:r>
      <w:r w:rsidR="007243D5" w:rsidRPr="007243D5">
        <w:rPr>
          <w:rFonts w:eastAsia="MS Mincho" w:cs="Calibri"/>
          <w:szCs w:val="22"/>
          <w:lang w:val="ru-RU"/>
        </w:rPr>
        <w:t xml:space="preserve"> </w:t>
      </w:r>
      <w:r w:rsidR="007243D5">
        <w:rPr>
          <w:rFonts w:eastAsia="MS Mincho" w:cs="Calibri"/>
          <w:szCs w:val="22"/>
          <w:lang w:val="ru-RU"/>
        </w:rPr>
        <w:t>проведено данное собрание</w:t>
      </w:r>
      <w:r w:rsidRPr="007243D5">
        <w:rPr>
          <w:rFonts w:eastAsia="MS Mincho" w:cs="Calibri"/>
          <w:szCs w:val="22"/>
          <w:lang w:val="ru-RU"/>
        </w:rPr>
        <w:t xml:space="preserve">. </w:t>
      </w:r>
    </w:p>
    <w:p w14:paraId="5A18B569" w14:textId="77835A4E" w:rsidR="00167D52" w:rsidRPr="005941CE" w:rsidRDefault="00167D52" w:rsidP="00E63785">
      <w:pPr>
        <w:rPr>
          <w:rFonts w:eastAsia="MS Mincho" w:cs="Calibri"/>
          <w:szCs w:val="22"/>
          <w:lang w:val="ru-RU"/>
        </w:rPr>
      </w:pPr>
      <w:r w:rsidRPr="005941CE">
        <w:rPr>
          <w:rFonts w:eastAsia="MS Mincho" w:cs="Calibri"/>
          <w:szCs w:val="22"/>
          <w:lang w:val="ru-RU"/>
        </w:rPr>
        <w:t>6.11</w:t>
      </w:r>
      <w:r w:rsidRPr="005941CE">
        <w:rPr>
          <w:rFonts w:eastAsia="MS Mincho" w:cs="Calibri"/>
          <w:szCs w:val="22"/>
          <w:lang w:val="ru-RU"/>
        </w:rPr>
        <w:tab/>
      </w:r>
      <w:r w:rsidR="005941CE">
        <w:rPr>
          <w:rFonts w:eastAsia="MS Mincho" w:cs="Calibri"/>
          <w:szCs w:val="22"/>
          <w:lang w:val="ru-RU"/>
        </w:rPr>
        <w:t>Другие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Советники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говорят</w:t>
      </w:r>
      <w:r w:rsidR="005941CE" w:rsidRPr="005941CE">
        <w:rPr>
          <w:rFonts w:eastAsia="MS Mincho" w:cs="Calibri"/>
          <w:szCs w:val="22"/>
          <w:lang w:val="ru-RU"/>
        </w:rPr>
        <w:t xml:space="preserve">, </w:t>
      </w:r>
      <w:r w:rsidR="005941CE">
        <w:rPr>
          <w:rFonts w:eastAsia="MS Mincho" w:cs="Calibri"/>
          <w:szCs w:val="22"/>
          <w:lang w:val="ru-RU"/>
        </w:rPr>
        <w:t>что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до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опубликования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Документа</w:t>
      </w:r>
      <w:r w:rsidR="005941CE" w:rsidRPr="005941CE">
        <w:rPr>
          <w:rFonts w:eastAsia="MS Mincho" w:cs="Calibri"/>
          <w:szCs w:val="22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5941CE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DL</w:t>
      </w:r>
      <w:r w:rsidRPr="005941CE">
        <w:rPr>
          <w:rFonts w:eastAsia="MS Mincho" w:cs="Calibri"/>
          <w:szCs w:val="22"/>
          <w:lang w:val="ru-RU"/>
        </w:rPr>
        <w:t xml:space="preserve">/8 </w:t>
      </w:r>
      <w:r w:rsidR="005941CE">
        <w:rPr>
          <w:rFonts w:eastAsia="MS Mincho" w:cs="Calibri"/>
          <w:szCs w:val="22"/>
          <w:lang w:val="ru-RU"/>
        </w:rPr>
        <w:t>в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качестве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временного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документа</w:t>
      </w:r>
      <w:r w:rsidRPr="005941CE">
        <w:rPr>
          <w:rFonts w:eastAsia="MS Mincho" w:cs="Calibri"/>
          <w:szCs w:val="22"/>
          <w:lang w:val="ru-RU"/>
        </w:rPr>
        <w:t xml:space="preserve"> (</w:t>
      </w:r>
      <w:r w:rsidRPr="005858D8">
        <w:rPr>
          <w:rFonts w:eastAsia="MS Mincho" w:cs="Calibri"/>
          <w:szCs w:val="22"/>
          <w:lang w:val="en-CA"/>
        </w:rPr>
        <w:t>DT</w:t>
      </w:r>
      <w:r w:rsidRPr="005941CE">
        <w:rPr>
          <w:rFonts w:eastAsia="MS Mincho" w:cs="Calibri"/>
          <w:szCs w:val="22"/>
          <w:lang w:val="ru-RU"/>
        </w:rPr>
        <w:t xml:space="preserve">) </w:t>
      </w:r>
      <w:r w:rsidR="005941CE">
        <w:rPr>
          <w:rFonts w:eastAsia="MS Mincho" w:cs="Calibri"/>
          <w:szCs w:val="22"/>
          <w:lang w:val="ru-RU"/>
        </w:rPr>
        <w:t>виртуальных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консультаций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Советников</w:t>
      </w:r>
      <w:r w:rsidR="005941CE" w:rsidRPr="005941CE">
        <w:rPr>
          <w:rFonts w:eastAsia="MS Mincho" w:cs="Calibri"/>
          <w:szCs w:val="22"/>
          <w:lang w:val="ru-RU"/>
        </w:rPr>
        <w:t xml:space="preserve"> </w:t>
      </w:r>
      <w:r w:rsidR="005941CE">
        <w:rPr>
          <w:rFonts w:eastAsia="MS Mincho" w:cs="Calibri"/>
          <w:szCs w:val="22"/>
          <w:lang w:val="ru-RU"/>
        </w:rPr>
        <w:t>важно получить дополнительные вклады от региональных групп, в особенности в отношении возможного переноса или отмены собраний в 2022 году</w:t>
      </w:r>
      <w:r w:rsidRPr="005941CE">
        <w:rPr>
          <w:rFonts w:eastAsia="MS Mincho" w:cs="Calibri"/>
          <w:szCs w:val="22"/>
          <w:lang w:val="ru-RU"/>
        </w:rPr>
        <w:t>.</w:t>
      </w:r>
    </w:p>
    <w:p w14:paraId="00F464C6" w14:textId="3763C0C8" w:rsidR="00167D52" w:rsidRPr="00FC72A6" w:rsidRDefault="00167D52" w:rsidP="00E63785">
      <w:pPr>
        <w:rPr>
          <w:rFonts w:eastAsia="MS Mincho" w:cs="Calibri"/>
          <w:szCs w:val="22"/>
          <w:lang w:val="ru-RU"/>
        </w:rPr>
      </w:pPr>
      <w:r w:rsidRPr="00FC72A6">
        <w:rPr>
          <w:rFonts w:eastAsia="MS Mincho" w:cs="Calibri"/>
          <w:szCs w:val="22"/>
          <w:lang w:val="ru-RU"/>
        </w:rPr>
        <w:t>6.12</w:t>
      </w:r>
      <w:r w:rsidRPr="00FC72A6">
        <w:rPr>
          <w:rFonts w:eastAsia="MS Mincho" w:cs="Calibri"/>
          <w:szCs w:val="22"/>
          <w:lang w:val="ru-RU"/>
        </w:rPr>
        <w:tab/>
      </w:r>
      <w:r w:rsidR="00FC72A6">
        <w:rPr>
          <w:rFonts w:eastAsia="MS Mincho" w:cs="Calibri"/>
          <w:szCs w:val="22"/>
          <w:lang w:val="ru-RU"/>
        </w:rPr>
        <w:t>Советники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предлагают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использовать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средства</w:t>
      </w:r>
      <w:r w:rsidR="00FC72A6" w:rsidRPr="00FC72A6">
        <w:rPr>
          <w:rFonts w:eastAsia="MS Mincho" w:cs="Calibri"/>
          <w:szCs w:val="22"/>
          <w:lang w:val="ru-RU"/>
        </w:rPr>
        <w:t xml:space="preserve">, </w:t>
      </w:r>
      <w:r w:rsidR="00FC72A6">
        <w:rPr>
          <w:rFonts w:eastAsia="MS Mincho" w:cs="Calibri"/>
          <w:szCs w:val="22"/>
          <w:lang w:val="ru-RU"/>
        </w:rPr>
        <w:t>сэкономленные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благодаря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проведению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виртуальных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собраний</w:t>
      </w:r>
      <w:r w:rsidR="00FC72A6" w:rsidRPr="00FC72A6">
        <w:rPr>
          <w:rFonts w:eastAsia="MS Mincho" w:cs="Calibri"/>
          <w:szCs w:val="22"/>
          <w:lang w:val="ru-RU"/>
        </w:rPr>
        <w:t xml:space="preserve">, </w:t>
      </w:r>
      <w:r w:rsidR="00FC72A6">
        <w:rPr>
          <w:rFonts w:eastAsia="MS Mincho" w:cs="Calibri"/>
          <w:szCs w:val="22"/>
          <w:lang w:val="ru-RU"/>
        </w:rPr>
        <w:t>для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предоставления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дополнительных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стипендий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развивающимся</w:t>
      </w:r>
      <w:r w:rsidR="00FC72A6" w:rsidRPr="00FC72A6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странам, и спрашивают, какими будут критерии соответствия для получения таких стипендий</w:t>
      </w:r>
      <w:r w:rsidRPr="00FC72A6">
        <w:rPr>
          <w:rFonts w:eastAsia="MS Mincho" w:cs="Calibri"/>
          <w:szCs w:val="22"/>
          <w:lang w:val="ru-RU"/>
        </w:rPr>
        <w:t xml:space="preserve">. </w:t>
      </w:r>
    </w:p>
    <w:p w14:paraId="3ACABB6C" w14:textId="671DD70B" w:rsidR="00167D52" w:rsidRPr="00477B15" w:rsidRDefault="00167D52" w:rsidP="00E63785">
      <w:pPr>
        <w:rPr>
          <w:rFonts w:eastAsia="MS Mincho" w:cs="Calibri"/>
          <w:szCs w:val="22"/>
          <w:lang w:val="ru-RU"/>
        </w:rPr>
      </w:pPr>
      <w:r w:rsidRPr="00477B15">
        <w:rPr>
          <w:rFonts w:eastAsia="MS Mincho" w:cs="Calibri"/>
          <w:szCs w:val="22"/>
          <w:lang w:val="ru-RU"/>
        </w:rPr>
        <w:t>6.13</w:t>
      </w:r>
      <w:r w:rsidRPr="00477B15">
        <w:rPr>
          <w:rFonts w:eastAsia="MS Mincho" w:cs="Calibri"/>
          <w:szCs w:val="22"/>
          <w:lang w:val="ru-RU"/>
        </w:rPr>
        <w:tab/>
      </w:r>
      <w:r w:rsidR="00FC72A6">
        <w:rPr>
          <w:rFonts w:eastAsia="MS Mincho" w:cs="Calibri"/>
          <w:szCs w:val="22"/>
          <w:lang w:val="ru-RU"/>
        </w:rPr>
        <w:t>Председатель</w:t>
      </w:r>
      <w:r w:rsidR="00FC72A6" w:rsidRPr="00477B15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предлагает</w:t>
      </w:r>
      <w:r w:rsidR="00FC72A6" w:rsidRPr="00477B15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уполномочить</w:t>
      </w:r>
      <w:r w:rsidR="00FC72A6" w:rsidRPr="00477B15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Генерального</w:t>
      </w:r>
      <w:r w:rsidR="00FC72A6" w:rsidRPr="00477B15">
        <w:rPr>
          <w:rFonts w:eastAsia="MS Mincho" w:cs="Calibri"/>
          <w:szCs w:val="22"/>
          <w:lang w:val="ru-RU"/>
        </w:rPr>
        <w:t xml:space="preserve"> </w:t>
      </w:r>
      <w:r w:rsidR="00FC72A6">
        <w:rPr>
          <w:rFonts w:eastAsia="MS Mincho" w:cs="Calibri"/>
          <w:szCs w:val="22"/>
          <w:lang w:val="ru-RU"/>
        </w:rPr>
        <w:t>секретаря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предоставлять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такие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стипендии</w:t>
      </w:r>
      <w:r w:rsidR="00477B15" w:rsidRPr="00477B15">
        <w:rPr>
          <w:rFonts w:eastAsia="MS Mincho" w:cs="Calibri"/>
          <w:szCs w:val="22"/>
          <w:lang w:val="ru-RU"/>
        </w:rPr>
        <w:t xml:space="preserve">, </w:t>
      </w:r>
      <w:r w:rsidR="00477B15">
        <w:rPr>
          <w:rFonts w:eastAsia="MS Mincho" w:cs="Calibri"/>
          <w:szCs w:val="22"/>
          <w:lang w:val="ru-RU"/>
        </w:rPr>
        <w:t>после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чего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руководитель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Департамента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управления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финансовыми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ресурсами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говорит</w:t>
      </w:r>
      <w:r w:rsidR="00477B15" w:rsidRPr="00477B15">
        <w:rPr>
          <w:rFonts w:eastAsia="MS Mincho" w:cs="Calibri"/>
          <w:szCs w:val="22"/>
          <w:lang w:val="ru-RU"/>
        </w:rPr>
        <w:t xml:space="preserve">, </w:t>
      </w:r>
      <w:r w:rsidR="00477B15">
        <w:rPr>
          <w:rFonts w:eastAsia="MS Mincho" w:cs="Calibri"/>
          <w:szCs w:val="22"/>
          <w:lang w:val="ru-RU"/>
        </w:rPr>
        <w:t>что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в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Резолюции</w:t>
      </w:r>
      <w:r w:rsidR="00477B15" w:rsidRPr="00477B15">
        <w:rPr>
          <w:rFonts w:eastAsia="MS Mincho" w:cs="Calibri"/>
          <w:szCs w:val="22"/>
        </w:rPr>
        <w:t> </w:t>
      </w:r>
      <w:r w:rsidR="00477B15" w:rsidRPr="00477B15">
        <w:rPr>
          <w:rFonts w:eastAsia="MS Mincho" w:cs="Calibri"/>
          <w:szCs w:val="22"/>
          <w:lang w:val="ru-RU"/>
        </w:rPr>
        <w:t>213 (</w:t>
      </w:r>
      <w:r w:rsidR="00477B15">
        <w:rPr>
          <w:rFonts w:eastAsia="MS Mincho" w:cs="Calibri"/>
          <w:szCs w:val="22"/>
          <w:lang w:val="ru-RU"/>
        </w:rPr>
        <w:t>Дубай</w:t>
      </w:r>
      <w:r w:rsidR="00477B15" w:rsidRPr="00477B15">
        <w:rPr>
          <w:rFonts w:eastAsia="MS Mincho" w:cs="Calibri"/>
          <w:szCs w:val="22"/>
          <w:lang w:val="ru-RU"/>
        </w:rPr>
        <w:t>, 2018</w:t>
      </w:r>
      <w:r w:rsidR="00477B15" w:rsidRPr="00477B15">
        <w:rPr>
          <w:rFonts w:eastAsia="MS Mincho" w:cs="Calibri"/>
          <w:szCs w:val="22"/>
        </w:rPr>
        <w:t> </w:t>
      </w:r>
      <w:r w:rsidR="00477B15">
        <w:rPr>
          <w:rFonts w:eastAsia="MS Mincho" w:cs="Calibri"/>
          <w:szCs w:val="22"/>
          <w:lang w:val="ru-RU"/>
        </w:rPr>
        <w:t>г</w:t>
      </w:r>
      <w:r w:rsidR="00477B15" w:rsidRPr="00477B15">
        <w:rPr>
          <w:rFonts w:eastAsia="MS Mincho" w:cs="Calibri"/>
          <w:szCs w:val="22"/>
          <w:lang w:val="ru-RU"/>
        </w:rPr>
        <w:t xml:space="preserve">.) </w:t>
      </w:r>
      <w:r w:rsidR="00477B15">
        <w:rPr>
          <w:rFonts w:eastAsia="MS Mincho" w:cs="Calibri"/>
          <w:szCs w:val="22"/>
          <w:lang w:val="ru-RU"/>
        </w:rPr>
        <w:t>содержатся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руководящие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указания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по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предоставлению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стипендий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в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рамках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бюджета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на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конкретное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 xml:space="preserve">мероприятие и при условии соблюдения предельных сроков подачи </w:t>
      </w:r>
      <w:r w:rsidR="00477B15">
        <w:rPr>
          <w:rFonts w:eastAsia="MS Mincho" w:cs="Calibri"/>
          <w:szCs w:val="22"/>
          <w:lang w:val="ru-RU"/>
        </w:rPr>
        <w:lastRenderedPageBreak/>
        <w:t>заявок</w:t>
      </w:r>
      <w:r w:rsidRPr="00477B15">
        <w:rPr>
          <w:rFonts w:eastAsia="MS Mincho" w:cs="Calibri"/>
          <w:szCs w:val="22"/>
          <w:lang w:val="ru-RU"/>
        </w:rPr>
        <w:t xml:space="preserve">. </w:t>
      </w:r>
      <w:r w:rsidR="00477B15">
        <w:rPr>
          <w:rFonts w:eastAsia="MS Mincho" w:cs="Calibri"/>
          <w:szCs w:val="22"/>
          <w:lang w:val="ru-RU"/>
        </w:rPr>
        <w:t>Совет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может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уполномочить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Генерального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секретаря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предоставлять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стипендии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для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ВАСЭ</w:t>
      </w:r>
      <w:r w:rsidR="00477B15" w:rsidRPr="00477B15">
        <w:rPr>
          <w:rFonts w:eastAsia="MS Mincho" w:cs="Calibri"/>
          <w:szCs w:val="22"/>
          <w:lang w:val="ru-RU"/>
        </w:rPr>
        <w:noBreakHyphen/>
        <w:t xml:space="preserve">20 </w:t>
      </w:r>
      <w:r w:rsidR="00477B15">
        <w:rPr>
          <w:rFonts w:eastAsia="MS Mincho" w:cs="Calibri"/>
          <w:szCs w:val="22"/>
          <w:lang w:val="ru-RU"/>
        </w:rPr>
        <w:t>и</w:t>
      </w:r>
      <w:r w:rsidR="00477B15" w:rsidRPr="00477B15">
        <w:rPr>
          <w:rFonts w:eastAsia="MS Mincho" w:cs="Calibri"/>
          <w:szCs w:val="22"/>
          <w:lang w:val="ru-RU"/>
        </w:rPr>
        <w:t xml:space="preserve"> </w:t>
      </w:r>
      <w:r w:rsidR="00477B15">
        <w:rPr>
          <w:rFonts w:eastAsia="MS Mincho" w:cs="Calibri"/>
          <w:szCs w:val="22"/>
          <w:lang w:val="ru-RU"/>
        </w:rPr>
        <w:t>ВКРЭ</w:t>
      </w:r>
      <w:r w:rsidR="00477B15">
        <w:rPr>
          <w:rFonts w:eastAsia="MS Mincho" w:cs="Calibri"/>
          <w:szCs w:val="22"/>
          <w:lang w:val="ru-RU"/>
        </w:rPr>
        <w:noBreakHyphen/>
        <w:t>21, но не для ПК</w:t>
      </w:r>
      <w:r w:rsidR="00477B15">
        <w:rPr>
          <w:rFonts w:eastAsia="MS Mincho" w:cs="Calibri"/>
          <w:szCs w:val="22"/>
          <w:lang w:val="ru-RU"/>
        </w:rPr>
        <w:noBreakHyphen/>
        <w:t>22</w:t>
      </w:r>
      <w:r w:rsidRPr="00477B15">
        <w:rPr>
          <w:rFonts w:eastAsia="MS Mincho" w:cs="Calibri"/>
          <w:szCs w:val="22"/>
          <w:lang w:val="ru-RU"/>
        </w:rPr>
        <w:t xml:space="preserve">. </w:t>
      </w:r>
    </w:p>
    <w:p w14:paraId="0E85009F" w14:textId="6218F538" w:rsidR="00167D52" w:rsidRPr="004F6D7C" w:rsidRDefault="00167D52" w:rsidP="00E63785">
      <w:pPr>
        <w:rPr>
          <w:rFonts w:eastAsia="MS Mincho" w:cs="Calibri"/>
          <w:szCs w:val="22"/>
          <w:lang w:val="ru-RU"/>
        </w:rPr>
      </w:pPr>
      <w:r w:rsidRPr="004F6D7C">
        <w:rPr>
          <w:rFonts w:eastAsia="MS Mincho" w:cs="Calibri"/>
          <w:szCs w:val="22"/>
          <w:lang w:val="ru-RU"/>
        </w:rPr>
        <w:t>6.14</w:t>
      </w:r>
      <w:r w:rsidRPr="004F6D7C">
        <w:rPr>
          <w:rFonts w:eastAsia="MS Mincho" w:cs="Calibri"/>
          <w:szCs w:val="22"/>
          <w:lang w:val="ru-RU"/>
        </w:rPr>
        <w:tab/>
      </w:r>
      <w:r w:rsidR="004F6D7C">
        <w:rPr>
          <w:rFonts w:eastAsia="MS Mincho" w:cs="Calibri"/>
          <w:szCs w:val="22"/>
          <w:lang w:val="ru-RU"/>
        </w:rPr>
        <w:t>Два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Советника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отмечают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значение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наличия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устного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перевода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на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шесть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официальных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языков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Союза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на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виртуальных</w:t>
      </w:r>
      <w:r w:rsidR="004F6D7C" w:rsidRPr="004F6D7C">
        <w:rPr>
          <w:rFonts w:eastAsia="MS Mincho" w:cs="Calibri"/>
          <w:szCs w:val="22"/>
          <w:lang w:val="ru-RU"/>
        </w:rPr>
        <w:t xml:space="preserve"> </w:t>
      </w:r>
      <w:r w:rsidR="004F6D7C">
        <w:rPr>
          <w:rFonts w:eastAsia="MS Mincho" w:cs="Calibri"/>
          <w:szCs w:val="22"/>
          <w:lang w:val="ru-RU"/>
        </w:rPr>
        <w:t>и других собраниях</w:t>
      </w:r>
      <w:r w:rsidRPr="004F6D7C">
        <w:rPr>
          <w:rFonts w:eastAsia="MS Mincho" w:cs="Calibri"/>
          <w:szCs w:val="22"/>
          <w:lang w:val="ru-RU"/>
        </w:rPr>
        <w:t>.</w:t>
      </w:r>
    </w:p>
    <w:p w14:paraId="1F757F4C" w14:textId="718014C8" w:rsidR="00167D52" w:rsidRPr="00D41406" w:rsidRDefault="00167D52" w:rsidP="00E63785">
      <w:pPr>
        <w:rPr>
          <w:rFonts w:eastAsia="MS Mincho" w:cs="Calibri"/>
          <w:szCs w:val="22"/>
          <w:lang w:val="ru-RU"/>
        </w:rPr>
      </w:pPr>
      <w:r w:rsidRPr="00D41406">
        <w:rPr>
          <w:rFonts w:eastAsia="MS Mincho" w:cs="Calibri"/>
          <w:szCs w:val="22"/>
          <w:lang w:val="ru-RU"/>
        </w:rPr>
        <w:t>6.15</w:t>
      </w:r>
      <w:r w:rsidRPr="00D41406">
        <w:rPr>
          <w:rFonts w:eastAsia="MS Mincho" w:cs="Calibri"/>
          <w:szCs w:val="22"/>
          <w:lang w:val="ru-RU"/>
        </w:rPr>
        <w:tab/>
      </w:r>
      <w:r w:rsidR="00F049FF">
        <w:rPr>
          <w:rFonts w:eastAsia="MS Mincho" w:cs="Calibri"/>
          <w:szCs w:val="22"/>
          <w:lang w:val="ru-RU"/>
        </w:rPr>
        <w:t>Один</w:t>
      </w:r>
      <w:r w:rsidR="00F049FF" w:rsidRPr="00D41406">
        <w:rPr>
          <w:rFonts w:eastAsia="MS Mincho" w:cs="Calibri"/>
          <w:szCs w:val="22"/>
          <w:lang w:val="ru-RU"/>
        </w:rPr>
        <w:t xml:space="preserve"> </w:t>
      </w:r>
      <w:r w:rsidR="00F049FF">
        <w:rPr>
          <w:rFonts w:eastAsia="MS Mincho" w:cs="Calibri"/>
          <w:szCs w:val="22"/>
          <w:lang w:val="ru-RU"/>
        </w:rPr>
        <w:t>из</w:t>
      </w:r>
      <w:r w:rsidR="00F049FF" w:rsidRPr="00D41406">
        <w:rPr>
          <w:rFonts w:eastAsia="MS Mincho" w:cs="Calibri"/>
          <w:szCs w:val="22"/>
          <w:lang w:val="ru-RU"/>
        </w:rPr>
        <w:t xml:space="preserve"> </w:t>
      </w:r>
      <w:r w:rsidR="00F049FF">
        <w:rPr>
          <w:rFonts w:eastAsia="MS Mincho" w:cs="Calibri"/>
          <w:szCs w:val="22"/>
          <w:lang w:val="ru-RU"/>
        </w:rPr>
        <w:t>Советников</w:t>
      </w:r>
      <w:r w:rsidR="00F049FF" w:rsidRPr="00D41406">
        <w:rPr>
          <w:rFonts w:eastAsia="MS Mincho" w:cs="Calibri"/>
          <w:szCs w:val="22"/>
          <w:lang w:val="ru-RU"/>
        </w:rPr>
        <w:t xml:space="preserve">, </w:t>
      </w:r>
      <w:r w:rsidR="00F049FF">
        <w:rPr>
          <w:rFonts w:eastAsia="MS Mincho" w:cs="Calibri"/>
          <w:szCs w:val="22"/>
          <w:lang w:val="ru-RU"/>
        </w:rPr>
        <w:t>ссылаясь</w:t>
      </w:r>
      <w:r w:rsidR="00F049FF" w:rsidRPr="00D41406">
        <w:rPr>
          <w:rFonts w:eastAsia="MS Mincho" w:cs="Calibri"/>
          <w:szCs w:val="22"/>
          <w:lang w:val="ru-RU"/>
        </w:rPr>
        <w:t xml:space="preserve"> </w:t>
      </w:r>
      <w:r w:rsidR="00F049FF">
        <w:rPr>
          <w:rFonts w:eastAsia="MS Mincho" w:cs="Calibri"/>
          <w:szCs w:val="22"/>
          <w:lang w:val="ru-RU"/>
        </w:rPr>
        <w:t>на</w:t>
      </w:r>
      <w:r w:rsidR="00F049FF" w:rsidRPr="00D41406">
        <w:rPr>
          <w:rFonts w:eastAsia="MS Mincho" w:cs="Calibri"/>
          <w:szCs w:val="22"/>
          <w:lang w:val="ru-RU"/>
        </w:rPr>
        <w:t xml:space="preserve"> </w:t>
      </w:r>
      <w:r w:rsidR="00F049FF">
        <w:rPr>
          <w:rFonts w:eastAsia="MS Mincho" w:cs="Calibri"/>
          <w:szCs w:val="22"/>
          <w:lang w:val="ru-RU"/>
        </w:rPr>
        <w:t>Документ</w:t>
      </w:r>
      <w:r w:rsidR="00F049FF" w:rsidRPr="00F049FF">
        <w:rPr>
          <w:rFonts w:eastAsia="MS Mincho" w:cs="Calibri"/>
          <w:szCs w:val="22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D41406">
        <w:rPr>
          <w:rFonts w:eastAsia="MS Mincho" w:cs="Calibri"/>
          <w:szCs w:val="22"/>
          <w:lang w:val="ru-RU"/>
        </w:rPr>
        <w:t xml:space="preserve">21/2, </w:t>
      </w:r>
      <w:r w:rsidR="00D41406">
        <w:rPr>
          <w:rFonts w:eastAsia="MS Mincho" w:cs="Calibri"/>
          <w:szCs w:val="22"/>
          <w:lang w:val="ru-RU"/>
        </w:rPr>
        <w:t>хотел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бы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получить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заверения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в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том</w:t>
      </w:r>
      <w:r w:rsidR="00D41406" w:rsidRPr="00D41406">
        <w:rPr>
          <w:rFonts w:eastAsia="MS Mincho" w:cs="Calibri"/>
          <w:szCs w:val="22"/>
          <w:lang w:val="ru-RU"/>
        </w:rPr>
        <w:t xml:space="preserve">, </w:t>
      </w:r>
      <w:r w:rsidR="00D41406">
        <w:rPr>
          <w:rFonts w:eastAsia="MS Mincho" w:cs="Calibri"/>
          <w:szCs w:val="22"/>
          <w:lang w:val="ru-RU"/>
        </w:rPr>
        <w:t>что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собрания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МСЭ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по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срокам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не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будут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совпадать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с</w:t>
      </w:r>
      <w:r w:rsidR="00D41406" w:rsidRPr="00D41406">
        <w:rPr>
          <w:rFonts w:eastAsia="MS Mincho" w:cs="Calibri"/>
          <w:szCs w:val="22"/>
          <w:lang w:val="ru-RU"/>
        </w:rPr>
        <w:t xml:space="preserve"> </w:t>
      </w:r>
      <w:r w:rsidR="00D41406">
        <w:rPr>
          <w:rFonts w:eastAsia="MS Mincho" w:cs="Calibri"/>
          <w:szCs w:val="22"/>
          <w:lang w:val="ru-RU"/>
        </w:rPr>
        <w:t>крупными собраниями, проводимыми другими структурами Организации Объединенных Наций, такими как Всемирный почтовый союз, или же с крупными мероприятиями частного сектора</w:t>
      </w:r>
      <w:r w:rsidRPr="00D41406">
        <w:rPr>
          <w:rFonts w:eastAsia="MS Mincho" w:cs="Calibri"/>
          <w:szCs w:val="22"/>
          <w:lang w:val="ru-RU"/>
        </w:rPr>
        <w:t>.</w:t>
      </w:r>
    </w:p>
    <w:p w14:paraId="79A14E8A" w14:textId="14FB2EDD" w:rsidR="00167D52" w:rsidRPr="00B84B8D" w:rsidRDefault="00167D52" w:rsidP="00E63785">
      <w:pPr>
        <w:rPr>
          <w:rFonts w:eastAsia="MS Mincho" w:cs="Calibri"/>
          <w:szCs w:val="22"/>
          <w:lang w:val="ru-RU"/>
        </w:rPr>
      </w:pPr>
      <w:r w:rsidRPr="00B84B8D">
        <w:rPr>
          <w:rFonts w:eastAsia="MS Mincho" w:cs="Calibri"/>
          <w:szCs w:val="22"/>
          <w:lang w:val="ru-RU"/>
        </w:rPr>
        <w:t>6.16</w:t>
      </w:r>
      <w:r w:rsidRPr="00B84B8D">
        <w:rPr>
          <w:rFonts w:eastAsia="MS Mincho" w:cs="Calibri"/>
          <w:szCs w:val="22"/>
          <w:lang w:val="ru-RU"/>
        </w:rPr>
        <w:tab/>
      </w:r>
      <w:r w:rsidR="00B84B8D">
        <w:rPr>
          <w:rFonts w:eastAsia="MS Mincho" w:cs="Calibri"/>
          <w:szCs w:val="22"/>
          <w:lang w:val="ru-RU"/>
        </w:rPr>
        <w:t>Еще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один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Советник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предлагает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просить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проводить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заключительные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сессии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региональных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подготовительных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собраний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к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трем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крупным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конференциям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в</w:t>
      </w:r>
      <w:r w:rsidR="00B84B8D" w:rsidRPr="00B84B8D">
        <w:rPr>
          <w:rFonts w:eastAsia="MS Mincho" w:cs="Calibri"/>
          <w:szCs w:val="22"/>
          <w:lang w:val="ru-RU"/>
        </w:rPr>
        <w:t xml:space="preserve"> 2022</w:t>
      </w:r>
      <w:r w:rsidR="00B84B8D" w:rsidRPr="00B84B8D">
        <w:rPr>
          <w:rFonts w:eastAsia="MS Mincho" w:cs="Calibri"/>
          <w:szCs w:val="22"/>
        </w:rPr>
        <w:t> </w:t>
      </w:r>
      <w:r w:rsidR="00B84B8D">
        <w:rPr>
          <w:rFonts w:eastAsia="MS Mincho" w:cs="Calibri"/>
          <w:szCs w:val="22"/>
          <w:lang w:val="ru-RU"/>
        </w:rPr>
        <w:t>году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очень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организованно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и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дисциплинировано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и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призвать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администрации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вносить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минимальные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изменения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в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проекты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Резолюций</w:t>
      </w:r>
      <w:r w:rsidR="00B84B8D" w:rsidRPr="00B84B8D">
        <w:rPr>
          <w:rFonts w:eastAsia="MS Mincho" w:cs="Calibri"/>
          <w:szCs w:val="22"/>
          <w:lang w:val="ru-RU"/>
        </w:rPr>
        <w:t xml:space="preserve">, </w:t>
      </w:r>
      <w:r w:rsidR="00B84B8D">
        <w:rPr>
          <w:rFonts w:eastAsia="MS Mincho" w:cs="Calibri"/>
          <w:szCs w:val="22"/>
          <w:lang w:val="ru-RU"/>
        </w:rPr>
        <w:t>а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также</w:t>
      </w:r>
      <w:r w:rsidR="00B84B8D" w:rsidRPr="00B84B8D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избегать ненужного переноса и изменения Резолюций между ассамблеями и конференциями Секторов и ПК, и наоборот</w:t>
      </w:r>
      <w:r w:rsidRPr="00B84B8D">
        <w:rPr>
          <w:rFonts w:eastAsia="MS Mincho" w:cs="Calibri"/>
          <w:szCs w:val="22"/>
          <w:lang w:val="ru-RU"/>
        </w:rPr>
        <w:t xml:space="preserve">, </w:t>
      </w:r>
      <w:r w:rsidR="00B84B8D">
        <w:rPr>
          <w:rFonts w:eastAsia="MS Mincho" w:cs="Calibri"/>
          <w:szCs w:val="22"/>
          <w:lang w:val="ru-RU"/>
        </w:rPr>
        <w:t>для повышения производительности</w:t>
      </w:r>
      <w:r w:rsidRPr="00B84B8D">
        <w:rPr>
          <w:rFonts w:eastAsia="MS Mincho" w:cs="Calibri"/>
          <w:szCs w:val="22"/>
          <w:lang w:val="ru-RU"/>
        </w:rPr>
        <w:t>.</w:t>
      </w:r>
    </w:p>
    <w:p w14:paraId="3C4EEC5C" w14:textId="4493B07D" w:rsidR="00167D52" w:rsidRPr="009C3E0E" w:rsidRDefault="00167D52" w:rsidP="00E63785">
      <w:pPr>
        <w:rPr>
          <w:rFonts w:eastAsia="MS Mincho" w:cs="Calibri"/>
          <w:szCs w:val="22"/>
          <w:lang w:val="ru-RU"/>
        </w:rPr>
      </w:pPr>
      <w:r w:rsidRPr="009C3E0E">
        <w:rPr>
          <w:rFonts w:eastAsia="MS Mincho" w:cs="Calibri"/>
          <w:szCs w:val="22"/>
          <w:lang w:val="ru-RU"/>
        </w:rPr>
        <w:t>6.17</w:t>
      </w:r>
      <w:r w:rsidRPr="009C3E0E">
        <w:rPr>
          <w:rFonts w:eastAsia="MS Mincho" w:cs="Calibri"/>
          <w:szCs w:val="22"/>
          <w:lang w:val="ru-RU"/>
        </w:rPr>
        <w:tab/>
      </w:r>
      <w:r w:rsidR="00B84B8D">
        <w:rPr>
          <w:rFonts w:eastAsia="MS Mincho" w:cs="Calibri"/>
          <w:szCs w:val="22"/>
          <w:lang w:val="ru-RU"/>
        </w:rPr>
        <w:t>В</w:t>
      </w:r>
      <w:r w:rsidR="00B84B8D" w:rsidRPr="009C3E0E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свете</w:t>
      </w:r>
      <w:r w:rsidR="00B84B8D" w:rsidRPr="009C3E0E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обсуждения</w:t>
      </w:r>
      <w:r w:rsidR="00B84B8D" w:rsidRPr="009C3E0E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Председатель</w:t>
      </w:r>
      <w:r w:rsidR="00B84B8D" w:rsidRPr="009C3E0E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предлагает</w:t>
      </w:r>
      <w:r w:rsidR="00B84B8D" w:rsidRPr="009C3E0E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пересмотреть</w:t>
      </w:r>
      <w:r w:rsidR="00B84B8D" w:rsidRPr="009C3E0E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Документ</w:t>
      </w:r>
      <w:r w:rsidR="00B84B8D" w:rsidRPr="00B84B8D">
        <w:rPr>
          <w:rFonts w:eastAsia="MS Mincho" w:cs="Calibri"/>
          <w:szCs w:val="22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9C3E0E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DL</w:t>
      </w:r>
      <w:r w:rsidRPr="009C3E0E">
        <w:rPr>
          <w:rFonts w:eastAsia="MS Mincho" w:cs="Calibri"/>
          <w:szCs w:val="22"/>
          <w:lang w:val="ru-RU"/>
        </w:rPr>
        <w:t>/8</w:t>
      </w:r>
      <w:r w:rsidR="00B84B8D" w:rsidRPr="009C3E0E">
        <w:rPr>
          <w:rFonts w:eastAsia="MS Mincho" w:cs="Calibri"/>
          <w:szCs w:val="22"/>
          <w:lang w:val="ru-RU"/>
        </w:rPr>
        <w:t xml:space="preserve">, </w:t>
      </w:r>
      <w:r w:rsidR="00B84B8D">
        <w:rPr>
          <w:rFonts w:eastAsia="MS Mincho" w:cs="Calibri"/>
          <w:szCs w:val="22"/>
          <w:lang w:val="ru-RU"/>
        </w:rPr>
        <w:t>учитывая</w:t>
      </w:r>
      <w:r w:rsidR="00B84B8D" w:rsidRPr="009C3E0E">
        <w:rPr>
          <w:rFonts w:eastAsia="MS Mincho" w:cs="Calibri"/>
          <w:szCs w:val="22"/>
          <w:lang w:val="ru-RU"/>
        </w:rPr>
        <w:t xml:space="preserve"> </w:t>
      </w:r>
      <w:r w:rsidR="00B84B8D">
        <w:rPr>
          <w:rFonts w:eastAsia="MS Mincho" w:cs="Calibri"/>
          <w:szCs w:val="22"/>
          <w:lang w:val="ru-RU"/>
        </w:rPr>
        <w:t>замечания</w:t>
      </w:r>
      <w:r w:rsidR="009C3E0E" w:rsidRPr="009C3E0E">
        <w:rPr>
          <w:rFonts w:eastAsia="MS Mincho" w:cs="Calibri"/>
          <w:szCs w:val="22"/>
          <w:lang w:val="ru-RU"/>
        </w:rPr>
        <w:t xml:space="preserve">, </w:t>
      </w:r>
      <w:r w:rsidR="009C3E0E">
        <w:rPr>
          <w:rFonts w:eastAsia="MS Mincho" w:cs="Calibri"/>
          <w:szCs w:val="22"/>
          <w:lang w:val="ru-RU"/>
        </w:rPr>
        <w:t>сделанные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во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время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заседания</w:t>
      </w:r>
      <w:r w:rsidR="009C3E0E" w:rsidRPr="009C3E0E">
        <w:rPr>
          <w:rFonts w:eastAsia="MS Mincho" w:cs="Calibri"/>
          <w:szCs w:val="22"/>
          <w:lang w:val="ru-RU"/>
        </w:rPr>
        <w:t xml:space="preserve">, </w:t>
      </w:r>
      <w:r w:rsidR="009C3E0E">
        <w:rPr>
          <w:rFonts w:eastAsia="MS Mincho" w:cs="Calibri"/>
          <w:szCs w:val="22"/>
          <w:lang w:val="ru-RU"/>
        </w:rPr>
        <w:t>а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секретариату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провести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консультации с региональными группами до опубликования этого документа в качестве Документа </w:t>
      </w:r>
      <w:r w:rsidRPr="005858D8">
        <w:rPr>
          <w:rFonts w:eastAsia="MS Mincho" w:cs="Calibri"/>
          <w:szCs w:val="22"/>
          <w:lang w:val="en-CA"/>
        </w:rPr>
        <w:t>C</w:t>
      </w:r>
      <w:r w:rsidRPr="009C3E0E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DT</w:t>
      </w:r>
      <w:r w:rsidRPr="009C3E0E">
        <w:rPr>
          <w:rFonts w:eastAsia="MS Mincho" w:cs="Calibri"/>
          <w:szCs w:val="22"/>
          <w:lang w:val="ru-RU"/>
        </w:rPr>
        <w:t>/6.</w:t>
      </w:r>
    </w:p>
    <w:p w14:paraId="3ACE5260" w14:textId="034355B1" w:rsidR="00167D52" w:rsidRPr="00736259" w:rsidRDefault="00167D52" w:rsidP="00E63785">
      <w:pPr>
        <w:rPr>
          <w:rFonts w:eastAsia="MS Mincho" w:cs="Calibri"/>
          <w:szCs w:val="22"/>
          <w:lang w:val="ru-RU"/>
        </w:rPr>
      </w:pPr>
      <w:r w:rsidRPr="00736259">
        <w:rPr>
          <w:rFonts w:eastAsia="MS Mincho" w:cs="Calibri"/>
          <w:szCs w:val="22"/>
          <w:lang w:val="ru-RU"/>
        </w:rPr>
        <w:t>6.18</w:t>
      </w:r>
      <w:r w:rsidRPr="00736259">
        <w:rPr>
          <w:rFonts w:eastAsia="MS Mincho" w:cs="Calibri"/>
          <w:szCs w:val="22"/>
          <w:lang w:val="ru-RU"/>
        </w:rPr>
        <w:tab/>
      </w:r>
      <w:r w:rsidR="0092466B">
        <w:rPr>
          <w:lang w:val="ru-RU"/>
        </w:rPr>
        <w:t>Предложение</w:t>
      </w:r>
      <w:r w:rsidR="0092466B" w:rsidRPr="00B41A46">
        <w:rPr>
          <w:lang w:val="ru-RU"/>
        </w:rPr>
        <w:t xml:space="preserve"> </w:t>
      </w:r>
      <w:r w:rsidR="0092466B" w:rsidRPr="00B64B27">
        <w:rPr>
          <w:b/>
          <w:lang w:val="ru-RU"/>
        </w:rPr>
        <w:t>принимается</w:t>
      </w:r>
      <w:r w:rsidRPr="00736259">
        <w:rPr>
          <w:rFonts w:eastAsia="MS Mincho" w:cs="Calibri"/>
          <w:szCs w:val="22"/>
          <w:lang w:val="ru-RU"/>
        </w:rPr>
        <w:t>.</w:t>
      </w:r>
    </w:p>
    <w:p w14:paraId="183AF542" w14:textId="00C3DCE1" w:rsidR="00167D52" w:rsidRPr="009C3E0E" w:rsidRDefault="00167D52" w:rsidP="00E63785">
      <w:pPr>
        <w:rPr>
          <w:rFonts w:eastAsia="MS Mincho" w:cs="Calibri"/>
          <w:szCs w:val="22"/>
          <w:lang w:val="ru-RU"/>
        </w:rPr>
      </w:pPr>
      <w:r w:rsidRPr="0092466B">
        <w:rPr>
          <w:rFonts w:eastAsia="MS Mincho" w:cs="Calibri"/>
          <w:szCs w:val="22"/>
          <w:lang w:val="ru-RU"/>
        </w:rPr>
        <w:t>6.19</w:t>
      </w:r>
      <w:r w:rsidRPr="0092466B">
        <w:rPr>
          <w:rFonts w:eastAsia="MS Mincho" w:cs="Calibri"/>
          <w:szCs w:val="22"/>
          <w:lang w:val="ru-RU"/>
        </w:rPr>
        <w:tab/>
      </w:r>
      <w:r w:rsidR="0092466B" w:rsidRPr="0092466B">
        <w:rPr>
          <w:lang w:val="ru-RU"/>
        </w:rPr>
        <w:t>Председатель считает, что Советники желают сделать заключение, согласно которому, учитывая, что данный пункт является срочным, будут проведены консультации по переписке Государств – Членов Совета для принятия к сведению Документ</w:t>
      </w:r>
      <w:r w:rsidR="009C3E0E">
        <w:rPr>
          <w:lang w:val="ru-RU"/>
        </w:rPr>
        <w:t>а</w:t>
      </w:r>
      <w:r w:rsidR="0092466B" w:rsidRPr="009C3E0E">
        <w:rPr>
          <w:lang w:val="ru-RU"/>
        </w:rPr>
        <w:t xml:space="preserve"> </w:t>
      </w:r>
      <w:r w:rsidRPr="009C3E0E">
        <w:rPr>
          <w:rFonts w:eastAsia="MS Mincho" w:cs="Calibri"/>
          <w:szCs w:val="22"/>
        </w:rPr>
        <w:t>C</w:t>
      </w:r>
      <w:r w:rsidRPr="009C3E0E">
        <w:rPr>
          <w:rFonts w:eastAsia="MS Mincho" w:cs="Calibri"/>
          <w:szCs w:val="22"/>
          <w:lang w:val="ru-RU"/>
        </w:rPr>
        <w:t>21/</w:t>
      </w:r>
      <w:r w:rsidRPr="009C3E0E">
        <w:rPr>
          <w:rFonts w:eastAsia="MS Mincho" w:cs="Calibri"/>
          <w:szCs w:val="22"/>
        </w:rPr>
        <w:t>DT</w:t>
      </w:r>
      <w:r w:rsidRPr="009C3E0E">
        <w:rPr>
          <w:rFonts w:eastAsia="MS Mincho" w:cs="Calibri"/>
          <w:szCs w:val="22"/>
          <w:lang w:val="ru-RU"/>
        </w:rPr>
        <w:t xml:space="preserve">/6 </w:t>
      </w:r>
      <w:r w:rsidR="009C3E0E">
        <w:rPr>
          <w:rFonts w:eastAsia="MS Mincho" w:cs="Calibri"/>
          <w:szCs w:val="22"/>
          <w:lang w:val="ru-RU"/>
        </w:rPr>
        <w:t>и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поручения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Генеральному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секретарю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использовать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для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стипендий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экономию</w:t>
      </w:r>
      <w:r w:rsidR="009C3E0E" w:rsidRPr="009C3E0E">
        <w:rPr>
          <w:rFonts w:eastAsia="MS Mincho" w:cs="Calibri"/>
          <w:szCs w:val="22"/>
          <w:lang w:val="ru-RU"/>
        </w:rPr>
        <w:t xml:space="preserve">, </w:t>
      </w:r>
      <w:r w:rsidR="009C3E0E">
        <w:rPr>
          <w:rFonts w:eastAsia="MS Mincho" w:cs="Calibri"/>
          <w:szCs w:val="22"/>
          <w:lang w:val="ru-RU"/>
        </w:rPr>
        <w:t>полученную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за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счет проведения виртуальных собраний</w:t>
      </w:r>
      <w:r w:rsidRPr="009C3E0E">
        <w:rPr>
          <w:rFonts w:eastAsia="MS Mincho" w:cs="Calibri"/>
          <w:szCs w:val="22"/>
          <w:lang w:val="ru-RU"/>
        </w:rPr>
        <w:t>.</w:t>
      </w:r>
    </w:p>
    <w:p w14:paraId="28DFAA49" w14:textId="40F4D1B3" w:rsidR="00167D52" w:rsidRPr="00EA31B7" w:rsidRDefault="00167D52" w:rsidP="00E63785">
      <w:pPr>
        <w:rPr>
          <w:rFonts w:eastAsia="MS Mincho" w:cs="Calibri"/>
          <w:szCs w:val="22"/>
          <w:lang w:val="ru-RU"/>
        </w:rPr>
      </w:pPr>
      <w:r w:rsidRPr="00EA31B7">
        <w:rPr>
          <w:rFonts w:eastAsia="MS Mincho" w:cs="Calibri"/>
          <w:szCs w:val="22"/>
          <w:lang w:val="ru-RU"/>
        </w:rPr>
        <w:t>6.20</w:t>
      </w:r>
      <w:r w:rsidRPr="00EA31B7">
        <w:rPr>
          <w:rFonts w:eastAsia="MS Mincho" w:cs="Calibri"/>
          <w:szCs w:val="22"/>
          <w:lang w:val="ru-RU"/>
        </w:rPr>
        <w:tab/>
      </w:r>
      <w:r w:rsidR="0092466B" w:rsidRPr="00D77C03">
        <w:rPr>
          <w:rFonts w:asciiTheme="minorHAnsi" w:hAnsiTheme="minorHAnsi" w:cstheme="minorHAnsi"/>
          <w:lang w:val="ru-RU"/>
        </w:rPr>
        <w:t>Заключение</w:t>
      </w:r>
      <w:r w:rsidR="0092466B" w:rsidRPr="00EA31B7">
        <w:rPr>
          <w:rFonts w:asciiTheme="minorHAnsi" w:hAnsiTheme="minorHAnsi" w:cstheme="minorHAnsi"/>
          <w:lang w:val="ru-RU"/>
        </w:rPr>
        <w:t xml:space="preserve"> </w:t>
      </w:r>
      <w:r w:rsidR="0092466B" w:rsidRPr="00D77C03">
        <w:rPr>
          <w:rFonts w:asciiTheme="minorHAnsi" w:hAnsiTheme="minorHAnsi" w:cstheme="minorHAnsi"/>
          <w:b/>
          <w:lang w:val="ru-RU"/>
        </w:rPr>
        <w:t>принимается</w:t>
      </w:r>
      <w:r w:rsidRPr="00EA31B7">
        <w:rPr>
          <w:rFonts w:eastAsia="MS Mincho" w:cs="Calibri"/>
          <w:szCs w:val="22"/>
          <w:lang w:val="ru-RU"/>
        </w:rPr>
        <w:t>.</w:t>
      </w:r>
    </w:p>
    <w:p w14:paraId="27948D09" w14:textId="37090B6E" w:rsidR="00167D52" w:rsidRPr="009C3E0E" w:rsidRDefault="00167D52" w:rsidP="00E63785">
      <w:pPr>
        <w:rPr>
          <w:rFonts w:eastAsia="MS Mincho" w:cs="Calibri"/>
          <w:szCs w:val="22"/>
          <w:lang w:val="ru-RU"/>
        </w:rPr>
      </w:pPr>
      <w:r w:rsidRPr="009C3E0E">
        <w:rPr>
          <w:rFonts w:eastAsia="MS Mincho" w:cs="Calibri"/>
          <w:szCs w:val="22"/>
          <w:lang w:val="ru-RU"/>
        </w:rPr>
        <w:t>6.21</w:t>
      </w:r>
      <w:r w:rsidRPr="009C3E0E">
        <w:rPr>
          <w:rFonts w:eastAsia="MS Mincho" w:cs="Calibri"/>
          <w:szCs w:val="22"/>
          <w:lang w:val="ru-RU"/>
        </w:rPr>
        <w:tab/>
      </w:r>
      <w:r w:rsidR="009C3E0E">
        <w:rPr>
          <w:rFonts w:eastAsia="MS Mincho" w:cs="Calibri"/>
          <w:szCs w:val="22"/>
          <w:lang w:val="ru-RU"/>
        </w:rPr>
        <w:t>Председатель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далее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предлагает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изменить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проект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Решения</w:t>
      </w:r>
      <w:r w:rsidR="009C3E0E" w:rsidRPr="009C3E0E">
        <w:rPr>
          <w:rFonts w:eastAsia="MS Mincho" w:cs="Calibri"/>
          <w:szCs w:val="22"/>
          <w:lang w:val="ru-RU"/>
        </w:rPr>
        <w:t xml:space="preserve">, </w:t>
      </w:r>
      <w:r w:rsidR="009C3E0E">
        <w:rPr>
          <w:rFonts w:eastAsia="MS Mincho" w:cs="Calibri"/>
          <w:szCs w:val="22"/>
          <w:lang w:val="ru-RU"/>
        </w:rPr>
        <w:t>содержащийся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в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Документе</w:t>
      </w:r>
      <w:r w:rsidR="009C3E0E" w:rsidRPr="009C3E0E">
        <w:rPr>
          <w:rFonts w:eastAsia="MS Mincho" w:cs="Calibri"/>
          <w:szCs w:val="22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9C3E0E">
        <w:rPr>
          <w:rFonts w:eastAsia="MS Mincho" w:cs="Calibri"/>
          <w:szCs w:val="22"/>
          <w:lang w:val="ru-RU"/>
        </w:rPr>
        <w:t>21/2</w:t>
      </w:r>
      <w:r w:rsidR="009C3E0E" w:rsidRPr="009C3E0E">
        <w:rPr>
          <w:rFonts w:eastAsia="MS Mincho" w:cs="Calibri"/>
          <w:szCs w:val="22"/>
          <w:lang w:val="ru-RU"/>
        </w:rPr>
        <w:t xml:space="preserve">, </w:t>
      </w:r>
      <w:r w:rsidR="009C3E0E">
        <w:rPr>
          <w:rFonts w:eastAsia="MS Mincho" w:cs="Calibri"/>
          <w:szCs w:val="22"/>
          <w:lang w:val="ru-RU"/>
        </w:rPr>
        <w:t>чтобы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изменить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сроки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проведения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сессии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Совета</w:t>
      </w:r>
      <w:r w:rsidR="009C3E0E" w:rsidRPr="009C3E0E">
        <w:rPr>
          <w:rFonts w:eastAsia="MS Mincho" w:cs="Calibri"/>
          <w:szCs w:val="22"/>
          <w:lang w:val="ru-RU"/>
        </w:rPr>
        <w:t xml:space="preserve"> 2022</w:t>
      </w:r>
      <w:r w:rsidR="009C3E0E" w:rsidRPr="009C3E0E">
        <w:rPr>
          <w:rFonts w:eastAsia="MS Mincho" w:cs="Calibri"/>
          <w:szCs w:val="22"/>
          <w:lang w:val="en-CA"/>
        </w:rPr>
        <w:t> </w:t>
      </w:r>
      <w:r w:rsidR="009C3E0E">
        <w:rPr>
          <w:rFonts w:eastAsia="MS Mincho" w:cs="Calibri"/>
          <w:szCs w:val="22"/>
          <w:lang w:val="ru-RU"/>
        </w:rPr>
        <w:t>года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на</w:t>
      </w:r>
      <w:r w:rsidR="009C3E0E" w:rsidRPr="009C3E0E">
        <w:rPr>
          <w:rFonts w:eastAsia="MS Mincho" w:cs="Calibri"/>
          <w:szCs w:val="22"/>
          <w:lang w:val="ru-RU"/>
        </w:rPr>
        <w:t xml:space="preserve"> 21–31</w:t>
      </w:r>
      <w:r w:rsidR="009C3E0E" w:rsidRPr="009C3E0E">
        <w:rPr>
          <w:rFonts w:eastAsia="MS Mincho" w:cs="Calibri"/>
          <w:szCs w:val="22"/>
          <w:lang w:val="en-CA"/>
        </w:rPr>
        <w:t> </w:t>
      </w:r>
      <w:r w:rsidR="009C3E0E">
        <w:rPr>
          <w:rFonts w:eastAsia="MS Mincho" w:cs="Calibri"/>
          <w:szCs w:val="22"/>
          <w:lang w:val="ru-RU"/>
        </w:rPr>
        <w:t>марта</w:t>
      </w:r>
      <w:r w:rsidR="009C3E0E" w:rsidRPr="009C3E0E">
        <w:rPr>
          <w:rFonts w:eastAsia="MS Mincho" w:cs="Calibri"/>
          <w:szCs w:val="22"/>
          <w:lang w:val="ru-RU"/>
        </w:rPr>
        <w:t xml:space="preserve"> 2022</w:t>
      </w:r>
      <w:r w:rsidR="009C3E0E" w:rsidRPr="009C3E0E">
        <w:rPr>
          <w:rFonts w:eastAsia="MS Mincho" w:cs="Calibri"/>
          <w:szCs w:val="22"/>
          <w:lang w:val="en-CA"/>
        </w:rPr>
        <w:t> </w:t>
      </w:r>
      <w:r w:rsidR="009C3E0E">
        <w:rPr>
          <w:rFonts w:eastAsia="MS Mincho" w:cs="Calibri"/>
          <w:szCs w:val="22"/>
          <w:lang w:val="ru-RU"/>
        </w:rPr>
        <w:t>года</w:t>
      </w:r>
      <w:r w:rsidR="009C3E0E" w:rsidRPr="009C3E0E">
        <w:rPr>
          <w:rFonts w:eastAsia="MS Mincho" w:cs="Calibri"/>
          <w:szCs w:val="22"/>
          <w:lang w:val="ru-RU"/>
        </w:rPr>
        <w:t xml:space="preserve">, </w:t>
      </w:r>
      <w:r w:rsidR="009C3E0E">
        <w:rPr>
          <w:rFonts w:eastAsia="MS Mincho" w:cs="Calibri"/>
          <w:szCs w:val="22"/>
          <w:lang w:val="ru-RU"/>
        </w:rPr>
        <w:t>и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опубликовать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измененный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проект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Решения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в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качестве</w:t>
      </w:r>
      <w:r w:rsidR="009C3E0E" w:rsidRPr="009C3E0E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Документа </w:t>
      </w:r>
      <w:r w:rsidRPr="005858D8">
        <w:rPr>
          <w:rFonts w:eastAsia="MS Mincho" w:cs="Calibri"/>
          <w:szCs w:val="22"/>
          <w:lang w:val="en-CA"/>
        </w:rPr>
        <w:t>C</w:t>
      </w:r>
      <w:r w:rsidRPr="009C3E0E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DT</w:t>
      </w:r>
      <w:r w:rsidRPr="009C3E0E">
        <w:rPr>
          <w:rFonts w:eastAsia="MS Mincho" w:cs="Calibri"/>
          <w:szCs w:val="22"/>
          <w:lang w:val="ru-RU"/>
        </w:rPr>
        <w:t>/7.</w:t>
      </w:r>
    </w:p>
    <w:p w14:paraId="08F355EF" w14:textId="15001E6F" w:rsidR="00167D52" w:rsidRPr="00EA31B7" w:rsidRDefault="00167D52" w:rsidP="00E63785">
      <w:pPr>
        <w:rPr>
          <w:rFonts w:eastAsia="MS Mincho" w:cs="Calibri"/>
          <w:szCs w:val="22"/>
          <w:lang w:val="ru-RU"/>
        </w:rPr>
      </w:pPr>
      <w:r w:rsidRPr="00EA31B7">
        <w:rPr>
          <w:rFonts w:eastAsia="MS Mincho" w:cs="Calibri"/>
          <w:szCs w:val="22"/>
          <w:lang w:val="ru-RU"/>
        </w:rPr>
        <w:t>6.22</w:t>
      </w:r>
      <w:r w:rsidRPr="00EA31B7">
        <w:rPr>
          <w:rFonts w:eastAsia="MS Mincho" w:cs="Calibri"/>
          <w:szCs w:val="22"/>
          <w:lang w:val="ru-RU"/>
        </w:rPr>
        <w:tab/>
      </w:r>
      <w:r w:rsidR="0092466B">
        <w:rPr>
          <w:lang w:val="ru-RU"/>
        </w:rPr>
        <w:t>Предложение</w:t>
      </w:r>
      <w:r w:rsidR="0092466B" w:rsidRPr="00EA31B7">
        <w:rPr>
          <w:lang w:val="ru-RU"/>
        </w:rPr>
        <w:t xml:space="preserve"> </w:t>
      </w:r>
      <w:r w:rsidR="0092466B" w:rsidRPr="00B64B27">
        <w:rPr>
          <w:b/>
          <w:lang w:val="ru-RU"/>
        </w:rPr>
        <w:t>принимается</w:t>
      </w:r>
      <w:r w:rsidRPr="00EA31B7">
        <w:rPr>
          <w:rFonts w:eastAsia="MS Mincho" w:cs="Calibri"/>
          <w:szCs w:val="22"/>
          <w:lang w:val="ru-RU"/>
        </w:rPr>
        <w:t>.</w:t>
      </w:r>
    </w:p>
    <w:p w14:paraId="7A34661F" w14:textId="3DB88609" w:rsidR="00167D52" w:rsidRPr="009C3E0E" w:rsidRDefault="00167D52" w:rsidP="00E63785">
      <w:pPr>
        <w:rPr>
          <w:rFonts w:eastAsia="MS Mincho" w:cs="Calibri"/>
          <w:szCs w:val="22"/>
          <w:lang w:val="ru-RU"/>
        </w:rPr>
      </w:pPr>
      <w:r w:rsidRPr="009C3E0E">
        <w:rPr>
          <w:rFonts w:eastAsia="MS Mincho" w:cs="Calibri"/>
          <w:szCs w:val="22"/>
          <w:lang w:val="ru-RU"/>
        </w:rPr>
        <w:t>6.23</w:t>
      </w:r>
      <w:r w:rsidRPr="009C3E0E">
        <w:rPr>
          <w:rFonts w:eastAsia="MS Mincho" w:cs="Calibri"/>
          <w:szCs w:val="22"/>
          <w:lang w:val="ru-RU"/>
        </w:rPr>
        <w:tab/>
      </w:r>
      <w:r w:rsidR="009C3E0E" w:rsidRPr="0092466B">
        <w:rPr>
          <w:lang w:val="ru-RU"/>
        </w:rPr>
        <w:t>Председатель</w:t>
      </w:r>
      <w:r w:rsidR="009C3E0E" w:rsidRPr="009C3E0E">
        <w:rPr>
          <w:lang w:val="ru-RU"/>
        </w:rPr>
        <w:t xml:space="preserve"> </w:t>
      </w:r>
      <w:r w:rsidR="009C3E0E">
        <w:rPr>
          <w:lang w:val="ru-RU"/>
        </w:rPr>
        <w:t>также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считает</w:t>
      </w:r>
      <w:r w:rsidR="009C3E0E" w:rsidRPr="009C3E0E">
        <w:rPr>
          <w:lang w:val="ru-RU"/>
        </w:rPr>
        <w:t xml:space="preserve">, </w:t>
      </w:r>
      <w:r w:rsidR="009C3E0E" w:rsidRPr="0092466B">
        <w:rPr>
          <w:lang w:val="ru-RU"/>
        </w:rPr>
        <w:t>что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Советники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желают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сделать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заключение</w:t>
      </w:r>
      <w:r w:rsidR="009C3E0E" w:rsidRPr="009C3E0E">
        <w:rPr>
          <w:lang w:val="ru-RU"/>
        </w:rPr>
        <w:t xml:space="preserve">, </w:t>
      </w:r>
      <w:r w:rsidR="009C3E0E" w:rsidRPr="0092466B">
        <w:rPr>
          <w:lang w:val="ru-RU"/>
        </w:rPr>
        <w:t>согласно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которому</w:t>
      </w:r>
      <w:r w:rsidR="009C3E0E" w:rsidRPr="009C3E0E">
        <w:rPr>
          <w:lang w:val="ru-RU"/>
        </w:rPr>
        <w:t xml:space="preserve">, </w:t>
      </w:r>
      <w:r w:rsidR="009C3E0E" w:rsidRPr="0092466B">
        <w:rPr>
          <w:lang w:val="ru-RU"/>
        </w:rPr>
        <w:t>учитывая</w:t>
      </w:r>
      <w:r w:rsidR="009C3E0E" w:rsidRPr="009C3E0E">
        <w:rPr>
          <w:lang w:val="ru-RU"/>
        </w:rPr>
        <w:t xml:space="preserve">, </w:t>
      </w:r>
      <w:r w:rsidR="009C3E0E" w:rsidRPr="0092466B">
        <w:rPr>
          <w:lang w:val="ru-RU"/>
        </w:rPr>
        <w:t>что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данный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пункт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является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срочным</w:t>
      </w:r>
      <w:r w:rsidR="009C3E0E" w:rsidRPr="009C3E0E">
        <w:rPr>
          <w:lang w:val="ru-RU"/>
        </w:rPr>
        <w:t xml:space="preserve">, </w:t>
      </w:r>
      <w:r w:rsidR="009C3E0E" w:rsidRPr="0092466B">
        <w:rPr>
          <w:lang w:val="ru-RU"/>
        </w:rPr>
        <w:t>будут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проведены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консультации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по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переписке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Государств</w:t>
      </w:r>
      <w:r w:rsidR="009C3E0E" w:rsidRPr="009C3E0E">
        <w:t> </w:t>
      </w:r>
      <w:r w:rsidR="009C3E0E" w:rsidRPr="009C3E0E">
        <w:rPr>
          <w:lang w:val="ru-RU"/>
        </w:rPr>
        <w:t xml:space="preserve">– </w:t>
      </w:r>
      <w:r w:rsidR="009C3E0E" w:rsidRPr="0092466B">
        <w:rPr>
          <w:lang w:val="ru-RU"/>
        </w:rPr>
        <w:t>Членов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Совета</w:t>
      </w:r>
      <w:r w:rsidR="009C3E0E" w:rsidRPr="009C3E0E">
        <w:rPr>
          <w:lang w:val="ru-RU"/>
        </w:rPr>
        <w:t xml:space="preserve"> </w:t>
      </w:r>
      <w:r w:rsidR="009C3E0E" w:rsidRPr="0092466B">
        <w:rPr>
          <w:lang w:val="ru-RU"/>
        </w:rPr>
        <w:t>для</w:t>
      </w:r>
      <w:r w:rsidR="009C3E0E" w:rsidRPr="009C3E0E">
        <w:rPr>
          <w:lang w:val="ru-RU"/>
        </w:rPr>
        <w:t xml:space="preserve"> </w:t>
      </w:r>
      <w:r w:rsidR="009C3E0E">
        <w:rPr>
          <w:lang w:val="ru-RU"/>
        </w:rPr>
        <w:t>принятия</w:t>
      </w:r>
      <w:r w:rsidR="009C3E0E" w:rsidRPr="009C3E0E">
        <w:rPr>
          <w:lang w:val="ru-RU"/>
        </w:rPr>
        <w:t xml:space="preserve"> </w:t>
      </w:r>
      <w:r w:rsidR="009C3E0E">
        <w:rPr>
          <w:lang w:val="ru-RU"/>
        </w:rPr>
        <w:t>проекта</w:t>
      </w:r>
      <w:r w:rsidR="009C3E0E" w:rsidRPr="009C3E0E">
        <w:rPr>
          <w:lang w:val="ru-RU"/>
        </w:rPr>
        <w:t xml:space="preserve"> </w:t>
      </w:r>
      <w:r w:rsidR="00E77DFA">
        <w:rPr>
          <w:lang w:val="ru-RU"/>
        </w:rPr>
        <w:t>Р</w:t>
      </w:r>
      <w:r w:rsidR="009C3E0E">
        <w:rPr>
          <w:lang w:val="ru-RU"/>
        </w:rPr>
        <w:t>ешения</w:t>
      </w:r>
      <w:r w:rsidR="009C3E0E" w:rsidRPr="009C3E0E">
        <w:rPr>
          <w:lang w:val="ru-RU"/>
        </w:rPr>
        <w:t xml:space="preserve">, </w:t>
      </w:r>
      <w:r w:rsidR="009C3E0E">
        <w:rPr>
          <w:lang w:val="ru-RU"/>
        </w:rPr>
        <w:t>содержащегося</w:t>
      </w:r>
      <w:r w:rsidR="009C3E0E" w:rsidRPr="009C3E0E">
        <w:rPr>
          <w:lang w:val="ru-RU"/>
        </w:rPr>
        <w:t xml:space="preserve"> </w:t>
      </w:r>
      <w:r w:rsidR="009C3E0E">
        <w:rPr>
          <w:lang w:val="ru-RU"/>
        </w:rPr>
        <w:t>в</w:t>
      </w:r>
      <w:r w:rsidR="009C3E0E" w:rsidRPr="009C3E0E">
        <w:rPr>
          <w:lang w:val="ru-RU"/>
        </w:rPr>
        <w:t xml:space="preserve"> </w:t>
      </w:r>
      <w:r w:rsidR="009C3E0E">
        <w:rPr>
          <w:lang w:val="ru-RU"/>
        </w:rPr>
        <w:t>Документе</w:t>
      </w:r>
      <w:r w:rsidR="009C3E0E">
        <w:rPr>
          <w:rFonts w:eastAsia="MS Mincho" w:cs="Calibri"/>
          <w:szCs w:val="22"/>
          <w:lang w:val="ru-RU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9C3E0E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DT</w:t>
      </w:r>
      <w:r w:rsidRPr="009C3E0E">
        <w:rPr>
          <w:rFonts w:eastAsia="MS Mincho" w:cs="Calibri"/>
          <w:szCs w:val="22"/>
          <w:lang w:val="ru-RU"/>
        </w:rPr>
        <w:t>/7.</w:t>
      </w:r>
    </w:p>
    <w:p w14:paraId="473EAB39" w14:textId="073D8700" w:rsidR="00167D52" w:rsidRPr="00EA31B7" w:rsidRDefault="00167D52" w:rsidP="00E63785">
      <w:pPr>
        <w:rPr>
          <w:rFonts w:eastAsia="MS Mincho" w:cs="Calibri"/>
          <w:szCs w:val="22"/>
          <w:lang w:val="ru-RU"/>
        </w:rPr>
      </w:pPr>
      <w:r w:rsidRPr="00EA31B7">
        <w:rPr>
          <w:rFonts w:eastAsia="MS Mincho" w:cs="Calibri"/>
          <w:szCs w:val="22"/>
          <w:lang w:val="ru-RU"/>
        </w:rPr>
        <w:t>6.24</w:t>
      </w:r>
      <w:r w:rsidRPr="00EA31B7">
        <w:rPr>
          <w:rFonts w:eastAsia="MS Mincho" w:cs="Calibri"/>
          <w:szCs w:val="22"/>
          <w:lang w:val="ru-RU"/>
        </w:rPr>
        <w:tab/>
      </w:r>
      <w:r w:rsidR="0092466B" w:rsidRPr="00D77C03">
        <w:rPr>
          <w:rFonts w:asciiTheme="minorHAnsi" w:hAnsiTheme="minorHAnsi" w:cstheme="minorHAnsi"/>
          <w:lang w:val="ru-RU"/>
        </w:rPr>
        <w:t>Заключение</w:t>
      </w:r>
      <w:r w:rsidR="0092466B" w:rsidRPr="00EA31B7">
        <w:rPr>
          <w:rFonts w:asciiTheme="minorHAnsi" w:hAnsiTheme="minorHAnsi" w:cstheme="minorHAnsi"/>
          <w:lang w:val="ru-RU"/>
        </w:rPr>
        <w:t xml:space="preserve"> </w:t>
      </w:r>
      <w:r w:rsidR="0092466B" w:rsidRPr="00D77C03">
        <w:rPr>
          <w:rFonts w:asciiTheme="minorHAnsi" w:hAnsiTheme="minorHAnsi" w:cstheme="minorHAnsi"/>
          <w:b/>
          <w:lang w:val="ru-RU"/>
        </w:rPr>
        <w:t>принимается</w:t>
      </w:r>
      <w:r w:rsidRPr="00EA31B7">
        <w:rPr>
          <w:rFonts w:eastAsia="MS Mincho" w:cs="Calibri"/>
          <w:szCs w:val="22"/>
          <w:lang w:val="ru-RU"/>
        </w:rPr>
        <w:t>.</w:t>
      </w:r>
    </w:p>
    <w:p w14:paraId="4A3B7C34" w14:textId="0149A44C" w:rsidR="00167D52" w:rsidRPr="00EC0820" w:rsidRDefault="00167D52" w:rsidP="00E63785">
      <w:pPr>
        <w:rPr>
          <w:rFonts w:eastAsia="MS Mincho" w:cs="Calibri"/>
          <w:szCs w:val="22"/>
          <w:lang w:val="ru-RU"/>
        </w:rPr>
      </w:pPr>
      <w:r w:rsidRPr="00EC0820">
        <w:rPr>
          <w:rFonts w:eastAsia="MS Mincho" w:cs="Calibri"/>
          <w:szCs w:val="22"/>
          <w:lang w:val="ru-RU"/>
        </w:rPr>
        <w:t>6.25</w:t>
      </w:r>
      <w:r w:rsidRPr="00EC0820">
        <w:rPr>
          <w:rFonts w:eastAsia="MS Mincho" w:cs="Calibri"/>
          <w:szCs w:val="22"/>
          <w:lang w:val="ru-RU"/>
        </w:rPr>
        <w:tab/>
      </w:r>
      <w:r w:rsidR="009C3E0E">
        <w:rPr>
          <w:rFonts w:eastAsia="MS Mincho" w:cs="Calibri"/>
          <w:szCs w:val="22"/>
          <w:lang w:val="ru-RU"/>
        </w:rPr>
        <w:t>Председатель</w:t>
      </w:r>
      <w:r w:rsidR="009C3E0E" w:rsidRPr="00EC0820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предлагает</w:t>
      </w:r>
      <w:r w:rsidR="009C3E0E" w:rsidRPr="00EC0820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пересмотреть</w:t>
      </w:r>
      <w:r w:rsidR="009C3E0E" w:rsidRPr="00EC0820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Документ</w:t>
      </w:r>
      <w:r w:rsidR="009C3E0E" w:rsidRPr="009C3E0E">
        <w:rPr>
          <w:rFonts w:eastAsia="MS Mincho" w:cs="Calibri"/>
          <w:szCs w:val="22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EC0820">
        <w:rPr>
          <w:rFonts w:eastAsia="MS Mincho" w:cs="Calibri"/>
          <w:szCs w:val="22"/>
          <w:lang w:val="ru-RU"/>
        </w:rPr>
        <w:t>21/37</w:t>
      </w:r>
      <w:r w:rsidR="009C3E0E" w:rsidRPr="00EC0820">
        <w:rPr>
          <w:rFonts w:eastAsia="MS Mincho" w:cs="Calibri"/>
          <w:szCs w:val="22"/>
          <w:lang w:val="ru-RU"/>
        </w:rPr>
        <w:t xml:space="preserve">, </w:t>
      </w:r>
      <w:r w:rsidR="009C3E0E">
        <w:rPr>
          <w:rFonts w:eastAsia="MS Mincho" w:cs="Calibri"/>
          <w:szCs w:val="22"/>
          <w:lang w:val="ru-RU"/>
        </w:rPr>
        <w:t>учитывая</w:t>
      </w:r>
      <w:r w:rsidR="009C3E0E" w:rsidRPr="00EC0820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сделанные</w:t>
      </w:r>
      <w:r w:rsidR="009C3E0E" w:rsidRPr="00EC0820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на</w:t>
      </w:r>
      <w:r w:rsidR="009C3E0E" w:rsidRPr="00EC0820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заседании</w:t>
      </w:r>
      <w:r w:rsidR="009C3E0E" w:rsidRPr="00EC0820">
        <w:rPr>
          <w:rFonts w:eastAsia="MS Mincho" w:cs="Calibri"/>
          <w:szCs w:val="22"/>
          <w:lang w:val="ru-RU"/>
        </w:rPr>
        <w:t xml:space="preserve"> </w:t>
      </w:r>
      <w:r w:rsidR="009C3E0E">
        <w:rPr>
          <w:rFonts w:eastAsia="MS Mincho" w:cs="Calibri"/>
          <w:szCs w:val="22"/>
          <w:lang w:val="ru-RU"/>
        </w:rPr>
        <w:t>замечания</w:t>
      </w:r>
      <w:r w:rsidR="009C3E0E" w:rsidRPr="00EC0820">
        <w:rPr>
          <w:rFonts w:eastAsia="MS Mincho" w:cs="Calibri"/>
          <w:szCs w:val="22"/>
          <w:lang w:val="ru-RU"/>
        </w:rPr>
        <w:t xml:space="preserve"> </w:t>
      </w:r>
      <w:r w:rsidR="00EC0820">
        <w:rPr>
          <w:rFonts w:eastAsia="MS Mincho" w:cs="Calibri"/>
          <w:szCs w:val="22"/>
          <w:lang w:val="ru-RU"/>
        </w:rPr>
        <w:t>и</w:t>
      </w:r>
      <w:r w:rsidR="00EC0820" w:rsidRPr="00EC0820">
        <w:rPr>
          <w:rFonts w:eastAsia="MS Mincho" w:cs="Calibri"/>
          <w:szCs w:val="22"/>
          <w:lang w:val="ru-RU"/>
        </w:rPr>
        <w:t xml:space="preserve"> </w:t>
      </w:r>
      <w:r w:rsidR="00EC0820">
        <w:rPr>
          <w:rFonts w:eastAsia="MS Mincho" w:cs="Calibri"/>
          <w:szCs w:val="22"/>
          <w:lang w:val="ru-RU"/>
        </w:rPr>
        <w:t>Документ </w:t>
      </w:r>
      <w:r w:rsidRPr="005858D8">
        <w:rPr>
          <w:rFonts w:eastAsia="MS Mincho" w:cs="Calibri"/>
          <w:szCs w:val="22"/>
          <w:lang w:val="en-CA"/>
        </w:rPr>
        <w:t>C</w:t>
      </w:r>
      <w:r w:rsidRPr="00EC0820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DT</w:t>
      </w:r>
      <w:r w:rsidRPr="00EC0820">
        <w:rPr>
          <w:rFonts w:eastAsia="MS Mincho" w:cs="Calibri"/>
          <w:szCs w:val="22"/>
          <w:lang w:val="ru-RU"/>
        </w:rPr>
        <w:t xml:space="preserve">/6, </w:t>
      </w:r>
      <w:r w:rsidR="00EC0820">
        <w:rPr>
          <w:rFonts w:eastAsia="MS Mincho" w:cs="Calibri"/>
          <w:szCs w:val="22"/>
          <w:lang w:val="ru-RU"/>
        </w:rPr>
        <w:t>и опубликовать его как Документ </w:t>
      </w:r>
      <w:r w:rsidRPr="005858D8">
        <w:rPr>
          <w:rFonts w:eastAsia="MS Mincho" w:cs="Calibri"/>
          <w:szCs w:val="22"/>
          <w:lang w:val="en-CA"/>
        </w:rPr>
        <w:t>C</w:t>
      </w:r>
      <w:r w:rsidRPr="00EC0820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DT</w:t>
      </w:r>
      <w:r w:rsidRPr="00EC0820">
        <w:rPr>
          <w:rFonts w:eastAsia="MS Mincho" w:cs="Calibri"/>
          <w:szCs w:val="22"/>
          <w:lang w:val="ru-RU"/>
        </w:rPr>
        <w:t>/5.</w:t>
      </w:r>
    </w:p>
    <w:p w14:paraId="6718B034" w14:textId="522A818D" w:rsidR="00167D52" w:rsidRPr="00EA31B7" w:rsidRDefault="00167D52" w:rsidP="00E63785">
      <w:pPr>
        <w:rPr>
          <w:rFonts w:eastAsia="MS Mincho" w:cs="Calibri"/>
          <w:szCs w:val="22"/>
          <w:lang w:val="ru-RU"/>
        </w:rPr>
      </w:pPr>
      <w:r w:rsidRPr="00EA31B7">
        <w:rPr>
          <w:rFonts w:eastAsia="MS Mincho" w:cs="Calibri"/>
          <w:szCs w:val="22"/>
          <w:lang w:val="ru-RU"/>
        </w:rPr>
        <w:t>6.26</w:t>
      </w:r>
      <w:r w:rsidRPr="00EA31B7">
        <w:rPr>
          <w:rFonts w:eastAsia="MS Mincho" w:cs="Calibri"/>
          <w:szCs w:val="22"/>
          <w:lang w:val="ru-RU"/>
        </w:rPr>
        <w:tab/>
      </w:r>
      <w:r w:rsidR="0092466B">
        <w:rPr>
          <w:lang w:val="ru-RU"/>
        </w:rPr>
        <w:t>Предложение</w:t>
      </w:r>
      <w:r w:rsidR="0092466B" w:rsidRPr="00EA31B7">
        <w:rPr>
          <w:lang w:val="ru-RU"/>
        </w:rPr>
        <w:t xml:space="preserve"> </w:t>
      </w:r>
      <w:r w:rsidR="0092466B" w:rsidRPr="00B64B27">
        <w:rPr>
          <w:b/>
          <w:lang w:val="ru-RU"/>
        </w:rPr>
        <w:t>принимается</w:t>
      </w:r>
      <w:r w:rsidRPr="00EA31B7">
        <w:rPr>
          <w:rFonts w:eastAsia="MS Mincho" w:cs="Calibri"/>
          <w:szCs w:val="22"/>
          <w:lang w:val="ru-RU"/>
        </w:rPr>
        <w:t>.</w:t>
      </w:r>
    </w:p>
    <w:p w14:paraId="392CA883" w14:textId="51626548" w:rsidR="00167D52" w:rsidRPr="00EA31B7" w:rsidRDefault="00167D52" w:rsidP="00E63785">
      <w:pPr>
        <w:rPr>
          <w:rFonts w:eastAsia="MS Mincho" w:cs="Calibri"/>
          <w:szCs w:val="22"/>
          <w:lang w:val="ru-RU"/>
        </w:rPr>
      </w:pPr>
      <w:r w:rsidRPr="00EC0820">
        <w:rPr>
          <w:rFonts w:eastAsia="MS Mincho" w:cs="Calibri"/>
          <w:szCs w:val="22"/>
          <w:lang w:val="ru-RU"/>
        </w:rPr>
        <w:t>6.27</w:t>
      </w:r>
      <w:r w:rsidRPr="00EC0820">
        <w:rPr>
          <w:rFonts w:eastAsia="MS Mincho" w:cs="Calibri"/>
          <w:szCs w:val="22"/>
          <w:lang w:val="ru-RU"/>
        </w:rPr>
        <w:tab/>
      </w:r>
      <w:r w:rsidR="00EC0820">
        <w:rPr>
          <w:rFonts w:eastAsia="MS Mincho" w:cs="Calibri"/>
          <w:szCs w:val="22"/>
          <w:lang w:val="ru-RU"/>
        </w:rPr>
        <w:t>В</w:t>
      </w:r>
      <w:r w:rsidR="00EC0820" w:rsidRPr="00EC0820">
        <w:rPr>
          <w:rFonts w:eastAsia="MS Mincho" w:cs="Calibri"/>
          <w:szCs w:val="22"/>
          <w:lang w:val="ru-RU"/>
        </w:rPr>
        <w:t xml:space="preserve"> </w:t>
      </w:r>
      <w:r w:rsidR="00EC0820">
        <w:rPr>
          <w:rFonts w:eastAsia="MS Mincho" w:cs="Calibri"/>
          <w:szCs w:val="22"/>
          <w:lang w:val="ru-RU"/>
        </w:rPr>
        <w:t>заключение</w:t>
      </w:r>
      <w:r w:rsidR="00EC0820" w:rsidRPr="00EC0820">
        <w:rPr>
          <w:rFonts w:eastAsia="MS Mincho" w:cs="Calibri"/>
          <w:szCs w:val="22"/>
          <w:lang w:val="ru-RU"/>
        </w:rPr>
        <w:t xml:space="preserve"> </w:t>
      </w:r>
      <w:r w:rsidR="00EC0820">
        <w:rPr>
          <w:rFonts w:eastAsia="MS Mincho" w:cs="Calibri"/>
          <w:szCs w:val="22"/>
          <w:lang w:val="ru-RU"/>
        </w:rPr>
        <w:t>Председатель</w:t>
      </w:r>
      <w:r w:rsidR="00EC0820" w:rsidRPr="00EC0820">
        <w:rPr>
          <w:rFonts w:eastAsia="MS Mincho" w:cs="Calibri"/>
          <w:szCs w:val="22"/>
          <w:lang w:val="ru-RU"/>
        </w:rPr>
        <w:t xml:space="preserve"> </w:t>
      </w:r>
      <w:r w:rsidR="00EC0820" w:rsidRPr="0092466B">
        <w:rPr>
          <w:lang w:val="ru-RU"/>
        </w:rPr>
        <w:t>считает</w:t>
      </w:r>
      <w:r w:rsidR="00EC0820" w:rsidRPr="00EC0820">
        <w:rPr>
          <w:lang w:val="ru-RU"/>
        </w:rPr>
        <w:t xml:space="preserve">, </w:t>
      </w:r>
      <w:r w:rsidR="00EC0820" w:rsidRPr="0092466B">
        <w:rPr>
          <w:lang w:val="ru-RU"/>
        </w:rPr>
        <w:t>что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Советники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желают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сделать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заключение</w:t>
      </w:r>
      <w:r w:rsidR="00EC0820" w:rsidRPr="00EC0820">
        <w:rPr>
          <w:lang w:val="ru-RU"/>
        </w:rPr>
        <w:t xml:space="preserve">, </w:t>
      </w:r>
      <w:r w:rsidR="00EC0820" w:rsidRPr="0092466B">
        <w:rPr>
          <w:lang w:val="ru-RU"/>
        </w:rPr>
        <w:t>согласно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которому</w:t>
      </w:r>
      <w:r w:rsidR="00EC0820" w:rsidRPr="00EC0820">
        <w:rPr>
          <w:lang w:val="ru-RU"/>
        </w:rPr>
        <w:t xml:space="preserve">, </w:t>
      </w:r>
      <w:r w:rsidR="00EC0820" w:rsidRPr="0092466B">
        <w:rPr>
          <w:lang w:val="ru-RU"/>
        </w:rPr>
        <w:t>учитывая</w:t>
      </w:r>
      <w:r w:rsidR="00EC0820" w:rsidRPr="00EC0820">
        <w:rPr>
          <w:lang w:val="ru-RU"/>
        </w:rPr>
        <w:t xml:space="preserve">, </w:t>
      </w:r>
      <w:r w:rsidR="00EC0820" w:rsidRPr="0092466B">
        <w:rPr>
          <w:lang w:val="ru-RU"/>
        </w:rPr>
        <w:t>что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данный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пункт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является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срочным</w:t>
      </w:r>
      <w:r w:rsidR="00EC0820" w:rsidRPr="00EC0820">
        <w:rPr>
          <w:lang w:val="ru-RU"/>
        </w:rPr>
        <w:t xml:space="preserve">, </w:t>
      </w:r>
      <w:r w:rsidR="00EC0820" w:rsidRPr="0092466B">
        <w:rPr>
          <w:lang w:val="ru-RU"/>
        </w:rPr>
        <w:t>будут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проведены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консультации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по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переписке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Государств</w:t>
      </w:r>
      <w:r w:rsidR="00EC0820" w:rsidRPr="009C3E0E">
        <w:t> </w:t>
      </w:r>
      <w:r w:rsidR="00EC0820" w:rsidRPr="00EC0820">
        <w:rPr>
          <w:lang w:val="ru-RU"/>
        </w:rPr>
        <w:t xml:space="preserve">– </w:t>
      </w:r>
      <w:r w:rsidR="00EC0820" w:rsidRPr="0092466B">
        <w:rPr>
          <w:lang w:val="ru-RU"/>
        </w:rPr>
        <w:t>Членов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Совета</w:t>
      </w:r>
      <w:r w:rsidR="00EC0820" w:rsidRPr="00EC0820">
        <w:rPr>
          <w:lang w:val="ru-RU"/>
        </w:rPr>
        <w:t xml:space="preserve"> </w:t>
      </w:r>
      <w:r w:rsidR="00EC0820" w:rsidRPr="0092466B">
        <w:rPr>
          <w:lang w:val="ru-RU"/>
        </w:rPr>
        <w:t>для</w:t>
      </w:r>
      <w:r w:rsidR="00EC0820" w:rsidRPr="00EC0820">
        <w:rPr>
          <w:lang w:val="ru-RU"/>
        </w:rPr>
        <w:t xml:space="preserve"> </w:t>
      </w:r>
      <w:r w:rsidR="00EC0820">
        <w:rPr>
          <w:lang w:val="ru-RU"/>
        </w:rPr>
        <w:t>принятия</w:t>
      </w:r>
      <w:r w:rsidR="00EC0820" w:rsidRPr="00EC0820">
        <w:rPr>
          <w:lang w:val="ru-RU"/>
        </w:rPr>
        <w:t xml:space="preserve"> </w:t>
      </w:r>
      <w:r w:rsidR="00EC0820">
        <w:rPr>
          <w:lang w:val="ru-RU"/>
        </w:rPr>
        <w:t>к</w:t>
      </w:r>
      <w:r w:rsidR="00EC0820" w:rsidRPr="00EC0820">
        <w:rPr>
          <w:lang w:val="ru-RU"/>
        </w:rPr>
        <w:t xml:space="preserve"> </w:t>
      </w:r>
      <w:r w:rsidR="00EC0820">
        <w:rPr>
          <w:lang w:val="ru-RU"/>
        </w:rPr>
        <w:t>сведению Документа</w:t>
      </w:r>
      <w:r w:rsidR="00EC0820">
        <w:rPr>
          <w:rFonts w:eastAsia="MS Mincho" w:cs="Calibri"/>
          <w:szCs w:val="22"/>
          <w:lang w:val="ru-RU"/>
        </w:rPr>
        <w:t> </w:t>
      </w:r>
      <w:r w:rsidRPr="005858D8">
        <w:rPr>
          <w:rFonts w:eastAsia="MS Mincho" w:cs="Calibri"/>
          <w:szCs w:val="22"/>
          <w:lang w:val="en-CA"/>
        </w:rPr>
        <w:t>C</w:t>
      </w:r>
      <w:r w:rsidRPr="00EA31B7">
        <w:rPr>
          <w:rFonts w:eastAsia="MS Mincho" w:cs="Calibri"/>
          <w:szCs w:val="22"/>
          <w:lang w:val="ru-RU"/>
        </w:rPr>
        <w:t>21/</w:t>
      </w:r>
      <w:r w:rsidRPr="005858D8">
        <w:rPr>
          <w:rFonts w:eastAsia="MS Mincho" w:cs="Calibri"/>
          <w:szCs w:val="22"/>
          <w:lang w:val="en-CA"/>
        </w:rPr>
        <w:t>DT</w:t>
      </w:r>
      <w:r w:rsidRPr="00EA31B7">
        <w:rPr>
          <w:rFonts w:eastAsia="MS Mincho" w:cs="Calibri"/>
          <w:szCs w:val="22"/>
          <w:lang w:val="ru-RU"/>
        </w:rPr>
        <w:t>/5.</w:t>
      </w:r>
    </w:p>
    <w:p w14:paraId="2B5DD820" w14:textId="29C05D8F" w:rsidR="00167D52" w:rsidRPr="006F698F" w:rsidRDefault="006F698F" w:rsidP="00E63785">
      <w:pPr>
        <w:rPr>
          <w:rFonts w:eastAsia="MS Mincho" w:cs="Calibri"/>
          <w:szCs w:val="22"/>
          <w:lang w:val="ru-RU"/>
        </w:rPr>
      </w:pPr>
      <w:r>
        <w:rPr>
          <w:rFonts w:eastAsia="MS Mincho" w:cs="Calibri"/>
          <w:szCs w:val="22"/>
          <w:lang w:val="ru-RU"/>
        </w:rPr>
        <w:t>6</w:t>
      </w:r>
      <w:r w:rsidRPr="00D77C03">
        <w:rPr>
          <w:rFonts w:eastAsia="MS Mincho" w:cs="Calibri"/>
          <w:szCs w:val="22"/>
          <w:lang w:val="ru-RU"/>
        </w:rPr>
        <w:t>.</w:t>
      </w:r>
      <w:r>
        <w:rPr>
          <w:rFonts w:eastAsia="MS Mincho" w:cs="Calibri"/>
          <w:szCs w:val="22"/>
          <w:lang w:val="ru-RU"/>
        </w:rPr>
        <w:t>28</w:t>
      </w:r>
      <w:r w:rsidRPr="00D77C03">
        <w:rPr>
          <w:rFonts w:eastAsia="MS Mincho" w:cs="Calibri"/>
          <w:szCs w:val="22"/>
          <w:lang w:val="ru-RU"/>
        </w:rPr>
        <w:tab/>
      </w:r>
      <w:r w:rsidRPr="00736259">
        <w:rPr>
          <w:rFonts w:eastAsia="MS Mincho" w:cs="Calibri"/>
          <w:szCs w:val="22"/>
          <w:lang w:val="ru-RU"/>
        </w:rPr>
        <w:t>Заключение</w:t>
      </w:r>
      <w:r w:rsidRPr="00D77C03">
        <w:rPr>
          <w:rFonts w:asciiTheme="minorHAnsi" w:hAnsiTheme="minorHAnsi" w:cstheme="minorHAnsi"/>
          <w:lang w:val="ru-RU"/>
        </w:rPr>
        <w:t xml:space="preserve"> </w:t>
      </w:r>
      <w:r w:rsidRPr="00D77C03">
        <w:rPr>
          <w:rFonts w:asciiTheme="minorHAnsi" w:hAnsiTheme="minorHAnsi" w:cstheme="minorHAnsi"/>
          <w:b/>
          <w:lang w:val="ru-RU"/>
        </w:rPr>
        <w:t>принимается</w:t>
      </w:r>
      <w:r w:rsidRPr="00D77C03">
        <w:rPr>
          <w:rFonts w:eastAsia="MS Mincho" w:cs="Calibri"/>
          <w:szCs w:val="22"/>
          <w:lang w:val="ru-RU"/>
        </w:rPr>
        <w:t>.</w:t>
      </w:r>
    </w:p>
    <w:p w14:paraId="5A97FC56" w14:textId="1AC451C3" w:rsidR="004E41F8" w:rsidRDefault="004E41F8" w:rsidP="003818B4">
      <w:pPr>
        <w:tabs>
          <w:tab w:val="clear" w:pos="1191"/>
          <w:tab w:val="clear" w:pos="1588"/>
          <w:tab w:val="clear" w:pos="1985"/>
          <w:tab w:val="left" w:pos="5954"/>
        </w:tabs>
        <w:spacing w:before="600"/>
        <w:rPr>
          <w:color w:val="000000"/>
          <w:lang w:val="ru-RU"/>
        </w:rPr>
      </w:pPr>
      <w:r w:rsidRPr="00D77C03">
        <w:rPr>
          <w:lang w:val="ru-RU"/>
        </w:rPr>
        <w:t>Генеральный секретарь</w:t>
      </w:r>
      <w:r w:rsidR="003D47CA" w:rsidRPr="00D77C03">
        <w:rPr>
          <w:lang w:val="ru-RU"/>
        </w:rPr>
        <w:t>:</w:t>
      </w:r>
      <w:r w:rsidRPr="00D77C03">
        <w:rPr>
          <w:lang w:val="ru-RU"/>
        </w:rPr>
        <w:tab/>
      </w:r>
      <w:r w:rsidRPr="00D77C03">
        <w:rPr>
          <w:szCs w:val="24"/>
          <w:lang w:val="ru-RU"/>
        </w:rPr>
        <w:t>Председатель</w:t>
      </w:r>
      <w:r w:rsidR="003D47CA" w:rsidRPr="00D77C03">
        <w:rPr>
          <w:szCs w:val="24"/>
          <w:lang w:val="ru-RU"/>
        </w:rPr>
        <w:t>:</w:t>
      </w:r>
      <w:r w:rsidRPr="00D77C03">
        <w:rPr>
          <w:lang w:val="ru-RU"/>
        </w:rPr>
        <w:br/>
        <w:t>Х. ЧЖАО</w:t>
      </w:r>
      <w:r w:rsidRPr="00D77C03">
        <w:rPr>
          <w:lang w:val="ru-RU"/>
        </w:rPr>
        <w:tab/>
      </w:r>
      <w:r w:rsidRPr="00D77C03">
        <w:rPr>
          <w:lang w:val="ru-RU"/>
        </w:rPr>
        <w:tab/>
        <w:t xml:space="preserve">С. </w:t>
      </w:r>
      <w:r w:rsidRPr="00D77C03">
        <w:rPr>
          <w:color w:val="000000"/>
          <w:lang w:val="ru-RU"/>
        </w:rPr>
        <w:t>БИН ГЕЛАЙТА</w:t>
      </w:r>
    </w:p>
    <w:p w14:paraId="7881738A" w14:textId="4E255692" w:rsidR="003818B4" w:rsidRPr="00D77C03" w:rsidRDefault="003818B4" w:rsidP="003818B4">
      <w:pPr>
        <w:tabs>
          <w:tab w:val="left" w:pos="7088"/>
        </w:tabs>
        <w:snapToGrid w:val="0"/>
        <w:spacing w:before="480" w:after="120"/>
        <w:jc w:val="center"/>
        <w:rPr>
          <w:lang w:val="ru-RU"/>
        </w:rPr>
      </w:pPr>
      <w:r w:rsidRPr="003818B4">
        <w:rPr>
          <w:rFonts w:eastAsia="MS Mincho" w:cs="Calibri"/>
          <w:szCs w:val="22"/>
          <w:lang w:val="de-DE"/>
        </w:rPr>
        <w:t>___________________</w:t>
      </w:r>
    </w:p>
    <w:sectPr w:rsidR="003818B4" w:rsidRPr="00D77C03" w:rsidSect="000C0B1C">
      <w:headerReference w:type="default" r:id="rId37"/>
      <w:footerReference w:type="default" r:id="rId38"/>
      <w:footerReference w:type="first" r:id="rId39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2184" w14:textId="77777777" w:rsidR="00890636" w:rsidRDefault="00890636">
      <w:r>
        <w:separator/>
      </w:r>
    </w:p>
  </w:endnote>
  <w:endnote w:type="continuationSeparator" w:id="0">
    <w:p w14:paraId="1EA92B2E" w14:textId="77777777" w:rsidR="00890636" w:rsidRDefault="0089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altName w:val="Calibri"/>
    <w:charset w:val="00"/>
    <w:family w:val="swiss"/>
    <w:pitch w:val="variable"/>
    <w:sig w:usb0="E00002FF" w:usb1="400078F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C70" w14:textId="5C948F57" w:rsidR="00FC72A6" w:rsidRPr="00312269" w:rsidRDefault="00FC72A6">
    <w:pPr>
      <w:pStyle w:val="Footer"/>
      <w:rPr>
        <w:sz w:val="18"/>
        <w:szCs w:val="18"/>
      </w:rPr>
    </w:pPr>
    <w:r w:rsidRPr="003818B4">
      <w:rPr>
        <w:color w:val="F2F2F2" w:themeColor="background1" w:themeShade="F2"/>
      </w:rPr>
      <w:fldChar w:fldCharType="begin"/>
    </w:r>
    <w:r w:rsidRPr="003818B4">
      <w:rPr>
        <w:color w:val="F2F2F2" w:themeColor="background1" w:themeShade="F2"/>
      </w:rPr>
      <w:instrText xml:space="preserve"> FILENAME \p  \* MERGEFORMAT </w:instrText>
    </w:r>
    <w:r w:rsidRPr="003818B4">
      <w:rPr>
        <w:color w:val="F2F2F2" w:themeColor="background1" w:themeShade="F2"/>
      </w:rPr>
      <w:fldChar w:fldCharType="separate"/>
    </w:r>
    <w:r w:rsidR="00973AC6" w:rsidRPr="003818B4">
      <w:rPr>
        <w:color w:val="F2F2F2" w:themeColor="background1" w:themeShade="F2"/>
      </w:rPr>
      <w:t>P:\RUS\SG\CONSEIL\C21\000\089V2R.DOCX</w:t>
    </w:r>
    <w:r w:rsidRPr="003818B4">
      <w:rPr>
        <w:color w:val="F2F2F2" w:themeColor="background1" w:themeShade="F2"/>
        <w:lang w:val="en-US"/>
      </w:rPr>
      <w:fldChar w:fldCharType="end"/>
    </w:r>
    <w:r w:rsidRPr="003818B4">
      <w:rPr>
        <w:color w:val="F2F2F2" w:themeColor="background1" w:themeShade="F2"/>
      </w:rPr>
      <w:t xml:space="preserve"> (491131)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5A99" w14:textId="77777777" w:rsidR="00FC72A6" w:rsidRDefault="00FC72A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3CDD" w14:textId="77777777" w:rsidR="00890636" w:rsidRDefault="00890636">
      <w:r>
        <w:t>____________________</w:t>
      </w:r>
    </w:p>
  </w:footnote>
  <w:footnote w:type="continuationSeparator" w:id="0">
    <w:p w14:paraId="17BCF065" w14:textId="77777777" w:rsidR="00890636" w:rsidRDefault="0089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BFE8" w14:textId="43D0F97A" w:rsidR="00FC72A6" w:rsidRDefault="00FC72A6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57551E7E" w14:textId="0CF6E564" w:rsidR="00FC72A6" w:rsidRDefault="00FC72A6" w:rsidP="000C0B1C">
    <w:pPr>
      <w:pStyle w:val="Header"/>
    </w:pPr>
    <w:r>
      <w:t>C</w:t>
    </w:r>
    <w:r>
      <w:rPr>
        <w:lang w:val="ru-RU"/>
      </w:rPr>
      <w:t>21</w:t>
    </w:r>
    <w:r>
      <w:t>/</w:t>
    </w:r>
    <w:r>
      <w:rPr>
        <w:lang w:val="ru-RU"/>
      </w:rPr>
      <w:t>89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28E6"/>
    <w:rsid w:val="00006C8E"/>
    <w:rsid w:val="00007554"/>
    <w:rsid w:val="0002183E"/>
    <w:rsid w:val="000276E8"/>
    <w:rsid w:val="0003692D"/>
    <w:rsid w:val="0004256F"/>
    <w:rsid w:val="000510BE"/>
    <w:rsid w:val="00051CC9"/>
    <w:rsid w:val="00055EAE"/>
    <w:rsid w:val="000569B4"/>
    <w:rsid w:val="000575FF"/>
    <w:rsid w:val="00063A57"/>
    <w:rsid w:val="00063C35"/>
    <w:rsid w:val="00066D06"/>
    <w:rsid w:val="0007062D"/>
    <w:rsid w:val="00080511"/>
    <w:rsid w:val="00080E82"/>
    <w:rsid w:val="0008180A"/>
    <w:rsid w:val="000B1175"/>
    <w:rsid w:val="000B668A"/>
    <w:rsid w:val="000C0B1C"/>
    <w:rsid w:val="000D1532"/>
    <w:rsid w:val="000D292A"/>
    <w:rsid w:val="000D54D8"/>
    <w:rsid w:val="000E568E"/>
    <w:rsid w:val="000F680C"/>
    <w:rsid w:val="00111ECD"/>
    <w:rsid w:val="00126421"/>
    <w:rsid w:val="0014734F"/>
    <w:rsid w:val="0015399F"/>
    <w:rsid w:val="001545C7"/>
    <w:rsid w:val="0015710D"/>
    <w:rsid w:val="00163444"/>
    <w:rsid w:val="00163A32"/>
    <w:rsid w:val="0016431C"/>
    <w:rsid w:val="00167D52"/>
    <w:rsid w:val="001709E3"/>
    <w:rsid w:val="00191867"/>
    <w:rsid w:val="00192B41"/>
    <w:rsid w:val="001A02AA"/>
    <w:rsid w:val="001A306F"/>
    <w:rsid w:val="001B3EA1"/>
    <w:rsid w:val="001B7B09"/>
    <w:rsid w:val="001C12CC"/>
    <w:rsid w:val="001C2C63"/>
    <w:rsid w:val="001C42BE"/>
    <w:rsid w:val="001C6950"/>
    <w:rsid w:val="001D2831"/>
    <w:rsid w:val="001E0FC8"/>
    <w:rsid w:val="001E2AC8"/>
    <w:rsid w:val="001E6719"/>
    <w:rsid w:val="001F0D15"/>
    <w:rsid w:val="00217CE6"/>
    <w:rsid w:val="00225368"/>
    <w:rsid w:val="00227FF0"/>
    <w:rsid w:val="00273884"/>
    <w:rsid w:val="002774D8"/>
    <w:rsid w:val="00291EB6"/>
    <w:rsid w:val="00296628"/>
    <w:rsid w:val="002A7697"/>
    <w:rsid w:val="002B7519"/>
    <w:rsid w:val="002D2F57"/>
    <w:rsid w:val="002D48C5"/>
    <w:rsid w:val="002D68B1"/>
    <w:rsid w:val="002E022C"/>
    <w:rsid w:val="002E7351"/>
    <w:rsid w:val="002F06E2"/>
    <w:rsid w:val="002F3D32"/>
    <w:rsid w:val="002F3E97"/>
    <w:rsid w:val="0030294C"/>
    <w:rsid w:val="00306C62"/>
    <w:rsid w:val="00311C74"/>
    <w:rsid w:val="003121A2"/>
    <w:rsid w:val="00312269"/>
    <w:rsid w:val="00321EA8"/>
    <w:rsid w:val="00331431"/>
    <w:rsid w:val="00331F1D"/>
    <w:rsid w:val="00336DE1"/>
    <w:rsid w:val="00345FB3"/>
    <w:rsid w:val="00355FBC"/>
    <w:rsid w:val="00365BA4"/>
    <w:rsid w:val="00370315"/>
    <w:rsid w:val="00371926"/>
    <w:rsid w:val="00373765"/>
    <w:rsid w:val="003818B4"/>
    <w:rsid w:val="00384C18"/>
    <w:rsid w:val="0038610D"/>
    <w:rsid w:val="00390072"/>
    <w:rsid w:val="003B2EEF"/>
    <w:rsid w:val="003B4DBA"/>
    <w:rsid w:val="003B5598"/>
    <w:rsid w:val="003C031A"/>
    <w:rsid w:val="003C33B5"/>
    <w:rsid w:val="003C5E50"/>
    <w:rsid w:val="003C621F"/>
    <w:rsid w:val="003D47CA"/>
    <w:rsid w:val="003E73B0"/>
    <w:rsid w:val="003E7528"/>
    <w:rsid w:val="003F099E"/>
    <w:rsid w:val="003F235E"/>
    <w:rsid w:val="003F3747"/>
    <w:rsid w:val="003F3FB9"/>
    <w:rsid w:val="004023E0"/>
    <w:rsid w:val="004039E4"/>
    <w:rsid w:val="00403DD8"/>
    <w:rsid w:val="0041082B"/>
    <w:rsid w:val="00411697"/>
    <w:rsid w:val="00427524"/>
    <w:rsid w:val="0042770E"/>
    <w:rsid w:val="00440470"/>
    <w:rsid w:val="00442515"/>
    <w:rsid w:val="0045686C"/>
    <w:rsid w:val="00461C8B"/>
    <w:rsid w:val="00470EB7"/>
    <w:rsid w:val="004718CB"/>
    <w:rsid w:val="00472A6C"/>
    <w:rsid w:val="00477B15"/>
    <w:rsid w:val="00482832"/>
    <w:rsid w:val="004918C4"/>
    <w:rsid w:val="00497703"/>
    <w:rsid w:val="004A0374"/>
    <w:rsid w:val="004A45B5"/>
    <w:rsid w:val="004A6945"/>
    <w:rsid w:val="004A6B38"/>
    <w:rsid w:val="004D0129"/>
    <w:rsid w:val="004D4C36"/>
    <w:rsid w:val="004E41F8"/>
    <w:rsid w:val="004F6D7C"/>
    <w:rsid w:val="004F7C8D"/>
    <w:rsid w:val="0052544E"/>
    <w:rsid w:val="00527945"/>
    <w:rsid w:val="00530982"/>
    <w:rsid w:val="00530C03"/>
    <w:rsid w:val="00530CC3"/>
    <w:rsid w:val="005420A3"/>
    <w:rsid w:val="00542EDB"/>
    <w:rsid w:val="00544232"/>
    <w:rsid w:val="005620E9"/>
    <w:rsid w:val="0058015D"/>
    <w:rsid w:val="005830D6"/>
    <w:rsid w:val="0059023C"/>
    <w:rsid w:val="0059289D"/>
    <w:rsid w:val="005941CE"/>
    <w:rsid w:val="005A15DA"/>
    <w:rsid w:val="005A4FA5"/>
    <w:rsid w:val="005A64D5"/>
    <w:rsid w:val="005B269A"/>
    <w:rsid w:val="005B3DEC"/>
    <w:rsid w:val="005B6A18"/>
    <w:rsid w:val="005B6ACA"/>
    <w:rsid w:val="005B73B5"/>
    <w:rsid w:val="005E33B7"/>
    <w:rsid w:val="005F31C6"/>
    <w:rsid w:val="00601994"/>
    <w:rsid w:val="00602084"/>
    <w:rsid w:val="00617DDF"/>
    <w:rsid w:val="00624457"/>
    <w:rsid w:val="0062468D"/>
    <w:rsid w:val="0066222E"/>
    <w:rsid w:val="00676FBB"/>
    <w:rsid w:val="006B0A84"/>
    <w:rsid w:val="006C5AD5"/>
    <w:rsid w:val="006D0B54"/>
    <w:rsid w:val="006D1866"/>
    <w:rsid w:val="006E2D42"/>
    <w:rsid w:val="006E2DF7"/>
    <w:rsid w:val="006F39FA"/>
    <w:rsid w:val="006F698F"/>
    <w:rsid w:val="007004FB"/>
    <w:rsid w:val="00703676"/>
    <w:rsid w:val="007041CE"/>
    <w:rsid w:val="00707304"/>
    <w:rsid w:val="00710487"/>
    <w:rsid w:val="00721521"/>
    <w:rsid w:val="007243D5"/>
    <w:rsid w:val="0072563E"/>
    <w:rsid w:val="007304D1"/>
    <w:rsid w:val="00732269"/>
    <w:rsid w:val="00734DFF"/>
    <w:rsid w:val="00736259"/>
    <w:rsid w:val="00743240"/>
    <w:rsid w:val="007548E0"/>
    <w:rsid w:val="007562C1"/>
    <w:rsid w:val="00764F83"/>
    <w:rsid w:val="00772702"/>
    <w:rsid w:val="00785ABD"/>
    <w:rsid w:val="00792ACF"/>
    <w:rsid w:val="007A2DD4"/>
    <w:rsid w:val="007A318B"/>
    <w:rsid w:val="007D0D0E"/>
    <w:rsid w:val="007D38B5"/>
    <w:rsid w:val="007E7EA0"/>
    <w:rsid w:val="007F65A3"/>
    <w:rsid w:val="00807255"/>
    <w:rsid w:val="0081023E"/>
    <w:rsid w:val="00813E06"/>
    <w:rsid w:val="008173AA"/>
    <w:rsid w:val="00824FBB"/>
    <w:rsid w:val="00840A14"/>
    <w:rsid w:val="0084464B"/>
    <w:rsid w:val="00865995"/>
    <w:rsid w:val="00871BEE"/>
    <w:rsid w:val="008804F3"/>
    <w:rsid w:val="00890636"/>
    <w:rsid w:val="008A444D"/>
    <w:rsid w:val="008B62B4"/>
    <w:rsid w:val="008D2D7B"/>
    <w:rsid w:val="008E0737"/>
    <w:rsid w:val="008E6AA6"/>
    <w:rsid w:val="008E6F73"/>
    <w:rsid w:val="008E748D"/>
    <w:rsid w:val="008F5321"/>
    <w:rsid w:val="008F729D"/>
    <w:rsid w:val="008F7B25"/>
    <w:rsid w:val="008F7C2C"/>
    <w:rsid w:val="008F7C39"/>
    <w:rsid w:val="009237E1"/>
    <w:rsid w:val="0092466B"/>
    <w:rsid w:val="00926170"/>
    <w:rsid w:val="00931B74"/>
    <w:rsid w:val="00932609"/>
    <w:rsid w:val="00932820"/>
    <w:rsid w:val="00934488"/>
    <w:rsid w:val="00940E96"/>
    <w:rsid w:val="00943858"/>
    <w:rsid w:val="00960CB4"/>
    <w:rsid w:val="00973AC6"/>
    <w:rsid w:val="009744C5"/>
    <w:rsid w:val="009926C3"/>
    <w:rsid w:val="00992B97"/>
    <w:rsid w:val="0099481C"/>
    <w:rsid w:val="00994A7A"/>
    <w:rsid w:val="009A3704"/>
    <w:rsid w:val="009B0BAE"/>
    <w:rsid w:val="009B1662"/>
    <w:rsid w:val="009B2D29"/>
    <w:rsid w:val="009B6C25"/>
    <w:rsid w:val="009C0243"/>
    <w:rsid w:val="009C1386"/>
    <w:rsid w:val="009C1C89"/>
    <w:rsid w:val="009C1E08"/>
    <w:rsid w:val="009C2B6E"/>
    <w:rsid w:val="009C3E0E"/>
    <w:rsid w:val="009D05A1"/>
    <w:rsid w:val="009D6290"/>
    <w:rsid w:val="009E131F"/>
    <w:rsid w:val="009E5BD9"/>
    <w:rsid w:val="009F1416"/>
    <w:rsid w:val="009F3448"/>
    <w:rsid w:val="009F3B6B"/>
    <w:rsid w:val="009F3EA3"/>
    <w:rsid w:val="009F6460"/>
    <w:rsid w:val="00A01CF9"/>
    <w:rsid w:val="00A020AC"/>
    <w:rsid w:val="00A077BF"/>
    <w:rsid w:val="00A20233"/>
    <w:rsid w:val="00A2062F"/>
    <w:rsid w:val="00A2789C"/>
    <w:rsid w:val="00A35604"/>
    <w:rsid w:val="00A70236"/>
    <w:rsid w:val="00A71773"/>
    <w:rsid w:val="00A77576"/>
    <w:rsid w:val="00A80042"/>
    <w:rsid w:val="00A944D2"/>
    <w:rsid w:val="00AA14CA"/>
    <w:rsid w:val="00AA3843"/>
    <w:rsid w:val="00AC771B"/>
    <w:rsid w:val="00AD7D9F"/>
    <w:rsid w:val="00AE0AEC"/>
    <w:rsid w:val="00AE2C85"/>
    <w:rsid w:val="00B0790D"/>
    <w:rsid w:val="00B12A37"/>
    <w:rsid w:val="00B260A5"/>
    <w:rsid w:val="00B338E8"/>
    <w:rsid w:val="00B63EF2"/>
    <w:rsid w:val="00B7711E"/>
    <w:rsid w:val="00B84B8D"/>
    <w:rsid w:val="00B86B20"/>
    <w:rsid w:val="00B95733"/>
    <w:rsid w:val="00B97539"/>
    <w:rsid w:val="00BA55CF"/>
    <w:rsid w:val="00BA7D89"/>
    <w:rsid w:val="00BC0534"/>
    <w:rsid w:val="00BC0D39"/>
    <w:rsid w:val="00BC7BC0"/>
    <w:rsid w:val="00BD57B7"/>
    <w:rsid w:val="00BE4738"/>
    <w:rsid w:val="00BE5AC6"/>
    <w:rsid w:val="00BE63E2"/>
    <w:rsid w:val="00BF05FF"/>
    <w:rsid w:val="00BF5A0A"/>
    <w:rsid w:val="00BF6CBC"/>
    <w:rsid w:val="00C00B11"/>
    <w:rsid w:val="00C3279C"/>
    <w:rsid w:val="00C32E3A"/>
    <w:rsid w:val="00C34DC7"/>
    <w:rsid w:val="00C42985"/>
    <w:rsid w:val="00C5112D"/>
    <w:rsid w:val="00C62C1E"/>
    <w:rsid w:val="00C721A0"/>
    <w:rsid w:val="00C9357A"/>
    <w:rsid w:val="00C94DA2"/>
    <w:rsid w:val="00CA5E55"/>
    <w:rsid w:val="00CB6609"/>
    <w:rsid w:val="00CC38FB"/>
    <w:rsid w:val="00CC5A63"/>
    <w:rsid w:val="00CC6DC1"/>
    <w:rsid w:val="00CD2009"/>
    <w:rsid w:val="00CD2AB5"/>
    <w:rsid w:val="00CE307F"/>
    <w:rsid w:val="00CE5E7E"/>
    <w:rsid w:val="00CF629C"/>
    <w:rsid w:val="00D02A4F"/>
    <w:rsid w:val="00D02FD6"/>
    <w:rsid w:val="00D03EB3"/>
    <w:rsid w:val="00D118A4"/>
    <w:rsid w:val="00D12C60"/>
    <w:rsid w:val="00D37FB0"/>
    <w:rsid w:val="00D4056F"/>
    <w:rsid w:val="00D41406"/>
    <w:rsid w:val="00D432E0"/>
    <w:rsid w:val="00D60CFA"/>
    <w:rsid w:val="00D66CD2"/>
    <w:rsid w:val="00D723F5"/>
    <w:rsid w:val="00D77C03"/>
    <w:rsid w:val="00D843CA"/>
    <w:rsid w:val="00D92EEA"/>
    <w:rsid w:val="00DA5D4E"/>
    <w:rsid w:val="00DC73FA"/>
    <w:rsid w:val="00DC7A17"/>
    <w:rsid w:val="00DD1F7D"/>
    <w:rsid w:val="00E03AAB"/>
    <w:rsid w:val="00E16614"/>
    <w:rsid w:val="00E1756F"/>
    <w:rsid w:val="00E176BA"/>
    <w:rsid w:val="00E3564F"/>
    <w:rsid w:val="00E423EC"/>
    <w:rsid w:val="00E509BE"/>
    <w:rsid w:val="00E53E59"/>
    <w:rsid w:val="00E55121"/>
    <w:rsid w:val="00E63785"/>
    <w:rsid w:val="00E716F5"/>
    <w:rsid w:val="00E77DFA"/>
    <w:rsid w:val="00E90D41"/>
    <w:rsid w:val="00EA139F"/>
    <w:rsid w:val="00EA2522"/>
    <w:rsid w:val="00EA31B7"/>
    <w:rsid w:val="00EB1396"/>
    <w:rsid w:val="00EB4FCB"/>
    <w:rsid w:val="00EB6163"/>
    <w:rsid w:val="00EC0820"/>
    <w:rsid w:val="00EC6BC5"/>
    <w:rsid w:val="00ED42EB"/>
    <w:rsid w:val="00F00C9E"/>
    <w:rsid w:val="00F049FF"/>
    <w:rsid w:val="00F17644"/>
    <w:rsid w:val="00F25689"/>
    <w:rsid w:val="00F35698"/>
    <w:rsid w:val="00F35898"/>
    <w:rsid w:val="00F43D71"/>
    <w:rsid w:val="00F5225B"/>
    <w:rsid w:val="00F55A8B"/>
    <w:rsid w:val="00F8170E"/>
    <w:rsid w:val="00F93693"/>
    <w:rsid w:val="00F944D7"/>
    <w:rsid w:val="00FA6009"/>
    <w:rsid w:val="00FC72A6"/>
    <w:rsid w:val="00FD069E"/>
    <w:rsid w:val="00FD33C4"/>
    <w:rsid w:val="00FE5701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8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94DA2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erChar">
    <w:name w:val="Footer Char"/>
    <w:basedOn w:val="DefaultParagraphFont"/>
    <w:link w:val="Footer"/>
    <w:rsid w:val="00312269"/>
    <w:rPr>
      <w:rFonts w:ascii="Calibri" w:hAnsi="Calibri"/>
      <w:caps/>
      <w:noProof/>
      <w:sz w:val="16"/>
      <w:lang w:val="fr-FR" w:eastAsia="en-US"/>
    </w:rPr>
  </w:style>
  <w:style w:type="character" w:customStyle="1" w:styleId="Title1Char">
    <w:name w:val="Title 1 Char"/>
    <w:link w:val="Title1"/>
    <w:locked/>
    <w:rsid w:val="007D0D0E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21-CL-C-0022/en" TargetMode="External"/><Relationship Id="rId18" Type="http://schemas.openxmlformats.org/officeDocument/2006/relationships/hyperlink" Target="http://www.itu.int/md/S21-CL-C-0002/en" TargetMode="External"/><Relationship Id="rId26" Type="http://schemas.openxmlformats.org/officeDocument/2006/relationships/hyperlink" Target="http://www.itu.int/md/S21-CL-C-0022/en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itu.int/md/S21-CL-210608-TD-GEN-0006/en" TargetMode="External"/><Relationship Id="rId34" Type="http://schemas.openxmlformats.org/officeDocument/2006/relationships/hyperlink" Target="https://www.itu.int/md/S21-CL-210608-TD-GEN-0007/en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INF-0011/en" TargetMode="External"/><Relationship Id="rId20" Type="http://schemas.openxmlformats.org/officeDocument/2006/relationships/hyperlink" Target="https://www.itu.int/md/S21-CL-210608-TD-GEN-0005/en" TargetMode="External"/><Relationship Id="rId29" Type="http://schemas.openxmlformats.org/officeDocument/2006/relationships/hyperlink" Target="https://www.itu.int/md/S21-CL-INF-0011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1-CL-210608-TD-GEN-0001/en" TargetMode="External"/><Relationship Id="rId24" Type="http://schemas.openxmlformats.org/officeDocument/2006/relationships/hyperlink" Target="https://www.itu.int/md/S21-CL-210608-TD-GEN-0001/en" TargetMode="External"/><Relationship Id="rId32" Type="http://schemas.openxmlformats.org/officeDocument/2006/relationships/hyperlink" Target="https://www.itu.int/md/S21-CL-210608-TD-GEN-0006/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S21-CL-INF-0007/en" TargetMode="External"/><Relationship Id="rId23" Type="http://schemas.openxmlformats.org/officeDocument/2006/relationships/hyperlink" Target="https://www.itu.int/md/S21-CL-210608-DL-0008/en" TargetMode="External"/><Relationship Id="rId28" Type="http://schemas.openxmlformats.org/officeDocument/2006/relationships/hyperlink" Target="https://www.itu.int/md/S21-CL-INF-0007/en" TargetMode="External"/><Relationship Id="rId36" Type="http://schemas.openxmlformats.org/officeDocument/2006/relationships/hyperlink" Target="https://www.itu.int/md/S21-CL-210608-TD-GEN-0005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itu.int/md/S21-CL-C-0037/en" TargetMode="External"/><Relationship Id="rId31" Type="http://schemas.openxmlformats.org/officeDocument/2006/relationships/hyperlink" Target="https://www.itu.int/md/S21-CL-210608-DL-0008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21-CL-C-0063/en" TargetMode="External"/><Relationship Id="rId22" Type="http://schemas.openxmlformats.org/officeDocument/2006/relationships/hyperlink" Target="https://www.itu.int/md/S21-CL-210608-TD-GEN-0007/en" TargetMode="External"/><Relationship Id="rId27" Type="http://schemas.openxmlformats.org/officeDocument/2006/relationships/hyperlink" Target="http://www.itu.int/md/S21-CL-C-0063/en" TargetMode="External"/><Relationship Id="rId30" Type="http://schemas.openxmlformats.org/officeDocument/2006/relationships/hyperlink" Target="https://www.itu.int/md/S21-CL-C-0075/en" TargetMode="External"/><Relationship Id="rId35" Type="http://schemas.openxmlformats.org/officeDocument/2006/relationships/hyperlink" Target="http://www.itu.int/md/S21-CL-C-0037/en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S21-CL-C-0084/en" TargetMode="External"/><Relationship Id="rId17" Type="http://schemas.openxmlformats.org/officeDocument/2006/relationships/hyperlink" Target="http://www.itu.int/md/S21-CL-C-0075/en" TargetMode="External"/><Relationship Id="rId25" Type="http://schemas.openxmlformats.org/officeDocument/2006/relationships/hyperlink" Target="http://www.itu.int/md/S21-CL-C-0084/en" TargetMode="External"/><Relationship Id="rId33" Type="http://schemas.openxmlformats.org/officeDocument/2006/relationships/hyperlink" Target="http://www.itu.int/md/S21-CL-C-0002/en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572-3A4F-4D52-B65C-DFD7492C4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2D23E-52C0-473F-A907-55F0F26F665B}">
  <ds:schemaRefs>
    <ds:schemaRef ds:uri="http://schemas.microsoft.com/office/2006/documentManagement/types"/>
    <ds:schemaRef ds:uri="http://purl.org/dc/terms/"/>
    <ds:schemaRef ds:uri="8480b3bf-ff93-433f-9495-f8457f78f22f"/>
    <ds:schemaRef ds:uri="http://schemas.microsoft.com/office/2006/metadata/properties"/>
    <ds:schemaRef ds:uri="36a4356e-228e-4e25-b579-b1a6a8808ef8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7C38966-3BC8-4E19-BFAB-6A868EE9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7</Pages>
  <Words>2768</Words>
  <Characters>20658</Characters>
  <Application>Microsoft Office Word</Application>
  <DocSecurity>4</DocSecurity>
  <Lines>172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second meeting of the Virtual consultation for councillors</vt:lpstr>
      <vt:lpstr>Summary record of the second meeting of the Virtual consultation for councillors</vt:lpstr>
    </vt:vector>
  </TitlesOfParts>
  <Manager>General Secretariat - Pool</Manager>
  <Company>International Telecommunication Union (ITU)</Company>
  <LinksUpToDate>false</LinksUpToDate>
  <CharactersWithSpaces>23380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fifth meeting of the Virtual consultation of councillors</dc:title>
  <dc:subject>Council 2021, Virtual consultation of councillors</dc:subject>
  <dc:creator>English</dc:creator>
  <cp:keywords>C2021, C21, VCC, C21-VCC-1</cp:keywords>
  <dc:description/>
  <cp:lastModifiedBy>Xue, Kun</cp:lastModifiedBy>
  <cp:revision>2</cp:revision>
  <cp:lastPrinted>2006-03-28T16:12:00Z</cp:lastPrinted>
  <dcterms:created xsi:type="dcterms:W3CDTF">2021-07-19T09:28:00Z</dcterms:created>
  <dcterms:modified xsi:type="dcterms:W3CDTF">2021-07-19T09:28:00Z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