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329A" w:rsidRPr="0064404C" w14:paraId="4FF03B75" w14:textId="77777777" w:rsidTr="002A0F67">
        <w:trPr>
          <w:cantSplit/>
        </w:trPr>
        <w:tc>
          <w:tcPr>
            <w:tcW w:w="6911" w:type="dxa"/>
          </w:tcPr>
          <w:p w14:paraId="569A8F34" w14:textId="77777777" w:rsidR="00C7329A" w:rsidRPr="0064404C" w:rsidRDefault="00C7329A" w:rsidP="002A0F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4404C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4404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4404C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4404C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274A525" w14:textId="77777777" w:rsidR="00C7329A" w:rsidRPr="0064404C" w:rsidRDefault="00C7329A" w:rsidP="002A0F6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4404C">
              <w:rPr>
                <w:noProof/>
                <w:lang w:val="ru-RU" w:eastAsia="zh-CN"/>
              </w:rPr>
              <w:drawing>
                <wp:inline distT="0" distB="0" distL="0" distR="0" wp14:anchorId="5D9141AA" wp14:editId="2890FB9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9A" w:rsidRPr="0064404C" w14:paraId="0D597AB7" w14:textId="77777777" w:rsidTr="002A0F6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E25C821" w14:textId="77777777" w:rsidR="00C7329A" w:rsidRPr="0064404C" w:rsidRDefault="00C7329A" w:rsidP="002A0F6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7B758E" w14:textId="77777777" w:rsidR="00C7329A" w:rsidRPr="0064404C" w:rsidRDefault="00C7329A" w:rsidP="002A0F6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7329A" w:rsidRPr="0064404C" w14:paraId="47AB8443" w14:textId="77777777" w:rsidTr="002A0F6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CC585D0" w14:textId="77777777" w:rsidR="00C7329A" w:rsidRPr="0064404C" w:rsidRDefault="00C7329A" w:rsidP="002A0F67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AB5369" w14:textId="77777777" w:rsidR="00C7329A" w:rsidRPr="0064404C" w:rsidRDefault="00C7329A" w:rsidP="002A0F6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7329A" w:rsidRPr="0064404C" w14:paraId="3CEF6F3E" w14:textId="77777777" w:rsidTr="002A0F67">
        <w:trPr>
          <w:cantSplit/>
          <w:trHeight w:val="23"/>
        </w:trPr>
        <w:tc>
          <w:tcPr>
            <w:tcW w:w="6911" w:type="dxa"/>
            <w:vMerge w:val="restart"/>
          </w:tcPr>
          <w:p w14:paraId="19FDE31F" w14:textId="77777777" w:rsidR="00C7329A" w:rsidRPr="0064404C" w:rsidRDefault="00C7329A" w:rsidP="002A0F6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BFEE6F7" w14:textId="2E9A63DE" w:rsidR="00C7329A" w:rsidRPr="0064404C" w:rsidRDefault="00C7329A" w:rsidP="002A0F6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Документ C21/</w:t>
            </w:r>
            <w:r>
              <w:rPr>
                <w:b/>
                <w:bCs/>
                <w:szCs w:val="22"/>
              </w:rPr>
              <w:t>88</w:t>
            </w:r>
            <w:r w:rsidRPr="0064404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7329A" w:rsidRPr="0064404C" w14:paraId="35D5BF63" w14:textId="77777777" w:rsidTr="002A0F67">
        <w:trPr>
          <w:cantSplit/>
          <w:trHeight w:val="23"/>
        </w:trPr>
        <w:tc>
          <w:tcPr>
            <w:tcW w:w="6911" w:type="dxa"/>
            <w:vMerge/>
          </w:tcPr>
          <w:p w14:paraId="488B6B60" w14:textId="77777777" w:rsidR="00C7329A" w:rsidRPr="0064404C" w:rsidRDefault="00C7329A" w:rsidP="002A0F6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7A31127" w14:textId="4C44457A" w:rsidR="00C7329A" w:rsidRPr="0064404C" w:rsidRDefault="00C7329A" w:rsidP="002A0F6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22</w:t>
            </w:r>
            <w:r w:rsidRPr="0064404C">
              <w:rPr>
                <w:b/>
                <w:bCs/>
                <w:szCs w:val="22"/>
                <w:lang w:val="ru-RU"/>
              </w:rPr>
              <w:t xml:space="preserve"> июня 2021 года</w:t>
            </w:r>
          </w:p>
        </w:tc>
      </w:tr>
      <w:tr w:rsidR="00C7329A" w:rsidRPr="0064404C" w14:paraId="706DF112" w14:textId="77777777" w:rsidTr="002A0F67">
        <w:trPr>
          <w:cantSplit/>
          <w:trHeight w:val="23"/>
        </w:trPr>
        <w:tc>
          <w:tcPr>
            <w:tcW w:w="6911" w:type="dxa"/>
            <w:vMerge/>
          </w:tcPr>
          <w:p w14:paraId="641C17F9" w14:textId="77777777" w:rsidR="00C7329A" w:rsidRPr="0064404C" w:rsidRDefault="00C7329A" w:rsidP="002A0F6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D09196" w14:textId="77777777" w:rsidR="00C7329A" w:rsidRPr="0064404C" w:rsidRDefault="00C7329A" w:rsidP="002A0F6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4404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5F41DE39" w14:textId="77777777" w:rsidR="00724066" w:rsidRPr="00B20E7E" w:rsidRDefault="00724066" w:rsidP="00EA06A7">
      <w:pPr>
        <w:pStyle w:val="Title1"/>
        <w:spacing w:before="480"/>
        <w:rPr>
          <w:lang w:val="ru-RU"/>
        </w:rPr>
      </w:pPr>
      <w:r w:rsidRPr="00B20E7E">
        <w:rPr>
          <w:lang w:val="ru-RU"/>
        </w:rPr>
        <w:t>КРАТКИЙ ОТЧЕТ</w:t>
      </w:r>
    </w:p>
    <w:p w14:paraId="113D67FA" w14:textId="0CEAC7AD" w:rsidR="0008180A" w:rsidRPr="00B20E7E" w:rsidRDefault="00724066" w:rsidP="00724066">
      <w:pPr>
        <w:pStyle w:val="Title1"/>
        <w:rPr>
          <w:lang w:val="ru-RU"/>
        </w:rPr>
      </w:pPr>
      <w:r w:rsidRPr="00B20E7E">
        <w:rPr>
          <w:lang w:val="ru-RU"/>
        </w:rPr>
        <w:t xml:space="preserve">О </w:t>
      </w:r>
      <w:r w:rsidR="00142DB7">
        <w:rPr>
          <w:lang w:val="ru-RU"/>
        </w:rPr>
        <w:t>ЧЕТВЕРТОМ</w:t>
      </w:r>
      <w:r w:rsidRPr="00B20E7E">
        <w:rPr>
          <w:lang w:val="ru-RU"/>
        </w:rPr>
        <w:t xml:space="preserve"> ЗАСЕДАНИИ</w:t>
      </w:r>
    </w:p>
    <w:p w14:paraId="3A1163A3" w14:textId="322868C8" w:rsidR="00724066" w:rsidRPr="00B20E7E" w:rsidRDefault="009A37CE" w:rsidP="00724066">
      <w:pPr>
        <w:jc w:val="center"/>
        <w:rPr>
          <w:lang w:val="ru-RU"/>
        </w:rPr>
      </w:pPr>
      <w:r w:rsidRPr="00B20E7E">
        <w:rPr>
          <w:lang w:val="ru-RU"/>
        </w:rPr>
        <w:t>Пятница</w:t>
      </w:r>
      <w:r w:rsidR="00724066" w:rsidRPr="00B20E7E">
        <w:rPr>
          <w:lang w:val="ru-RU"/>
        </w:rPr>
        <w:t xml:space="preserve">, </w:t>
      </w:r>
      <w:r w:rsidR="00142DB7" w:rsidRPr="00142DB7">
        <w:rPr>
          <w:lang w:val="ru-RU"/>
        </w:rPr>
        <w:t xml:space="preserve">11 </w:t>
      </w:r>
      <w:r w:rsidR="00142DB7">
        <w:rPr>
          <w:lang w:val="ru-RU"/>
        </w:rPr>
        <w:t>июня</w:t>
      </w:r>
      <w:r w:rsidR="00724066" w:rsidRPr="00B20E7E">
        <w:rPr>
          <w:lang w:val="ru-RU"/>
        </w:rPr>
        <w:t xml:space="preserve"> 202</w:t>
      </w:r>
      <w:r w:rsidR="00142DB7">
        <w:rPr>
          <w:lang w:val="ru-RU"/>
        </w:rPr>
        <w:t>1</w:t>
      </w:r>
      <w:r w:rsidR="00724066" w:rsidRPr="00B20E7E">
        <w:rPr>
          <w:lang w:val="ru-RU"/>
        </w:rPr>
        <w:t> года, 12 час. 00 мин. – 1</w:t>
      </w:r>
      <w:r w:rsidR="00142DB7">
        <w:rPr>
          <w:lang w:val="ru-RU"/>
        </w:rPr>
        <w:t>5</w:t>
      </w:r>
      <w:r w:rsidR="00724066" w:rsidRPr="00B20E7E">
        <w:rPr>
          <w:lang w:val="ru-RU"/>
        </w:rPr>
        <w:t> </w:t>
      </w:r>
      <w:r w:rsidRPr="00B20E7E">
        <w:rPr>
          <w:lang w:val="ru-RU"/>
        </w:rPr>
        <w:t xml:space="preserve">час. </w:t>
      </w:r>
      <w:r w:rsidR="00142DB7">
        <w:rPr>
          <w:lang w:val="ru-RU"/>
        </w:rPr>
        <w:t>10</w:t>
      </w:r>
      <w:r w:rsidR="00724066" w:rsidRPr="00B20E7E">
        <w:rPr>
          <w:lang w:val="ru-RU"/>
        </w:rPr>
        <w:t> мин.</w:t>
      </w:r>
    </w:p>
    <w:p w14:paraId="193B3560" w14:textId="5FD79857" w:rsidR="00724066" w:rsidRPr="00B20E7E" w:rsidRDefault="00724066" w:rsidP="0035343D">
      <w:pPr>
        <w:spacing w:after="720"/>
        <w:jc w:val="center"/>
        <w:rPr>
          <w:lang w:val="ru-RU"/>
        </w:rPr>
      </w:pPr>
      <w:r w:rsidRPr="00B20E7E">
        <w:rPr>
          <w:b/>
          <w:bCs/>
          <w:lang w:val="ru-RU"/>
        </w:rPr>
        <w:t>Председатель</w:t>
      </w:r>
      <w:r w:rsidR="0035343D" w:rsidRPr="00B20E7E">
        <w:rPr>
          <w:lang w:val="ru-RU"/>
        </w:rPr>
        <w:t>:</w:t>
      </w:r>
      <w:r w:rsidRPr="00B20E7E">
        <w:rPr>
          <w:lang w:val="ru-RU"/>
        </w:rPr>
        <w:t xml:space="preserve"> </w:t>
      </w:r>
      <w:bookmarkStart w:id="1" w:name="lt_pId012"/>
      <w:r w:rsidR="00427961" w:rsidRPr="00B20E7E">
        <w:rPr>
          <w:lang w:val="ru-RU"/>
        </w:rPr>
        <w:t xml:space="preserve">г-н С. </w:t>
      </w:r>
      <w:r w:rsidR="00427961" w:rsidRPr="00B20E7E">
        <w:rPr>
          <w:color w:val="000000"/>
          <w:lang w:val="ru-RU"/>
        </w:rPr>
        <w:t>БИН ГЕЛАЙТА (Объединенные Арабские Эмираты)</w:t>
      </w:r>
      <w:bookmarkEnd w:id="1"/>
    </w:p>
    <w:tbl>
      <w:tblPr>
        <w:tblW w:w="5003" w:type="pct"/>
        <w:tblLook w:val="0000" w:firstRow="0" w:lastRow="0" w:firstColumn="0" w:lastColumn="0" w:noHBand="0" w:noVBand="0"/>
      </w:tblPr>
      <w:tblGrid>
        <w:gridCol w:w="505"/>
        <w:gridCol w:w="7008"/>
        <w:gridCol w:w="2132"/>
      </w:tblGrid>
      <w:tr w:rsidR="00724066" w:rsidRPr="00B20E7E" w14:paraId="0DF8DF0A" w14:textId="77777777" w:rsidTr="00142DB7">
        <w:tc>
          <w:tcPr>
            <w:tcW w:w="262" w:type="pct"/>
          </w:tcPr>
          <w:p w14:paraId="65C8CCD5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bookmarkStart w:id="2" w:name="_Hlk75347288"/>
            <w:r w:rsidRPr="00B20E7E">
              <w:rPr>
                <w:szCs w:val="22"/>
                <w:lang w:val="ru-RU"/>
              </w:rPr>
              <w:br w:type="page"/>
            </w:r>
            <w:r w:rsidRPr="00B20E7E">
              <w:rPr>
                <w:szCs w:val="22"/>
                <w:lang w:val="ru-RU"/>
              </w:rPr>
              <w:br w:type="page"/>
            </w:r>
          </w:p>
        </w:tc>
        <w:tc>
          <w:tcPr>
            <w:tcW w:w="3633" w:type="pct"/>
          </w:tcPr>
          <w:p w14:paraId="6366EE1B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B20E7E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05" w:type="pct"/>
          </w:tcPr>
          <w:p w14:paraId="7EC95CC5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B20E7E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142DB7" w:rsidRPr="00B20E7E" w14:paraId="4F31F17C" w14:textId="77777777" w:rsidTr="00142DB7">
        <w:tc>
          <w:tcPr>
            <w:tcW w:w="262" w:type="pct"/>
          </w:tcPr>
          <w:p w14:paraId="1F9144A6" w14:textId="7777777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</w:t>
            </w:r>
          </w:p>
        </w:tc>
        <w:tc>
          <w:tcPr>
            <w:tcW w:w="3633" w:type="pct"/>
          </w:tcPr>
          <w:p w14:paraId="230348C2" w14:textId="046D718F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3" w:name="lt_pId016"/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Итоги обсуждений, прошедших 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10 июня 2021</w:t>
            </w: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года</w:t>
            </w:r>
            <w:bookmarkEnd w:id="3"/>
          </w:p>
        </w:tc>
        <w:tc>
          <w:tcPr>
            <w:tcW w:w="1105" w:type="pct"/>
          </w:tcPr>
          <w:p w14:paraId="500AF3A5" w14:textId="7EFD42AF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bookmarkStart w:id="4" w:name="lt_pId021"/>
              <w:r w:rsidR="00142DB7" w:rsidRPr="001367BD">
                <w:rPr>
                  <w:color w:val="0000FF"/>
                  <w:szCs w:val="22"/>
                  <w:u w:val="single"/>
                </w:rPr>
                <w:t>C21/DT/1(Rev.2)</w:t>
              </w:r>
              <w:bookmarkEnd w:id="4"/>
            </w:hyperlink>
          </w:p>
        </w:tc>
      </w:tr>
      <w:tr w:rsidR="00142DB7" w:rsidRPr="00B20E7E" w14:paraId="2C6D4CDC" w14:textId="77777777" w:rsidTr="00142DB7">
        <w:tc>
          <w:tcPr>
            <w:tcW w:w="262" w:type="pct"/>
          </w:tcPr>
          <w:p w14:paraId="4A09F524" w14:textId="7777777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2</w:t>
            </w:r>
          </w:p>
        </w:tc>
        <w:tc>
          <w:tcPr>
            <w:tcW w:w="3633" w:type="pct"/>
          </w:tcPr>
          <w:p w14:paraId="7B0E50C6" w14:textId="759CDBE7" w:rsidR="00142DB7" w:rsidRPr="00B20E7E" w:rsidRDefault="00A965D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Н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ефинансируемы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е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утвержденны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е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вид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деятельности (UMAC)</w:t>
            </w:r>
            <w:r w:rsidR="00AD333E" w:rsidRPr="00AD333E">
              <w:rPr>
                <w:lang w:val="ru-RU"/>
              </w:rPr>
              <w:t xml:space="preserve"> 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(</w:t>
            </w:r>
            <w:r w:rsidR="008176A8">
              <w:rPr>
                <w:rFonts w:asciiTheme="minorHAnsi" w:hAnsiTheme="minorHAnsi" w:cstheme="minorHAnsi"/>
                <w:bCs/>
                <w:szCs w:val="22"/>
                <w:lang w:val="ru-RU"/>
              </w:rPr>
              <w:t>продолжение</w:t>
            </w:r>
            <w:r w:rsidR="00AD333E"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)</w:t>
            </w:r>
          </w:p>
        </w:tc>
        <w:bookmarkStart w:id="5" w:name="lt_pId024"/>
        <w:tc>
          <w:tcPr>
            <w:tcW w:w="1105" w:type="pct"/>
          </w:tcPr>
          <w:p w14:paraId="6F3DAEF1" w14:textId="22D6B6F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>
              <w:rPr>
                <w:rFonts w:eastAsia="SimSun"/>
                <w:sz w:val="24"/>
              </w:rPr>
              <w:fldChar w:fldCharType="begin"/>
            </w:r>
            <w:r>
              <w:instrText xml:space="preserve"> HYPERLINK "https://www.itu.int/md/S21-CL-C-0049/en"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1367BD">
              <w:rPr>
                <w:rFonts w:eastAsia="MS Mincho" w:cs="Calibri"/>
                <w:color w:val="0000FF"/>
                <w:szCs w:val="22"/>
                <w:u w:val="single"/>
                <w:lang w:val="en-US"/>
              </w:rPr>
              <w:t>C21/49</w:t>
            </w:r>
            <w:r>
              <w:rPr>
                <w:rFonts w:eastAsia="MS Mincho" w:cs="Calibri"/>
                <w:color w:val="0000FF"/>
                <w:szCs w:val="22"/>
                <w:u w:val="single"/>
                <w:lang w:val="en-US"/>
              </w:rPr>
              <w:fldChar w:fldCharType="end"/>
            </w:r>
            <w:r w:rsidRPr="001367BD">
              <w:rPr>
                <w:rFonts w:eastAsia="MS Mincho" w:cs="Calibri"/>
                <w:szCs w:val="22"/>
                <w:lang w:val="en-US"/>
              </w:rPr>
              <w:t xml:space="preserve">, </w:t>
            </w:r>
            <w:hyperlink r:id="rId10" w:history="1">
              <w:r w:rsidRPr="001367BD">
                <w:rPr>
                  <w:rFonts w:eastAsia="MS Mincho" w:cs="Calibri"/>
                  <w:color w:val="0000FF"/>
                  <w:szCs w:val="22"/>
                  <w:u w:val="single"/>
                  <w:lang w:val="en-US"/>
                </w:rPr>
                <w:t>C21/70</w:t>
              </w:r>
            </w:hyperlink>
            <w:r w:rsidRPr="001367BD">
              <w:rPr>
                <w:rFonts w:eastAsia="MS Mincho" w:cs="Calibri"/>
                <w:szCs w:val="22"/>
                <w:lang w:val="en-US"/>
              </w:rPr>
              <w:t>,</w:t>
            </w:r>
            <w:bookmarkEnd w:id="5"/>
            <w:r w:rsidR="00AD333E">
              <w:rPr>
                <w:rFonts w:eastAsia="MS Mincho" w:cs="Calibri"/>
                <w:szCs w:val="22"/>
                <w:lang w:val="ru-RU"/>
              </w:rPr>
              <w:t xml:space="preserve"> </w:t>
            </w:r>
            <w:r w:rsidRPr="001367BD">
              <w:rPr>
                <w:rFonts w:eastAsia="MS Mincho" w:cs="Calibri"/>
                <w:color w:val="0000FF"/>
                <w:szCs w:val="22"/>
                <w:u w:val="single"/>
                <w:lang w:val="en-US"/>
              </w:rPr>
              <w:br/>
            </w:r>
            <w:hyperlink r:id="rId11" w:history="1">
              <w:bookmarkStart w:id="6" w:name="lt_pId025"/>
              <w:r w:rsidRPr="001367BD">
                <w:rPr>
                  <w:rFonts w:eastAsia="MS Mincho" w:cs="Calibri"/>
                  <w:color w:val="0000FF"/>
                  <w:szCs w:val="22"/>
                  <w:u w:val="single"/>
                  <w:lang w:val="en-US"/>
                </w:rPr>
                <w:t>C21/DT/4</w:t>
              </w:r>
              <w:bookmarkEnd w:id="6"/>
            </w:hyperlink>
          </w:p>
        </w:tc>
      </w:tr>
      <w:tr w:rsidR="00142DB7" w:rsidRPr="00B20E7E" w14:paraId="746D0042" w14:textId="77777777" w:rsidTr="00142DB7">
        <w:tc>
          <w:tcPr>
            <w:tcW w:w="262" w:type="pct"/>
          </w:tcPr>
          <w:p w14:paraId="782A70C1" w14:textId="7777777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3</w:t>
            </w:r>
          </w:p>
        </w:tc>
        <w:tc>
          <w:tcPr>
            <w:tcW w:w="3633" w:type="pct"/>
          </w:tcPr>
          <w:p w14:paraId="0F349E58" w14:textId="5D2E52CC" w:rsidR="00142DB7" w:rsidRPr="00B20E7E" w:rsidRDefault="00AD333E" w:rsidP="00AD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ходе осуществления проекта по помещениям штаб-квартиры Союза</w:t>
            </w:r>
          </w:p>
        </w:tc>
        <w:bookmarkStart w:id="7" w:name="lt_pId028"/>
        <w:tc>
          <w:tcPr>
            <w:tcW w:w="1105" w:type="pct"/>
          </w:tcPr>
          <w:p w14:paraId="70AB3DC1" w14:textId="3C0EE793" w:rsidR="00142DB7" w:rsidRPr="00B20E7E" w:rsidRDefault="00142DB7" w:rsidP="00AD333E">
            <w:pPr>
              <w:spacing w:after="120"/>
              <w:jc w:val="center"/>
              <w:rPr>
                <w:bCs/>
                <w:szCs w:val="22"/>
                <w:lang w:val="ru-RU"/>
              </w:rPr>
            </w:pPr>
            <w:r>
              <w:rPr>
                <w:rFonts w:eastAsia="SimSun"/>
                <w:sz w:val="24"/>
              </w:rPr>
              <w:fldChar w:fldCharType="begin"/>
            </w:r>
            <w:r>
              <w:instrText xml:space="preserve"> HYPERLINK "https://www.itu.int/md/S21-CL-C-0007/en"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1367BD">
              <w:rPr>
                <w:rFonts w:eastAsia="MS Mincho" w:cs="Calibri"/>
                <w:color w:val="0000FF"/>
                <w:szCs w:val="22"/>
                <w:u w:val="single"/>
                <w:lang w:val="en-US"/>
              </w:rPr>
              <w:t>C21/7</w:t>
            </w:r>
            <w:r>
              <w:rPr>
                <w:rFonts w:eastAsia="MS Mincho" w:cs="Calibri"/>
                <w:color w:val="0000FF"/>
                <w:szCs w:val="22"/>
                <w:u w:val="single"/>
                <w:lang w:val="en-US"/>
              </w:rPr>
              <w:fldChar w:fldCharType="end"/>
            </w:r>
            <w:r w:rsidRPr="001367BD">
              <w:rPr>
                <w:rFonts w:eastAsia="MS Mincho" w:cs="Calibri"/>
                <w:szCs w:val="22"/>
                <w:lang w:val="en-US"/>
              </w:rPr>
              <w:t xml:space="preserve">, </w:t>
            </w:r>
            <w:hyperlink r:id="rId12" w:history="1">
              <w:r w:rsidRPr="001367BD">
                <w:rPr>
                  <w:rFonts w:eastAsia="MS Mincho" w:cs="Calibri"/>
                  <w:color w:val="0000FF"/>
                  <w:szCs w:val="22"/>
                  <w:u w:val="single"/>
                  <w:lang w:val="en-US"/>
                </w:rPr>
                <w:t>C21/77</w:t>
              </w:r>
            </w:hyperlink>
            <w:r w:rsidRPr="001367BD">
              <w:rPr>
                <w:rFonts w:eastAsia="MS Mincho" w:cs="Calibri"/>
                <w:szCs w:val="22"/>
                <w:lang w:val="en-US"/>
              </w:rPr>
              <w:t>,</w:t>
            </w:r>
            <w:bookmarkEnd w:id="7"/>
            <w:r w:rsidR="00AD333E">
              <w:rPr>
                <w:rFonts w:eastAsia="MS Mincho" w:cs="Calibri"/>
                <w:szCs w:val="22"/>
                <w:lang w:val="ru-RU"/>
              </w:rPr>
              <w:t xml:space="preserve"> </w:t>
            </w:r>
            <w:r w:rsidR="00AD333E">
              <w:rPr>
                <w:rFonts w:eastAsia="MS Mincho" w:cs="Calibri"/>
                <w:szCs w:val="22"/>
                <w:lang w:val="ru-RU"/>
              </w:rPr>
              <w:br/>
            </w:r>
            <w:hyperlink r:id="rId13" w:history="1">
              <w:bookmarkStart w:id="8" w:name="lt_pId029"/>
              <w:r w:rsidRPr="001367BD">
                <w:rPr>
                  <w:color w:val="0000FF"/>
                  <w:szCs w:val="22"/>
                  <w:u w:val="single"/>
                </w:rPr>
                <w:t>C21/81</w:t>
              </w:r>
              <w:bookmarkEnd w:id="8"/>
            </w:hyperlink>
          </w:p>
        </w:tc>
      </w:tr>
      <w:tr w:rsidR="00142DB7" w:rsidRPr="00B20E7E" w14:paraId="29E8F070" w14:textId="77777777" w:rsidTr="00142DB7">
        <w:tc>
          <w:tcPr>
            <w:tcW w:w="262" w:type="pct"/>
          </w:tcPr>
          <w:p w14:paraId="14AFDA97" w14:textId="7777777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4</w:t>
            </w:r>
          </w:p>
        </w:tc>
        <w:tc>
          <w:tcPr>
            <w:tcW w:w="3633" w:type="pct"/>
          </w:tcPr>
          <w:p w14:paraId="39619B03" w14:textId="431D4D1B" w:rsidR="00142DB7" w:rsidRPr="00B20E7E" w:rsidRDefault="00AD333E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Стратегия по условиям работы персонала и </w:t>
            </w:r>
            <w:r w:rsidR="00A965D7">
              <w:rPr>
                <w:rFonts w:asciiTheme="minorHAnsi" w:hAnsiTheme="minorHAnsi" w:cstheme="minorHAnsi"/>
                <w:bCs/>
                <w:szCs w:val="22"/>
                <w:lang w:val="ru-RU"/>
              </w:rPr>
              <w:t>П</w:t>
            </w: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лан реализации</w:t>
            </w:r>
          </w:p>
        </w:tc>
        <w:tc>
          <w:tcPr>
            <w:tcW w:w="1105" w:type="pct"/>
          </w:tcPr>
          <w:p w14:paraId="708498DB" w14:textId="4C181062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bookmarkStart w:id="9" w:name="lt_pId032"/>
              <w:r w:rsidR="00142DB7" w:rsidRPr="001367BD">
                <w:rPr>
                  <w:color w:val="0000FF"/>
                  <w:szCs w:val="22"/>
                  <w:u w:val="single"/>
                </w:rPr>
                <w:t>C21/29</w:t>
              </w:r>
              <w:bookmarkEnd w:id="9"/>
            </w:hyperlink>
          </w:p>
        </w:tc>
      </w:tr>
      <w:tr w:rsidR="00142DB7" w:rsidRPr="00B20E7E" w14:paraId="6DF6D8DC" w14:textId="77777777" w:rsidTr="00142DB7">
        <w:tc>
          <w:tcPr>
            <w:tcW w:w="262" w:type="pct"/>
          </w:tcPr>
          <w:p w14:paraId="7118B807" w14:textId="5CB1D2A6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5</w:t>
            </w:r>
          </w:p>
        </w:tc>
        <w:tc>
          <w:tcPr>
            <w:tcW w:w="3633" w:type="pct"/>
          </w:tcPr>
          <w:p w14:paraId="5C58DD1A" w14:textId="5F5DF01C" w:rsidR="00142DB7" w:rsidRPr="00B20E7E" w:rsidRDefault="00AD333E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(КГГЧ)</w:t>
            </w:r>
          </w:p>
        </w:tc>
        <w:tc>
          <w:tcPr>
            <w:tcW w:w="1105" w:type="pct"/>
          </w:tcPr>
          <w:p w14:paraId="58271253" w14:textId="7B85689A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5" w:history="1">
              <w:bookmarkStart w:id="10" w:name="lt_pId035"/>
              <w:r w:rsidR="00142DB7" w:rsidRPr="002D0B09">
                <w:rPr>
                  <w:color w:val="0000FF"/>
                  <w:szCs w:val="22"/>
                  <w:u w:val="single"/>
                </w:rPr>
                <w:t>C21/48</w:t>
              </w:r>
              <w:bookmarkEnd w:id="10"/>
            </w:hyperlink>
          </w:p>
        </w:tc>
      </w:tr>
      <w:tr w:rsidR="00142DB7" w:rsidRPr="00B20E7E" w14:paraId="0EFC1E27" w14:textId="77777777" w:rsidTr="00142DB7">
        <w:tc>
          <w:tcPr>
            <w:tcW w:w="262" w:type="pct"/>
          </w:tcPr>
          <w:p w14:paraId="21FFABF1" w14:textId="2CEB0BA3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6</w:t>
            </w:r>
          </w:p>
        </w:tc>
        <w:tc>
          <w:tcPr>
            <w:tcW w:w="3633" w:type="pct"/>
          </w:tcPr>
          <w:p w14:paraId="68740C46" w14:textId="7170F8D1" w:rsidR="00142DB7" w:rsidRPr="00B20E7E" w:rsidRDefault="00AD333E" w:rsidP="00AD33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105" w:type="pct"/>
          </w:tcPr>
          <w:p w14:paraId="4707BD75" w14:textId="61C98547" w:rsidR="00142DB7" w:rsidRPr="00C7329A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6" w:history="1">
              <w:bookmarkStart w:id="11" w:name="lt_pId038"/>
              <w:r w:rsidR="00142DB7" w:rsidRPr="001367BD">
                <w:rPr>
                  <w:color w:val="0000FF"/>
                  <w:szCs w:val="22"/>
                  <w:u w:val="single"/>
                </w:rPr>
                <w:t>C21/23</w:t>
              </w:r>
              <w:bookmarkEnd w:id="11"/>
            </w:hyperlink>
          </w:p>
        </w:tc>
      </w:tr>
      <w:tr w:rsidR="00142DB7" w:rsidRPr="00B20E7E" w14:paraId="3BC81F87" w14:textId="77777777" w:rsidTr="00142DB7">
        <w:tc>
          <w:tcPr>
            <w:tcW w:w="262" w:type="pct"/>
          </w:tcPr>
          <w:p w14:paraId="1B5D233D" w14:textId="502A442E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7</w:t>
            </w:r>
          </w:p>
        </w:tc>
        <w:tc>
          <w:tcPr>
            <w:tcW w:w="3633" w:type="pct"/>
          </w:tcPr>
          <w:p w14:paraId="5F1D8EDC" w14:textId="39FEC2AD" w:rsidR="00142DB7" w:rsidRPr="00B20E7E" w:rsidRDefault="00AD333E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рабоч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их</w:t>
            </w:r>
            <w:r w:rsidRPr="00AD333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 Совета</w:t>
            </w:r>
          </w:p>
        </w:tc>
        <w:bookmarkStart w:id="12" w:name="lt_pId041"/>
        <w:tc>
          <w:tcPr>
            <w:tcW w:w="1105" w:type="pct"/>
          </w:tcPr>
          <w:p w14:paraId="0BFE7481" w14:textId="5C64E965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>
              <w:rPr>
                <w:rFonts w:eastAsia="SimSun"/>
                <w:sz w:val="24"/>
              </w:rPr>
              <w:fldChar w:fldCharType="begin"/>
            </w:r>
            <w:r>
              <w:instrText xml:space="preserve"> HYPERLINK "https://www.itu.int/md/S21-CL-C-0008/en"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1367BD">
              <w:rPr>
                <w:bCs/>
                <w:color w:val="0000FF"/>
                <w:szCs w:val="22"/>
                <w:u w:val="single"/>
                <w:lang w:val="en-US"/>
              </w:rPr>
              <w:t>C21/8</w:t>
            </w:r>
            <w:r>
              <w:rPr>
                <w:bCs/>
                <w:color w:val="0000FF"/>
                <w:szCs w:val="22"/>
                <w:u w:val="single"/>
                <w:lang w:val="en-US"/>
              </w:rPr>
              <w:fldChar w:fldCharType="end"/>
            </w:r>
            <w:r w:rsidRPr="001367BD">
              <w:rPr>
                <w:bCs/>
                <w:szCs w:val="22"/>
                <w:lang w:val="en-US"/>
              </w:rPr>
              <w:t xml:space="preserve">, </w:t>
            </w:r>
            <w:hyperlink r:id="rId17" w:history="1">
              <w:r w:rsidRPr="001367BD">
                <w:rPr>
                  <w:bCs/>
                  <w:color w:val="0000FF"/>
                  <w:szCs w:val="22"/>
                  <w:u w:val="single"/>
                  <w:lang w:val="en-US"/>
                </w:rPr>
                <w:t>C21/12</w:t>
              </w:r>
            </w:hyperlink>
            <w:r w:rsidRPr="001367BD">
              <w:rPr>
                <w:bCs/>
                <w:szCs w:val="22"/>
                <w:lang w:val="en-US"/>
              </w:rPr>
              <w:t>,</w:t>
            </w:r>
            <w:r w:rsidRPr="001367BD">
              <w:rPr>
                <w:bCs/>
                <w:color w:val="0000FF"/>
                <w:szCs w:val="22"/>
                <w:lang w:val="en-US"/>
              </w:rPr>
              <w:t xml:space="preserve"> </w:t>
            </w:r>
            <w:hyperlink r:id="rId18" w:history="1">
              <w:r w:rsidRPr="001367BD">
                <w:rPr>
                  <w:bCs/>
                  <w:color w:val="0000FF"/>
                  <w:szCs w:val="22"/>
                  <w:u w:val="single"/>
                  <w:lang w:val="en-US"/>
                </w:rPr>
                <w:t>C21/26</w:t>
              </w:r>
            </w:hyperlink>
            <w:r w:rsidRPr="001367BD">
              <w:rPr>
                <w:bCs/>
                <w:szCs w:val="22"/>
                <w:lang w:val="en-US"/>
              </w:rPr>
              <w:t xml:space="preserve">, </w:t>
            </w:r>
            <w:hyperlink r:id="rId19" w:history="1">
              <w:r w:rsidRPr="001367BD">
                <w:rPr>
                  <w:bCs/>
                  <w:color w:val="0000FF"/>
                  <w:szCs w:val="22"/>
                  <w:u w:val="single"/>
                  <w:lang w:val="en-US"/>
                </w:rPr>
                <w:t>C21/51</w:t>
              </w:r>
            </w:hyperlink>
            <w:r w:rsidRPr="001367BD">
              <w:rPr>
                <w:bCs/>
                <w:szCs w:val="22"/>
                <w:lang w:val="en-US"/>
              </w:rPr>
              <w:t>,</w:t>
            </w:r>
            <w:r w:rsidRPr="001367BD">
              <w:rPr>
                <w:bCs/>
                <w:color w:val="0000FF"/>
                <w:szCs w:val="22"/>
                <w:lang w:val="en-US"/>
              </w:rPr>
              <w:t xml:space="preserve"> </w:t>
            </w:r>
            <w:hyperlink r:id="rId20" w:history="1">
              <w:r w:rsidRPr="001367BD">
                <w:rPr>
                  <w:bCs/>
                  <w:color w:val="0000FF"/>
                  <w:szCs w:val="22"/>
                  <w:u w:val="single"/>
                  <w:lang w:val="en-US"/>
                </w:rPr>
                <w:t>C21/57</w:t>
              </w:r>
            </w:hyperlink>
            <w:bookmarkEnd w:id="12"/>
          </w:p>
        </w:tc>
      </w:tr>
      <w:tr w:rsidR="00142DB7" w:rsidRPr="00B20E7E" w14:paraId="7E1227B0" w14:textId="77777777" w:rsidTr="00142DB7">
        <w:tc>
          <w:tcPr>
            <w:tcW w:w="262" w:type="pct"/>
          </w:tcPr>
          <w:p w14:paraId="6987A6A0" w14:textId="00867BFF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8</w:t>
            </w:r>
          </w:p>
        </w:tc>
        <w:tc>
          <w:tcPr>
            <w:tcW w:w="3633" w:type="pct"/>
          </w:tcPr>
          <w:p w14:paraId="1410348D" w14:textId="053A66E4" w:rsidR="00142DB7" w:rsidRPr="00B20E7E" w:rsidRDefault="00DC6ED6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DC6ED6">
              <w:rPr>
                <w:rFonts w:asciiTheme="minorHAnsi" w:hAnsiTheme="minorHAnsi" w:cstheme="minorHAnsi"/>
                <w:bCs/>
                <w:szCs w:val="22"/>
                <w:lang w:val="ru-RU"/>
              </w:rPr>
              <w:t>Система обеспечения организационной жизнеспособности</w:t>
            </w:r>
          </w:p>
        </w:tc>
        <w:tc>
          <w:tcPr>
            <w:tcW w:w="1105" w:type="pct"/>
          </w:tcPr>
          <w:p w14:paraId="4CBCB254" w14:textId="546E9B45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1" w:history="1">
              <w:bookmarkStart w:id="13" w:name="lt_pId044"/>
              <w:r w:rsidR="00142DB7" w:rsidRPr="002D0B09">
                <w:rPr>
                  <w:color w:val="0000FF"/>
                  <w:szCs w:val="22"/>
                  <w:u w:val="single"/>
                </w:rPr>
                <w:t>C21/15</w:t>
              </w:r>
              <w:bookmarkEnd w:id="13"/>
            </w:hyperlink>
          </w:p>
        </w:tc>
      </w:tr>
      <w:tr w:rsidR="00142DB7" w:rsidRPr="00B20E7E" w14:paraId="4702CDE1" w14:textId="77777777" w:rsidTr="00142DB7">
        <w:tc>
          <w:tcPr>
            <w:tcW w:w="262" w:type="pct"/>
          </w:tcPr>
          <w:p w14:paraId="788A7981" w14:textId="461BF529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9</w:t>
            </w:r>
          </w:p>
        </w:tc>
        <w:tc>
          <w:tcPr>
            <w:tcW w:w="3633" w:type="pct"/>
          </w:tcPr>
          <w:p w14:paraId="73643AB4" w14:textId="2E77B9BD" w:rsidR="00142DB7" w:rsidRPr="00B20E7E" w:rsidRDefault="00DC6ED6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DC6ED6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105" w:type="pct"/>
          </w:tcPr>
          <w:p w14:paraId="672D116F" w14:textId="7E8F3B98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2" w:history="1">
              <w:bookmarkStart w:id="14" w:name="lt_pId047"/>
              <w:r w:rsidR="00142DB7" w:rsidRPr="001367BD">
                <w:rPr>
                  <w:color w:val="0000FF"/>
                  <w:szCs w:val="22"/>
                  <w:u w:val="single"/>
                </w:rPr>
                <w:t>C21/61(Corr.1)</w:t>
              </w:r>
              <w:bookmarkEnd w:id="14"/>
            </w:hyperlink>
          </w:p>
        </w:tc>
      </w:tr>
      <w:tr w:rsidR="00142DB7" w:rsidRPr="00B20E7E" w14:paraId="7DCF1C74" w14:textId="77777777" w:rsidTr="00142DB7">
        <w:tc>
          <w:tcPr>
            <w:tcW w:w="262" w:type="pct"/>
          </w:tcPr>
          <w:p w14:paraId="05AC8ACC" w14:textId="3C24D1A7" w:rsidR="00142DB7" w:rsidRPr="00B20E7E" w:rsidRDefault="00142DB7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10</w:t>
            </w:r>
          </w:p>
        </w:tc>
        <w:tc>
          <w:tcPr>
            <w:tcW w:w="3633" w:type="pct"/>
          </w:tcPr>
          <w:p w14:paraId="4755790C" w14:textId="2476C727" w:rsidR="00142DB7" w:rsidRPr="00B20E7E" w:rsidRDefault="00DC6ED6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DC6ED6">
              <w:rPr>
                <w:rFonts w:asciiTheme="minorHAnsi" w:hAnsiTheme="minorHAnsi" w:cstheme="minorHAnsi"/>
                <w:bCs/>
                <w:szCs w:val="22"/>
                <w:lang w:val="ru-RU"/>
              </w:rPr>
              <w:t>Расписание будущих конференций, ассамблей и собраний Союза: 2021−2024 годы</w:t>
            </w:r>
          </w:p>
        </w:tc>
        <w:tc>
          <w:tcPr>
            <w:tcW w:w="1105" w:type="pct"/>
          </w:tcPr>
          <w:p w14:paraId="35119007" w14:textId="66631928" w:rsidR="00142DB7" w:rsidRPr="00B20E7E" w:rsidRDefault="004A331A" w:rsidP="00142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3" w:history="1">
              <w:bookmarkStart w:id="15" w:name="lt_pId051"/>
              <w:r w:rsidR="00142DB7" w:rsidRPr="002D0B09">
                <w:rPr>
                  <w:rFonts w:cs="Calibri"/>
                  <w:bCs/>
                  <w:color w:val="0000FF"/>
                  <w:szCs w:val="22"/>
                  <w:u w:val="single"/>
                  <w:lang w:eastAsia="en-GB"/>
                </w:rPr>
                <w:t>C21/37</w:t>
              </w:r>
              <w:bookmarkEnd w:id="15"/>
            </w:hyperlink>
          </w:p>
        </w:tc>
      </w:tr>
      <w:bookmarkEnd w:id="2"/>
    </w:tbl>
    <w:p w14:paraId="0FD9FD15" w14:textId="1C54FD58" w:rsidR="0031201D" w:rsidRDefault="0031201D" w:rsidP="0031201D">
      <w:pPr>
        <w:rPr>
          <w:lang w:val="ru-RU"/>
        </w:rPr>
      </w:pPr>
      <w:r w:rsidRPr="00B20E7E">
        <w:rPr>
          <w:lang w:val="ru-RU"/>
        </w:rPr>
        <w:br w:type="page"/>
      </w:r>
    </w:p>
    <w:p w14:paraId="4F8D2AEA" w14:textId="57C1EDD2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lastRenderedPageBreak/>
        <w:t>1</w:t>
      </w:r>
      <w:r w:rsidRPr="002B60EE">
        <w:rPr>
          <w:lang w:val="ru-RU"/>
        </w:rPr>
        <w:tab/>
      </w:r>
      <w:r w:rsidR="002B60EE" w:rsidRPr="002B60EE">
        <w:rPr>
          <w:lang w:val="ru-RU"/>
        </w:rPr>
        <w:t xml:space="preserve">Итоги обсуждений, прошедших 10 июня 2021 года </w:t>
      </w:r>
      <w:r w:rsidRPr="002B60EE">
        <w:rPr>
          <w:lang w:val="ru-RU"/>
        </w:rPr>
        <w:t>(</w:t>
      </w:r>
      <w:r w:rsidR="002B60EE">
        <w:rPr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-210608-</w:instrText>
      </w:r>
      <w:r w:rsidR="004A331A">
        <w:instrText>TD</w:instrText>
      </w:r>
      <w:r w:rsidR="004A331A" w:rsidRPr="004A331A">
        <w:rPr>
          <w:lang w:val="ru-RU"/>
        </w:rPr>
        <w:instrText>-</w:instrText>
      </w:r>
      <w:r w:rsidR="004A331A">
        <w:instrText>GEN</w:instrText>
      </w:r>
      <w:r w:rsidR="004A331A" w:rsidRPr="004A331A">
        <w:rPr>
          <w:lang w:val="ru-RU"/>
        </w:rPr>
        <w:instrText>-0001/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</w:t>
      </w:r>
      <w:r w:rsidRPr="00DC6ED6">
        <w:rPr>
          <w:rStyle w:val="Hyperlink"/>
          <w:bCs/>
          <w:lang w:val="en-US"/>
        </w:rPr>
        <w:t>DT</w:t>
      </w:r>
      <w:r w:rsidRPr="002B60EE">
        <w:rPr>
          <w:rStyle w:val="Hyperlink"/>
          <w:bCs/>
          <w:lang w:val="ru-RU"/>
        </w:rPr>
        <w:t>/1(</w:t>
      </w:r>
      <w:r w:rsidRPr="00DC6ED6">
        <w:rPr>
          <w:rStyle w:val="Hyperlink"/>
          <w:bCs/>
          <w:lang w:val="en-US"/>
        </w:rPr>
        <w:t>Rev</w:t>
      </w:r>
      <w:r w:rsidRPr="002B60EE">
        <w:rPr>
          <w:rStyle w:val="Hyperlink"/>
          <w:bCs/>
          <w:lang w:val="ru-RU"/>
        </w:rPr>
        <w:t>.2)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lang w:val="ru-RU"/>
        </w:rPr>
        <w:t>)</w:t>
      </w:r>
    </w:p>
    <w:p w14:paraId="75B43563" w14:textId="006894FB" w:rsidR="00DC6ED6" w:rsidRPr="000E598A" w:rsidRDefault="00DC6ED6" w:rsidP="00DC6ED6">
      <w:pPr>
        <w:rPr>
          <w:lang w:val="ru-RU"/>
        </w:rPr>
      </w:pPr>
      <w:r w:rsidRPr="000E598A">
        <w:rPr>
          <w:lang w:val="ru-RU"/>
        </w:rPr>
        <w:t>1.1</w:t>
      </w:r>
      <w:r w:rsidRPr="000E598A">
        <w:rPr>
          <w:lang w:val="ru-RU"/>
        </w:rPr>
        <w:tab/>
      </w:r>
      <w:r w:rsidR="00C06F89" w:rsidRPr="000E598A">
        <w:rPr>
          <w:lang w:val="ru-RU"/>
        </w:rPr>
        <w:t>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0E598A">
        <w:rPr>
          <w:lang w:val="ru-RU"/>
        </w:rPr>
        <w:t>21/</w:t>
      </w:r>
      <w:r w:rsidRPr="00DC6ED6">
        <w:rPr>
          <w:lang w:val="en-US"/>
        </w:rPr>
        <w:t>DT</w:t>
      </w:r>
      <w:r w:rsidRPr="000E598A">
        <w:rPr>
          <w:lang w:val="ru-RU"/>
        </w:rPr>
        <w:t>/1(</w:t>
      </w:r>
      <w:r w:rsidRPr="00DC6ED6">
        <w:rPr>
          <w:lang w:val="en-US"/>
        </w:rPr>
        <w:t>Rev</w:t>
      </w:r>
      <w:r w:rsidRPr="000E598A">
        <w:rPr>
          <w:lang w:val="ru-RU"/>
        </w:rPr>
        <w:t xml:space="preserve">.2) </w:t>
      </w:r>
      <w:r w:rsidR="000E598A">
        <w:rPr>
          <w:b/>
          <w:bCs/>
          <w:lang w:val="ru-RU"/>
        </w:rPr>
        <w:t>принимается к сведению</w:t>
      </w:r>
      <w:r w:rsidRPr="000E598A">
        <w:rPr>
          <w:lang w:val="ru-RU"/>
        </w:rPr>
        <w:t>.</w:t>
      </w:r>
    </w:p>
    <w:p w14:paraId="1D7103C3" w14:textId="735B2424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bCs/>
          <w:lang w:val="ru-RU"/>
        </w:rPr>
        <w:t>2</w:t>
      </w:r>
      <w:r w:rsidRPr="002B60EE">
        <w:rPr>
          <w:bCs/>
          <w:lang w:val="ru-RU"/>
        </w:rPr>
        <w:tab/>
      </w:r>
      <w:r w:rsidR="00A965D7">
        <w:rPr>
          <w:rFonts w:asciiTheme="minorHAnsi" w:hAnsiTheme="minorHAnsi" w:cstheme="minorHAnsi"/>
          <w:bCs/>
          <w:szCs w:val="22"/>
          <w:lang w:val="ru-RU"/>
        </w:rPr>
        <w:t>Н</w:t>
      </w:r>
      <w:r w:rsidR="00A965D7" w:rsidRPr="00AD333E">
        <w:rPr>
          <w:rFonts w:asciiTheme="minorHAnsi" w:hAnsiTheme="minorHAnsi" w:cstheme="minorHAnsi"/>
          <w:bCs/>
          <w:szCs w:val="22"/>
          <w:lang w:val="ru-RU"/>
        </w:rPr>
        <w:t>ефинансируемы</w:t>
      </w:r>
      <w:r w:rsidR="00A965D7">
        <w:rPr>
          <w:rFonts w:asciiTheme="minorHAnsi" w:hAnsiTheme="minorHAnsi" w:cstheme="minorHAnsi"/>
          <w:bCs/>
          <w:szCs w:val="22"/>
          <w:lang w:val="ru-RU"/>
        </w:rPr>
        <w:t>е</w:t>
      </w:r>
      <w:r w:rsidR="00A965D7" w:rsidRPr="00AD333E">
        <w:rPr>
          <w:rFonts w:asciiTheme="minorHAnsi" w:hAnsiTheme="minorHAnsi" w:cstheme="minorHAnsi"/>
          <w:bCs/>
          <w:szCs w:val="22"/>
          <w:lang w:val="ru-RU"/>
        </w:rPr>
        <w:t xml:space="preserve"> утвержденны</w:t>
      </w:r>
      <w:r w:rsidR="00A965D7">
        <w:rPr>
          <w:rFonts w:asciiTheme="minorHAnsi" w:hAnsiTheme="minorHAnsi" w:cstheme="minorHAnsi"/>
          <w:bCs/>
          <w:szCs w:val="22"/>
          <w:lang w:val="ru-RU"/>
        </w:rPr>
        <w:t>е</w:t>
      </w:r>
      <w:r w:rsidR="00A965D7" w:rsidRPr="00AD333E">
        <w:rPr>
          <w:rFonts w:asciiTheme="minorHAnsi" w:hAnsiTheme="minorHAnsi" w:cstheme="minorHAnsi"/>
          <w:bCs/>
          <w:szCs w:val="22"/>
          <w:lang w:val="ru-RU"/>
        </w:rPr>
        <w:t xml:space="preserve"> вид</w:t>
      </w:r>
      <w:r w:rsidR="00A965D7">
        <w:rPr>
          <w:rFonts w:asciiTheme="minorHAnsi" w:hAnsiTheme="minorHAnsi" w:cstheme="minorHAnsi"/>
          <w:bCs/>
          <w:szCs w:val="22"/>
          <w:lang w:val="ru-RU"/>
        </w:rPr>
        <w:t>ы</w:t>
      </w:r>
      <w:r w:rsidR="00A965D7" w:rsidRPr="00AD333E">
        <w:rPr>
          <w:rFonts w:asciiTheme="minorHAnsi" w:hAnsiTheme="minorHAnsi" w:cstheme="minorHAnsi"/>
          <w:bCs/>
          <w:szCs w:val="22"/>
          <w:lang w:val="ru-RU"/>
        </w:rPr>
        <w:t xml:space="preserve"> деятельности </w:t>
      </w:r>
      <w:r w:rsidR="002B60EE" w:rsidRPr="00EA3933">
        <w:rPr>
          <w:bCs/>
          <w:lang w:val="ru-RU"/>
        </w:rPr>
        <w:t>(UMAC) (</w:t>
      </w:r>
      <w:r w:rsidR="00C06F89">
        <w:rPr>
          <w:bCs/>
          <w:lang w:val="ru-RU"/>
        </w:rPr>
        <w:t>продолжение</w:t>
      </w:r>
      <w:r w:rsidR="002B60EE" w:rsidRPr="00EA3933">
        <w:rPr>
          <w:bCs/>
          <w:lang w:val="ru-RU"/>
        </w:rPr>
        <w:t>)</w:t>
      </w:r>
      <w:r w:rsidR="002B60EE" w:rsidRPr="002B60EE">
        <w:rPr>
          <w:bCs/>
          <w:lang w:val="ru-RU"/>
        </w:rPr>
        <w:t xml:space="preserve"> </w:t>
      </w:r>
      <w:r w:rsidRPr="002B60EE">
        <w:rPr>
          <w:bCs/>
          <w:lang w:val="ru-RU"/>
        </w:rPr>
        <w:t>(</w:t>
      </w:r>
      <w:r w:rsidR="002B60EE">
        <w:rPr>
          <w:bCs/>
          <w:lang w:val="ru-RU"/>
        </w:rPr>
        <w:t>Документы</w:t>
      </w:r>
      <w:r w:rsidRPr="002B60EE">
        <w:rPr>
          <w:bCs/>
          <w:lang w:val="ru-RU"/>
        </w:rPr>
        <w:t xml:space="preserve">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-0049/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21/49</w:t>
      </w:r>
      <w:r w:rsidR="004A331A">
        <w:rPr>
          <w:rStyle w:val="Hyperlink"/>
          <w:bCs/>
          <w:lang w:val="ru-RU"/>
        </w:rPr>
        <w:fldChar w:fldCharType="end"/>
      </w:r>
      <w:r w:rsidR="006C1193" w:rsidRPr="00B77030">
        <w:rPr>
          <w:lang w:val="ru-RU"/>
        </w:rPr>
        <w:t xml:space="preserve">,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-0070/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="006C1193" w:rsidRPr="0095434D">
        <w:rPr>
          <w:rStyle w:val="Hyperlink"/>
          <w:rFonts w:eastAsia="MS Mincho" w:cs="Calibri"/>
          <w:bCs/>
          <w:szCs w:val="26"/>
          <w:lang w:val="en-US"/>
        </w:rPr>
        <w:t>C</w:t>
      </w:r>
      <w:r w:rsidR="006C1193" w:rsidRPr="006C1193">
        <w:rPr>
          <w:rStyle w:val="Hyperlink"/>
          <w:rFonts w:eastAsia="MS Mincho" w:cs="Calibri"/>
          <w:bCs/>
          <w:szCs w:val="26"/>
          <w:lang w:val="ru-RU"/>
        </w:rPr>
        <w:t>21/70</w:t>
      </w:r>
      <w:r w:rsidR="004A331A">
        <w:rPr>
          <w:rStyle w:val="Hyperlink"/>
          <w:rFonts w:eastAsia="MS Mincho" w:cs="Calibri"/>
          <w:bCs/>
          <w:szCs w:val="26"/>
          <w:lang w:val="ru-RU"/>
        </w:rPr>
        <w:fldChar w:fldCharType="end"/>
      </w:r>
      <w:r w:rsidR="006C1193" w:rsidRPr="00B77030">
        <w:rPr>
          <w:rFonts w:eastAsia="MS Mincho"/>
          <w:lang w:val="ru-RU"/>
        </w:rPr>
        <w:t xml:space="preserve"> </w:t>
      </w:r>
      <w:r w:rsidR="002B60EE">
        <w:rPr>
          <w:bCs/>
          <w:lang w:val="ru-RU"/>
        </w:rPr>
        <w:t>и</w:t>
      </w:r>
      <w:r w:rsidRPr="002B60EE">
        <w:rPr>
          <w:bCs/>
          <w:lang w:val="ru-RU"/>
        </w:rPr>
        <w:t xml:space="preserve">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-210608-</w:instrText>
      </w:r>
      <w:r w:rsidR="004A331A">
        <w:instrText>TD</w:instrText>
      </w:r>
      <w:r w:rsidR="004A331A" w:rsidRPr="004A331A">
        <w:rPr>
          <w:lang w:val="ru-RU"/>
        </w:rPr>
        <w:instrText>-</w:instrText>
      </w:r>
      <w:r w:rsidR="004A331A">
        <w:instrText>GEN</w:instrText>
      </w:r>
      <w:r w:rsidR="004A331A" w:rsidRPr="004A331A">
        <w:rPr>
          <w:lang w:val="ru-RU"/>
        </w:rPr>
        <w:instrText>-0004/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</w:t>
      </w:r>
      <w:r w:rsidRPr="00DC6ED6">
        <w:rPr>
          <w:rStyle w:val="Hyperlink"/>
          <w:bCs/>
          <w:lang w:val="en-US"/>
        </w:rPr>
        <w:t>DT</w:t>
      </w:r>
      <w:r w:rsidRPr="002B60EE">
        <w:rPr>
          <w:rStyle w:val="Hyperlink"/>
          <w:bCs/>
          <w:lang w:val="ru-RU"/>
        </w:rPr>
        <w:t>/4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bCs/>
          <w:lang w:val="ru-RU"/>
        </w:rPr>
        <w:t>)</w:t>
      </w:r>
    </w:p>
    <w:p w14:paraId="13AA1FCB" w14:textId="5CB842CF" w:rsidR="00DC6ED6" w:rsidRPr="002A0F67" w:rsidRDefault="00DC6ED6" w:rsidP="00DC6ED6">
      <w:pPr>
        <w:rPr>
          <w:lang w:val="ru-RU"/>
        </w:rPr>
      </w:pPr>
      <w:r w:rsidRPr="000E598A">
        <w:rPr>
          <w:lang w:val="ru-RU"/>
        </w:rPr>
        <w:t>2.1</w:t>
      </w:r>
      <w:r w:rsidRPr="000E598A">
        <w:rPr>
          <w:lang w:val="ru-RU"/>
        </w:rPr>
        <w:tab/>
      </w:r>
      <w:r w:rsidR="00C06F89" w:rsidRPr="000E598A">
        <w:rPr>
          <w:lang w:val="ru-RU"/>
        </w:rPr>
        <w:t>Руководитель Департамента управления финансовыми ресурсами</w:t>
      </w:r>
      <w:r w:rsidRPr="000E598A">
        <w:rPr>
          <w:lang w:val="ru-RU"/>
        </w:rPr>
        <w:t xml:space="preserve"> (</w:t>
      </w:r>
      <w:r w:rsidRPr="00DC6ED6">
        <w:rPr>
          <w:lang w:val="en-US"/>
        </w:rPr>
        <w:t>FRMD</w:t>
      </w:r>
      <w:r w:rsidRPr="000E598A">
        <w:rPr>
          <w:lang w:val="ru-RU"/>
        </w:rPr>
        <w:t xml:space="preserve">) </w:t>
      </w:r>
      <w:r w:rsidR="00C06F89">
        <w:rPr>
          <w:lang w:val="ru-RU"/>
        </w:rPr>
        <w:t>представляет</w:t>
      </w:r>
      <w:r w:rsidRPr="000E598A">
        <w:rPr>
          <w:lang w:val="ru-RU"/>
        </w:rPr>
        <w:t xml:space="preserve"> </w:t>
      </w:r>
      <w:r w:rsidR="00C06F89" w:rsidRPr="000E598A">
        <w:rPr>
          <w:lang w:val="ru-RU"/>
        </w:rPr>
        <w:t>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0E598A">
        <w:rPr>
          <w:lang w:val="ru-RU"/>
        </w:rPr>
        <w:t>21/</w:t>
      </w:r>
      <w:r w:rsidRPr="00DC6ED6">
        <w:rPr>
          <w:lang w:val="en-US"/>
        </w:rPr>
        <w:t>DT</w:t>
      </w:r>
      <w:r w:rsidRPr="000E598A">
        <w:rPr>
          <w:lang w:val="ru-RU"/>
        </w:rPr>
        <w:t>/4</w:t>
      </w:r>
      <w:r w:rsidR="00A965D7">
        <w:rPr>
          <w:lang w:val="ru-RU"/>
        </w:rPr>
        <w:t xml:space="preserve"> с</w:t>
      </w:r>
      <w:r w:rsidR="000E598A" w:rsidRPr="000E598A">
        <w:rPr>
          <w:lang w:val="ru-RU"/>
        </w:rPr>
        <w:t xml:space="preserve"> </w:t>
      </w:r>
      <w:r w:rsidR="000E598A">
        <w:rPr>
          <w:lang w:val="ru-RU"/>
        </w:rPr>
        <w:t>переч</w:t>
      </w:r>
      <w:r w:rsidR="00A965D7">
        <w:rPr>
          <w:lang w:val="ru-RU"/>
        </w:rPr>
        <w:t>нем</w:t>
      </w:r>
      <w:r w:rsidR="000E598A">
        <w:rPr>
          <w:lang w:val="ru-RU"/>
        </w:rPr>
        <w:t xml:space="preserve"> </w:t>
      </w:r>
      <w:r w:rsidR="00A6073A">
        <w:rPr>
          <w:lang w:val="ru-RU"/>
        </w:rPr>
        <w:t xml:space="preserve">наиболее </w:t>
      </w:r>
      <w:r w:rsidR="000E598A">
        <w:rPr>
          <w:lang w:val="ru-RU"/>
        </w:rPr>
        <w:t>неотложных задач</w:t>
      </w:r>
      <w:r w:rsidR="00A6073A">
        <w:rPr>
          <w:lang w:val="ru-RU"/>
        </w:rPr>
        <w:t xml:space="preserve">, </w:t>
      </w:r>
      <w:r w:rsidR="00A965D7">
        <w:rPr>
          <w:lang w:val="ru-RU"/>
        </w:rPr>
        <w:t xml:space="preserve">которые </w:t>
      </w:r>
      <w:r w:rsidR="00A6073A">
        <w:rPr>
          <w:lang w:val="ru-RU"/>
        </w:rPr>
        <w:t>определ</w:t>
      </w:r>
      <w:r w:rsidR="00A965D7">
        <w:rPr>
          <w:lang w:val="ru-RU"/>
        </w:rPr>
        <w:t>ил</w:t>
      </w:r>
      <w:r w:rsidR="00A6073A">
        <w:rPr>
          <w:lang w:val="ru-RU"/>
        </w:rPr>
        <w:t xml:space="preserve"> секретариат в рамках нефинансируемых утвержденных видов деятельности на</w:t>
      </w:r>
      <w:r w:rsidRPr="000E598A">
        <w:rPr>
          <w:lang w:val="ru-RU"/>
        </w:rPr>
        <w:t xml:space="preserve"> </w:t>
      </w:r>
      <w:r w:rsidR="00C06F89" w:rsidRPr="000E598A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0E598A">
        <w:rPr>
          <w:lang w:val="ru-RU"/>
        </w:rPr>
        <w:t>год</w:t>
      </w:r>
      <w:r w:rsidR="00A6073A">
        <w:rPr>
          <w:lang w:val="ru-RU"/>
        </w:rPr>
        <w:t xml:space="preserve">, перечисленных в </w:t>
      </w:r>
      <w:r w:rsidR="00A6073A" w:rsidRPr="00A6073A">
        <w:rPr>
          <w:lang w:val="ru-RU"/>
        </w:rPr>
        <w:t>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0E598A">
        <w:rPr>
          <w:lang w:val="ru-RU"/>
        </w:rPr>
        <w:t xml:space="preserve">21/49, </w:t>
      </w:r>
      <w:r w:rsidR="00A6073A">
        <w:rPr>
          <w:lang w:val="ru-RU"/>
        </w:rPr>
        <w:t>в соответствии с поручением предыдущего заседания</w:t>
      </w:r>
      <w:r w:rsidRPr="000E598A">
        <w:rPr>
          <w:lang w:val="ru-RU"/>
        </w:rPr>
        <w:t xml:space="preserve">. </w:t>
      </w:r>
      <w:r w:rsidR="00A6073A" w:rsidRPr="00A6073A">
        <w:rPr>
          <w:lang w:val="ru-RU"/>
        </w:rPr>
        <w:t>Общ</w:t>
      </w:r>
      <w:r w:rsidR="003F6844">
        <w:rPr>
          <w:lang w:val="ru-RU"/>
        </w:rPr>
        <w:t>ий объем финансирования</w:t>
      </w:r>
      <w:r w:rsidR="00A6073A" w:rsidRPr="00A6073A">
        <w:rPr>
          <w:lang w:val="ru-RU"/>
        </w:rPr>
        <w:t>, необходим</w:t>
      </w:r>
      <w:r w:rsidR="00A6073A">
        <w:rPr>
          <w:lang w:val="ru-RU"/>
        </w:rPr>
        <w:t>ого</w:t>
      </w:r>
      <w:r w:rsidR="00A6073A" w:rsidRPr="00A6073A">
        <w:rPr>
          <w:lang w:val="ru-RU"/>
        </w:rPr>
        <w:t xml:space="preserve"> </w:t>
      </w:r>
      <w:r w:rsidR="003F6844">
        <w:rPr>
          <w:lang w:val="ru-RU"/>
        </w:rPr>
        <w:t xml:space="preserve">в 2021 году для неотложных утвержденных видов деятельности составляет </w:t>
      </w:r>
      <w:r w:rsidR="003F6844" w:rsidRPr="00A6073A">
        <w:rPr>
          <w:lang w:val="ru-RU"/>
        </w:rPr>
        <w:t>301</w:t>
      </w:r>
      <w:r w:rsidR="003F6844" w:rsidRPr="00DC6ED6">
        <w:rPr>
          <w:lang w:val="en-US"/>
        </w:rPr>
        <w:t> </w:t>
      </w:r>
      <w:r w:rsidR="003F6844" w:rsidRPr="00A6073A">
        <w:rPr>
          <w:lang w:val="ru-RU"/>
        </w:rPr>
        <w:t>000</w:t>
      </w:r>
      <w:r w:rsidR="003F6844">
        <w:rPr>
          <w:lang w:val="ru-RU"/>
        </w:rPr>
        <w:t xml:space="preserve"> швейцарских франков </w:t>
      </w:r>
      <w:r w:rsidR="00A6073A">
        <w:rPr>
          <w:lang w:val="ru-RU"/>
        </w:rPr>
        <w:t>для</w:t>
      </w:r>
      <w:r w:rsidR="00A6073A" w:rsidRPr="00A6073A">
        <w:rPr>
          <w:lang w:val="ru-RU"/>
        </w:rPr>
        <w:t xml:space="preserve"> </w:t>
      </w:r>
      <w:r w:rsidR="00A6073A">
        <w:rPr>
          <w:lang w:val="ru-RU"/>
        </w:rPr>
        <w:t>покрытия</w:t>
      </w:r>
      <w:r w:rsidR="00A6073A" w:rsidRPr="00A6073A">
        <w:rPr>
          <w:lang w:val="ru-RU"/>
        </w:rPr>
        <w:t xml:space="preserve"> </w:t>
      </w:r>
      <w:r w:rsidR="00A6073A">
        <w:rPr>
          <w:lang w:val="ru-RU"/>
        </w:rPr>
        <w:t>трех</w:t>
      </w:r>
      <w:r w:rsidR="00A6073A" w:rsidRPr="00A6073A">
        <w:rPr>
          <w:lang w:val="ru-RU"/>
        </w:rPr>
        <w:t xml:space="preserve"> </w:t>
      </w:r>
      <w:r w:rsidR="00A6073A">
        <w:rPr>
          <w:lang w:val="ru-RU"/>
        </w:rPr>
        <w:t>должностей</w:t>
      </w:r>
      <w:r w:rsidRPr="00A6073A">
        <w:rPr>
          <w:lang w:val="ru-RU"/>
        </w:rPr>
        <w:t xml:space="preserve"> </w:t>
      </w:r>
      <w:r w:rsidR="00A6073A" w:rsidRPr="00A6073A">
        <w:rPr>
          <w:lang w:val="ru-RU"/>
        </w:rPr>
        <w:t>(две должности категории Р</w:t>
      </w:r>
      <w:r w:rsidR="0087686E" w:rsidRPr="0087686E">
        <w:rPr>
          <w:lang w:val="ru-RU"/>
        </w:rPr>
        <w:t>.</w:t>
      </w:r>
      <w:r w:rsidR="00A6073A" w:rsidRPr="00A6073A">
        <w:rPr>
          <w:lang w:val="ru-RU"/>
        </w:rPr>
        <w:t>2 и одна должность категории Р</w:t>
      </w:r>
      <w:r w:rsidR="0087686E" w:rsidRPr="0087686E">
        <w:rPr>
          <w:lang w:val="ru-RU"/>
        </w:rPr>
        <w:t>.</w:t>
      </w:r>
      <w:r w:rsidR="00A6073A" w:rsidRPr="00A6073A">
        <w:rPr>
          <w:lang w:val="ru-RU"/>
        </w:rPr>
        <w:t>1)</w:t>
      </w:r>
      <w:r w:rsidRPr="00A6073A">
        <w:rPr>
          <w:lang w:val="ru-RU"/>
        </w:rPr>
        <w:t xml:space="preserve"> </w:t>
      </w:r>
      <w:r w:rsidR="00A6073A">
        <w:rPr>
          <w:lang w:val="ru-RU"/>
        </w:rPr>
        <w:t>для приоритетных видов деятельности исследовательских комиссий МСЭ-Т и для обеспечения инструментов и приложений ИТ</w:t>
      </w:r>
      <w:r w:rsidR="002A0F67">
        <w:rPr>
          <w:lang w:val="ru-RU"/>
        </w:rPr>
        <w:t xml:space="preserve"> в помощь</w:t>
      </w:r>
      <w:r w:rsidR="00A6073A">
        <w:rPr>
          <w:lang w:val="ru-RU"/>
        </w:rPr>
        <w:t xml:space="preserve"> МСЭ-</w:t>
      </w:r>
      <w:r w:rsidR="00A6073A">
        <w:t>R</w:t>
      </w:r>
      <w:r w:rsidR="00A6073A" w:rsidRPr="00A6073A">
        <w:rPr>
          <w:lang w:val="ru-RU"/>
        </w:rPr>
        <w:t xml:space="preserve"> </w:t>
      </w:r>
      <w:r w:rsidR="002A0F67">
        <w:rPr>
          <w:lang w:val="ru-RU"/>
        </w:rPr>
        <w:t>при</w:t>
      </w:r>
      <w:r w:rsidR="00A6073A">
        <w:rPr>
          <w:lang w:val="ru-RU"/>
        </w:rPr>
        <w:t xml:space="preserve"> выполнении Регламента радиосвязи</w:t>
      </w:r>
      <w:r w:rsidRPr="00A6073A">
        <w:rPr>
          <w:lang w:val="ru-RU"/>
        </w:rPr>
        <w:t xml:space="preserve">. </w:t>
      </w:r>
      <w:r w:rsidR="002A0F67">
        <w:rPr>
          <w:lang w:val="ru-RU"/>
        </w:rPr>
        <w:t>Для покрытия этих затрат запрашивается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разрешение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на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использование</w:t>
      </w:r>
      <w:r w:rsidR="002A0F67" w:rsidRPr="002A0F67">
        <w:rPr>
          <w:lang w:val="ru-RU"/>
        </w:rPr>
        <w:t xml:space="preserve"> </w:t>
      </w:r>
      <w:r w:rsidR="00A965D7">
        <w:rPr>
          <w:lang w:val="ru-RU"/>
        </w:rPr>
        <w:t>имеющегося</w:t>
      </w:r>
      <w:r w:rsidR="002A0F67">
        <w:rPr>
          <w:lang w:val="ru-RU"/>
        </w:rPr>
        <w:t xml:space="preserve"> активного сальдо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 xml:space="preserve">бюджета </w:t>
      </w:r>
      <w:r w:rsidR="00C06F89" w:rsidRPr="002A0F67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2A0F67">
        <w:rPr>
          <w:lang w:val="ru-RU"/>
        </w:rPr>
        <w:t>года</w:t>
      </w:r>
      <w:r w:rsidRPr="002A0F67">
        <w:rPr>
          <w:lang w:val="ru-RU"/>
        </w:rPr>
        <w:t>.</w:t>
      </w:r>
    </w:p>
    <w:p w14:paraId="00925AF5" w14:textId="2D0B8C1E" w:rsidR="00DC6ED6" w:rsidRPr="002A0F67" w:rsidRDefault="00DC6ED6" w:rsidP="00DC6ED6">
      <w:pPr>
        <w:rPr>
          <w:lang w:val="ru-RU"/>
        </w:rPr>
      </w:pPr>
      <w:r w:rsidRPr="002A0F67">
        <w:rPr>
          <w:lang w:val="ru-RU"/>
        </w:rPr>
        <w:t>2.2</w:t>
      </w:r>
      <w:r w:rsidRPr="002A0F67">
        <w:rPr>
          <w:lang w:val="ru-RU"/>
        </w:rPr>
        <w:tab/>
      </w:r>
      <w:r w:rsidR="002A0F67">
        <w:rPr>
          <w:lang w:val="ru-RU"/>
        </w:rPr>
        <w:t>Один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из</w:t>
      </w:r>
      <w:r w:rsidR="002A0F67" w:rsidRPr="002A0F67">
        <w:rPr>
          <w:lang w:val="ru-RU"/>
        </w:rPr>
        <w:t xml:space="preserve"> </w:t>
      </w:r>
      <w:r w:rsidR="00E0134D">
        <w:rPr>
          <w:lang w:val="ru-RU"/>
        </w:rPr>
        <w:t>С</w:t>
      </w:r>
      <w:r w:rsidR="002A0F67">
        <w:rPr>
          <w:lang w:val="ru-RU"/>
        </w:rPr>
        <w:t>оветников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просит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разъяснить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договорную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основу</w:t>
      </w:r>
      <w:r w:rsidR="002A0F67" w:rsidRPr="002A0F67">
        <w:rPr>
          <w:lang w:val="ru-RU"/>
        </w:rPr>
        <w:t xml:space="preserve">, </w:t>
      </w:r>
      <w:r w:rsidR="002A0F67">
        <w:rPr>
          <w:lang w:val="ru-RU"/>
        </w:rPr>
        <w:t>на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которой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будут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заполнены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эти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три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временные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должности</w:t>
      </w:r>
      <w:r w:rsidRPr="002A0F67">
        <w:rPr>
          <w:lang w:val="ru-RU"/>
        </w:rPr>
        <w:t xml:space="preserve"> </w:t>
      </w:r>
      <w:r w:rsidR="00C06F89" w:rsidRPr="002A0F67">
        <w:rPr>
          <w:lang w:val="ru-RU"/>
        </w:rPr>
        <w:t>МСЭ</w:t>
      </w:r>
      <w:r w:rsidRPr="002A0F67">
        <w:rPr>
          <w:lang w:val="ru-RU"/>
        </w:rPr>
        <w:t>-</w:t>
      </w:r>
      <w:r w:rsidRPr="00DC6ED6">
        <w:rPr>
          <w:lang w:val="en-US"/>
        </w:rPr>
        <w:t>T</w:t>
      </w:r>
      <w:r w:rsidR="002A0F67">
        <w:rPr>
          <w:lang w:val="ru-RU"/>
        </w:rPr>
        <w:t>, а также будут ли проводиться консультации с Советом относительно последующих договоренностей, таких как любые возможные продления</w:t>
      </w:r>
      <w:r w:rsidRPr="002A0F67">
        <w:rPr>
          <w:lang w:val="ru-RU"/>
        </w:rPr>
        <w:t xml:space="preserve">. </w:t>
      </w:r>
      <w:r w:rsidR="00CE5AFF">
        <w:rPr>
          <w:lang w:val="ru-RU"/>
        </w:rPr>
        <w:t xml:space="preserve">Одна из </w:t>
      </w:r>
      <w:r w:rsidR="002A0F67" w:rsidRPr="00E0134D">
        <w:rPr>
          <w:lang w:val="ru-RU"/>
        </w:rPr>
        <w:t>Советник</w:t>
      </w:r>
      <w:r w:rsidR="00CE5AFF">
        <w:rPr>
          <w:lang w:val="ru-RU"/>
        </w:rPr>
        <w:t>ов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отмечает</w:t>
      </w:r>
      <w:r w:rsidR="002A0F67" w:rsidRPr="002A0F67">
        <w:rPr>
          <w:lang w:val="ru-RU"/>
        </w:rPr>
        <w:t xml:space="preserve">, </w:t>
      </w:r>
      <w:r w:rsidR="002A0F67">
        <w:rPr>
          <w:lang w:val="ru-RU"/>
        </w:rPr>
        <w:t>что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должности</w:t>
      </w:r>
      <w:r w:rsidR="002A0F67" w:rsidRPr="002A0F67">
        <w:rPr>
          <w:lang w:val="ru-RU"/>
        </w:rPr>
        <w:t xml:space="preserve"> </w:t>
      </w:r>
      <w:r w:rsidRPr="00DC6ED6">
        <w:rPr>
          <w:lang w:val="en-US"/>
        </w:rPr>
        <w:t>P</w:t>
      </w:r>
      <w:r w:rsidRPr="002A0F67">
        <w:rPr>
          <w:lang w:val="ru-RU"/>
        </w:rPr>
        <w:t xml:space="preserve">.1 </w:t>
      </w:r>
      <w:r w:rsidR="00810FC7">
        <w:rPr>
          <w:lang w:val="ru-RU"/>
        </w:rPr>
        <w:t>и</w:t>
      </w:r>
      <w:r w:rsidRPr="002A0F67">
        <w:rPr>
          <w:lang w:val="ru-RU"/>
        </w:rPr>
        <w:t xml:space="preserve"> </w:t>
      </w:r>
      <w:r w:rsidRPr="00DC6ED6">
        <w:rPr>
          <w:lang w:val="en-US"/>
        </w:rPr>
        <w:t>P</w:t>
      </w:r>
      <w:r w:rsidRPr="002A0F67">
        <w:rPr>
          <w:lang w:val="ru-RU"/>
        </w:rPr>
        <w:t xml:space="preserve">.2 </w:t>
      </w:r>
      <w:r w:rsidR="002A0F67">
        <w:rPr>
          <w:lang w:val="ru-RU"/>
        </w:rPr>
        <w:t>требуют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относительно</w:t>
      </w:r>
      <w:r w:rsidR="002A0F67" w:rsidRPr="002A0F67">
        <w:rPr>
          <w:lang w:val="ru-RU"/>
        </w:rPr>
        <w:t xml:space="preserve"> </w:t>
      </w:r>
      <w:r w:rsidR="00EC0E30">
        <w:rPr>
          <w:lang w:val="ru-RU"/>
        </w:rPr>
        <w:t>низкого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уровня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квалификации, и спрашивает, какие функции будет выполнять этот персонал</w:t>
      </w:r>
      <w:r w:rsidRPr="002A0F67">
        <w:rPr>
          <w:lang w:val="ru-RU"/>
        </w:rPr>
        <w:t xml:space="preserve">. </w:t>
      </w:r>
      <w:r w:rsidR="002A0F67">
        <w:rPr>
          <w:lang w:val="ru-RU"/>
        </w:rPr>
        <w:t>Она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также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спрашивает</w:t>
      </w:r>
      <w:r w:rsidR="002A0F67" w:rsidRPr="002A0F67">
        <w:rPr>
          <w:lang w:val="ru-RU"/>
        </w:rPr>
        <w:t xml:space="preserve">, </w:t>
      </w:r>
      <w:r w:rsidR="002A0F67">
        <w:rPr>
          <w:lang w:val="ru-RU"/>
        </w:rPr>
        <w:t>возможно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ли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вместо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этого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использовать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имеющийся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персонал,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и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просит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подтвердить</w:t>
      </w:r>
      <w:r w:rsidR="002A0F67" w:rsidRPr="002A0F67">
        <w:rPr>
          <w:lang w:val="ru-RU"/>
        </w:rPr>
        <w:t xml:space="preserve">, </w:t>
      </w:r>
      <w:r w:rsidR="002A0F67">
        <w:rPr>
          <w:lang w:val="ru-RU"/>
        </w:rPr>
        <w:t>что</w:t>
      </w:r>
      <w:r w:rsidR="002A0F67" w:rsidRPr="002A0F67">
        <w:rPr>
          <w:lang w:val="ru-RU"/>
        </w:rPr>
        <w:t xml:space="preserve"> </w:t>
      </w:r>
      <w:r w:rsidR="00EC0E30">
        <w:rPr>
          <w:lang w:val="ru-RU"/>
        </w:rPr>
        <w:t>по завершении</w:t>
      </w:r>
      <w:r w:rsidR="002A0F67">
        <w:rPr>
          <w:lang w:val="ru-RU"/>
        </w:rPr>
        <w:t xml:space="preserve"> </w:t>
      </w:r>
      <w:r w:rsidR="002A0F67" w:rsidRPr="002A0F67">
        <w:rPr>
          <w:lang w:val="ru-RU"/>
        </w:rPr>
        <w:t>2021</w:t>
      </w:r>
      <w:r w:rsidR="002A0F67">
        <w:rPr>
          <w:lang w:val="en-US"/>
        </w:rPr>
        <w:t> </w:t>
      </w:r>
      <w:r w:rsidR="002A0F67" w:rsidRPr="002A0F67">
        <w:rPr>
          <w:lang w:val="ru-RU"/>
        </w:rPr>
        <w:t>года</w:t>
      </w:r>
      <w:r w:rsidR="002A0F67">
        <w:rPr>
          <w:lang w:val="ru-RU"/>
        </w:rPr>
        <w:t xml:space="preserve"> не потребуются дополнительные ресурсы</w:t>
      </w:r>
      <w:r w:rsidRPr="002A0F67">
        <w:rPr>
          <w:lang w:val="ru-RU"/>
        </w:rPr>
        <w:t>.</w:t>
      </w:r>
    </w:p>
    <w:p w14:paraId="09B822ED" w14:textId="1999DCC5" w:rsidR="00DC6ED6" w:rsidRPr="00101F5E" w:rsidRDefault="00DC6ED6" w:rsidP="00DC6ED6">
      <w:pPr>
        <w:rPr>
          <w:lang w:val="ru-RU"/>
        </w:rPr>
      </w:pPr>
      <w:r w:rsidRPr="002A0F67">
        <w:rPr>
          <w:lang w:val="ru-RU"/>
        </w:rPr>
        <w:t>2.3</w:t>
      </w:r>
      <w:r w:rsidRPr="002A0F67">
        <w:rPr>
          <w:lang w:val="ru-RU"/>
        </w:rPr>
        <w:tab/>
      </w:r>
      <w:r w:rsidR="002A0F67">
        <w:rPr>
          <w:lang w:val="ru-RU"/>
        </w:rPr>
        <w:t>Заместитель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Директора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БСЭ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поясняет</w:t>
      </w:r>
      <w:r w:rsidR="002A0F67" w:rsidRPr="002A0F67">
        <w:rPr>
          <w:lang w:val="ru-RU"/>
        </w:rPr>
        <w:t xml:space="preserve">, </w:t>
      </w:r>
      <w:r w:rsidR="002A0F67">
        <w:rPr>
          <w:lang w:val="ru-RU"/>
        </w:rPr>
        <w:t>что</w:t>
      </w:r>
      <w:r w:rsidR="00EC0E30">
        <w:rPr>
          <w:lang w:val="ru-RU"/>
        </w:rPr>
        <w:t>, в зависимости от ситуации,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временный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персонал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может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быть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нанят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по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>краткосрочным</w:t>
      </w:r>
      <w:r w:rsidR="002A0F67" w:rsidRPr="002A0F67">
        <w:rPr>
          <w:lang w:val="ru-RU"/>
        </w:rPr>
        <w:t xml:space="preserve"> </w:t>
      </w:r>
      <w:r w:rsidR="002A0F67">
        <w:rPr>
          <w:lang w:val="ru-RU"/>
        </w:rPr>
        <w:t xml:space="preserve">контрактам или </w:t>
      </w:r>
      <w:r w:rsidR="00EC0E30">
        <w:rPr>
          <w:lang w:val="ru-RU"/>
        </w:rPr>
        <w:t>могут быть продлены</w:t>
      </w:r>
      <w:r w:rsidR="002A0F67">
        <w:rPr>
          <w:lang w:val="ru-RU"/>
        </w:rPr>
        <w:t xml:space="preserve"> </w:t>
      </w:r>
      <w:r w:rsidR="00EC0E30">
        <w:rPr>
          <w:lang w:val="ru-RU"/>
        </w:rPr>
        <w:t xml:space="preserve">текущие </w:t>
      </w:r>
      <w:r w:rsidR="002A0F67">
        <w:rPr>
          <w:lang w:val="ru-RU"/>
        </w:rPr>
        <w:t>специальны</w:t>
      </w:r>
      <w:r w:rsidR="00EC0E30">
        <w:rPr>
          <w:lang w:val="ru-RU"/>
        </w:rPr>
        <w:t>е</w:t>
      </w:r>
      <w:r w:rsidR="002A0F67">
        <w:rPr>
          <w:lang w:val="ru-RU"/>
        </w:rPr>
        <w:t xml:space="preserve"> соглашени</w:t>
      </w:r>
      <w:r w:rsidR="00EC0E30">
        <w:rPr>
          <w:lang w:val="ru-RU"/>
        </w:rPr>
        <w:t>я</w:t>
      </w:r>
      <w:r w:rsidR="002A0F67">
        <w:rPr>
          <w:lang w:val="ru-RU"/>
        </w:rPr>
        <w:t xml:space="preserve"> об услугах</w:t>
      </w:r>
      <w:r w:rsidRPr="002A0F67">
        <w:rPr>
          <w:lang w:val="ru-RU"/>
        </w:rPr>
        <w:t xml:space="preserve">. </w:t>
      </w:r>
      <w:r w:rsidR="00EC0E30">
        <w:rPr>
          <w:lang w:val="ru-RU"/>
        </w:rPr>
        <w:t xml:space="preserve">Эти договоренности относятся только к 2021 году. Запросы на </w:t>
      </w:r>
      <w:r w:rsidR="00101F5E" w:rsidRPr="00101F5E">
        <w:rPr>
          <w:lang w:val="ru-RU"/>
        </w:rPr>
        <w:t>2022</w:t>
      </w:r>
      <w:r w:rsidR="00101F5E" w:rsidRPr="00101F5E">
        <w:t> </w:t>
      </w:r>
      <w:r w:rsidR="00101F5E">
        <w:rPr>
          <w:lang w:val="ru-RU"/>
        </w:rPr>
        <w:t>год</w:t>
      </w:r>
      <w:r w:rsidR="00EC0E30">
        <w:rPr>
          <w:lang w:val="ru-RU"/>
        </w:rPr>
        <w:t xml:space="preserve"> будут представляться отдельно</w:t>
      </w:r>
      <w:r w:rsidRPr="00101F5E">
        <w:rPr>
          <w:lang w:val="ru-RU"/>
        </w:rPr>
        <w:t>.</w:t>
      </w:r>
    </w:p>
    <w:p w14:paraId="7820A13B" w14:textId="02F67B08" w:rsidR="00DC6ED6" w:rsidRPr="00101F5E" w:rsidRDefault="00DC6ED6" w:rsidP="00DC6ED6">
      <w:pPr>
        <w:rPr>
          <w:lang w:val="ru-RU"/>
        </w:rPr>
      </w:pPr>
      <w:r w:rsidRPr="00101F5E">
        <w:rPr>
          <w:lang w:val="ru-RU"/>
        </w:rPr>
        <w:t>2.4</w:t>
      </w:r>
      <w:r w:rsidRPr="00101F5E">
        <w:rPr>
          <w:lang w:val="ru-RU"/>
        </w:rPr>
        <w:tab/>
      </w:r>
      <w:r w:rsidR="00101F5E" w:rsidRPr="00101F5E">
        <w:rPr>
          <w:lang w:val="ru-RU"/>
        </w:rPr>
        <w:t>Руководитель</w:t>
      </w:r>
      <w:r w:rsidRPr="00101F5E">
        <w:rPr>
          <w:lang w:val="ru-RU"/>
        </w:rPr>
        <w:t xml:space="preserve"> </w:t>
      </w:r>
      <w:r w:rsidRPr="00DC6ED6">
        <w:rPr>
          <w:lang w:val="en-US"/>
        </w:rPr>
        <w:t>FRMD</w:t>
      </w:r>
      <w:r w:rsidRPr="00101F5E">
        <w:rPr>
          <w:lang w:val="ru-RU"/>
        </w:rPr>
        <w:t xml:space="preserve"> </w:t>
      </w:r>
      <w:r w:rsidR="00101F5E">
        <w:rPr>
          <w:lang w:val="ru-RU"/>
        </w:rPr>
        <w:t>подтверждает</w:t>
      </w:r>
      <w:r w:rsidR="00101F5E" w:rsidRPr="00101F5E">
        <w:rPr>
          <w:lang w:val="ru-RU"/>
        </w:rPr>
        <w:t xml:space="preserve">, </w:t>
      </w:r>
      <w:r w:rsidR="00101F5E">
        <w:rPr>
          <w:lang w:val="ru-RU"/>
        </w:rPr>
        <w:t>что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намерение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заключается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в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финансировании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требуемых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должностей за счет активного сальдо</w:t>
      </w:r>
      <w:r w:rsidR="00101F5E" w:rsidRPr="002A0F67">
        <w:rPr>
          <w:lang w:val="ru-RU"/>
        </w:rPr>
        <w:t xml:space="preserve"> </w:t>
      </w:r>
      <w:r w:rsidR="00101F5E">
        <w:rPr>
          <w:lang w:val="ru-RU"/>
        </w:rPr>
        <w:t xml:space="preserve">бюджета </w:t>
      </w:r>
      <w:r w:rsidR="00101F5E" w:rsidRPr="002A0F67">
        <w:rPr>
          <w:lang w:val="ru-RU"/>
        </w:rPr>
        <w:t>2021</w:t>
      </w:r>
      <w:r w:rsidR="00101F5E">
        <w:rPr>
          <w:lang w:val="en-US"/>
        </w:rPr>
        <w:t> </w:t>
      </w:r>
      <w:r w:rsidR="00101F5E" w:rsidRPr="002A0F67">
        <w:rPr>
          <w:lang w:val="ru-RU"/>
        </w:rPr>
        <w:t>года</w:t>
      </w:r>
      <w:r w:rsidRPr="00101F5E">
        <w:rPr>
          <w:lang w:val="ru-RU"/>
        </w:rPr>
        <w:t xml:space="preserve"> </w:t>
      </w:r>
      <w:r w:rsidR="00101F5E">
        <w:rPr>
          <w:lang w:val="ru-RU"/>
        </w:rPr>
        <w:t xml:space="preserve">только до конца </w:t>
      </w:r>
      <w:r w:rsidR="00C06F89" w:rsidRPr="00101F5E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101F5E">
        <w:rPr>
          <w:lang w:val="ru-RU"/>
        </w:rPr>
        <w:t>года</w:t>
      </w:r>
      <w:r w:rsidRPr="00101F5E">
        <w:rPr>
          <w:lang w:val="ru-RU"/>
        </w:rPr>
        <w:t xml:space="preserve">. </w:t>
      </w:r>
      <w:r w:rsidR="00101F5E">
        <w:rPr>
          <w:lang w:val="ru-RU"/>
        </w:rPr>
        <w:t>В</w:t>
      </w:r>
      <w:r w:rsidR="00101F5E" w:rsidRPr="00101F5E">
        <w:t> </w:t>
      </w:r>
      <w:r w:rsidR="00101F5E">
        <w:rPr>
          <w:lang w:val="ru-RU"/>
        </w:rPr>
        <w:t>случае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если</w:t>
      </w:r>
      <w:r w:rsidR="00101F5E" w:rsidRPr="00101F5E">
        <w:rPr>
          <w:lang w:val="ru-RU"/>
        </w:rPr>
        <w:t xml:space="preserve"> </w:t>
      </w:r>
      <w:r w:rsidR="009D1980">
        <w:rPr>
          <w:lang w:val="ru-RU"/>
        </w:rPr>
        <w:t xml:space="preserve">для МСЭ потребуется </w:t>
      </w:r>
      <w:r w:rsidR="00101F5E">
        <w:rPr>
          <w:lang w:val="ru-RU"/>
        </w:rPr>
        <w:t>продлени</w:t>
      </w:r>
      <w:r w:rsidR="009D1980">
        <w:rPr>
          <w:lang w:val="ru-RU"/>
        </w:rPr>
        <w:t>е назначений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или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дополнительн</w:t>
      </w:r>
      <w:r w:rsidR="009D1980">
        <w:rPr>
          <w:lang w:val="ru-RU"/>
        </w:rPr>
        <w:t>ая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временн</w:t>
      </w:r>
      <w:r w:rsidR="009D1980">
        <w:rPr>
          <w:lang w:val="ru-RU"/>
        </w:rPr>
        <w:t>ая</w:t>
      </w:r>
      <w:r w:rsidR="00101F5E" w:rsidRPr="00101F5E">
        <w:rPr>
          <w:lang w:val="ru-RU"/>
        </w:rPr>
        <w:t xml:space="preserve"> </w:t>
      </w:r>
      <w:r w:rsidR="00101F5E">
        <w:rPr>
          <w:lang w:val="ru-RU"/>
        </w:rPr>
        <w:t>помощ</w:t>
      </w:r>
      <w:r w:rsidR="009D1980">
        <w:rPr>
          <w:lang w:val="ru-RU"/>
        </w:rPr>
        <w:t>ь</w:t>
      </w:r>
      <w:r w:rsidR="00101F5E" w:rsidRPr="00101F5E">
        <w:rPr>
          <w:lang w:val="ru-RU"/>
        </w:rPr>
        <w:t xml:space="preserve"> </w:t>
      </w:r>
      <w:r w:rsidR="009D1980">
        <w:rPr>
          <w:lang w:val="ru-RU"/>
        </w:rPr>
        <w:t>после 2021 года, такие запросы будут представлены</w:t>
      </w:r>
      <w:r w:rsidR="00101F5E">
        <w:rPr>
          <w:lang w:val="ru-RU"/>
        </w:rPr>
        <w:t xml:space="preserve"> Совет</w:t>
      </w:r>
      <w:r w:rsidR="009D1980">
        <w:rPr>
          <w:lang w:val="ru-RU"/>
        </w:rPr>
        <w:t>у</w:t>
      </w:r>
      <w:r w:rsidR="00101F5E">
        <w:rPr>
          <w:lang w:val="ru-RU"/>
        </w:rPr>
        <w:t xml:space="preserve"> в</w:t>
      </w:r>
      <w:r w:rsidRPr="00101F5E">
        <w:rPr>
          <w:lang w:val="ru-RU"/>
        </w:rPr>
        <w:t xml:space="preserve"> 2022</w:t>
      </w:r>
      <w:r w:rsidR="00101F5E">
        <w:rPr>
          <w:lang w:val="ru-RU"/>
        </w:rPr>
        <w:t> году</w:t>
      </w:r>
      <w:r w:rsidRPr="00101F5E">
        <w:rPr>
          <w:lang w:val="ru-RU"/>
        </w:rPr>
        <w:t>.</w:t>
      </w:r>
    </w:p>
    <w:p w14:paraId="16D6568D" w14:textId="50C6C94F" w:rsidR="00DC6ED6" w:rsidRPr="00BB2DC6" w:rsidRDefault="00DC6ED6" w:rsidP="00DC6ED6">
      <w:pPr>
        <w:rPr>
          <w:lang w:val="ru-RU"/>
        </w:rPr>
      </w:pPr>
      <w:r w:rsidRPr="00BB2DC6">
        <w:rPr>
          <w:lang w:val="ru-RU"/>
        </w:rPr>
        <w:t>2.5</w:t>
      </w:r>
      <w:r w:rsidRPr="00BB2DC6">
        <w:rPr>
          <w:lang w:val="ru-RU"/>
        </w:rPr>
        <w:tab/>
      </w:r>
      <w:r w:rsidR="00C06F89" w:rsidRPr="00BB2DC6">
        <w:rPr>
          <w:lang w:val="ru-RU"/>
        </w:rPr>
        <w:t>Председатель</w:t>
      </w:r>
      <w:r w:rsidRPr="00BB2DC6">
        <w:rPr>
          <w:lang w:val="ru-RU"/>
        </w:rPr>
        <w:t>,</w:t>
      </w:r>
      <w:r w:rsidR="00A965D7">
        <w:rPr>
          <w:lang w:val="ru-RU"/>
        </w:rPr>
        <w:t xml:space="preserve"> </w:t>
      </w:r>
      <w:r w:rsidR="00BB2DC6">
        <w:rPr>
          <w:lang w:val="ru-RU"/>
        </w:rPr>
        <w:t>отме</w:t>
      </w:r>
      <w:r w:rsidR="005031F4">
        <w:rPr>
          <w:lang w:val="ru-RU"/>
        </w:rPr>
        <w:t>чая</w:t>
      </w:r>
      <w:r w:rsidR="00BB2DC6" w:rsidRPr="00BB2DC6">
        <w:rPr>
          <w:lang w:val="ru-RU"/>
        </w:rPr>
        <w:t xml:space="preserve">, </w:t>
      </w:r>
      <w:r w:rsidR="00BB2DC6">
        <w:rPr>
          <w:lang w:val="ru-RU"/>
        </w:rPr>
        <w:t>что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набор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на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должности</w:t>
      </w:r>
      <w:r w:rsidR="005031F4">
        <w:rPr>
          <w:lang w:val="ru-RU"/>
        </w:rPr>
        <w:t>, не являющиеся временными,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будет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рассматриваться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в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контексте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общего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бюджета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Союза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на</w:t>
      </w:r>
      <w:r w:rsidR="00BB2DC6" w:rsidRPr="00BB2DC6">
        <w:rPr>
          <w:lang w:val="ru-RU"/>
        </w:rPr>
        <w:t xml:space="preserve"> </w:t>
      </w:r>
      <w:r w:rsidRPr="00BB2DC6">
        <w:rPr>
          <w:lang w:val="ru-RU"/>
        </w:rPr>
        <w:t>2024</w:t>
      </w:r>
      <w:r w:rsidR="00810FC7" w:rsidRPr="00BB2DC6">
        <w:rPr>
          <w:lang w:val="ru-RU"/>
        </w:rPr>
        <w:t>−</w:t>
      </w:r>
      <w:r w:rsidRPr="00BB2DC6">
        <w:rPr>
          <w:lang w:val="ru-RU"/>
        </w:rPr>
        <w:t>2027</w:t>
      </w:r>
      <w:r w:rsidR="00810FC7" w:rsidRPr="00810FC7">
        <w:t> </w:t>
      </w:r>
      <w:r w:rsidR="00810FC7">
        <w:rPr>
          <w:lang w:val="ru-RU"/>
        </w:rPr>
        <w:t>годы</w:t>
      </w:r>
      <w:r w:rsidRPr="00BB2DC6">
        <w:rPr>
          <w:lang w:val="ru-RU"/>
        </w:rPr>
        <w:t xml:space="preserve">, </w:t>
      </w:r>
      <w:r w:rsidR="00BB2DC6">
        <w:rPr>
          <w:lang w:val="ru-RU"/>
        </w:rPr>
        <w:t>говорит, что, как он понимает, запрос касается исключительно найма временных сотрудников на оставшуюся часть</w:t>
      </w:r>
      <w:r w:rsidRPr="00BB2DC6">
        <w:rPr>
          <w:lang w:val="ru-RU"/>
        </w:rPr>
        <w:t xml:space="preserve"> </w:t>
      </w:r>
      <w:r w:rsidR="00C06F89" w:rsidRPr="00BB2DC6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BB2DC6">
        <w:rPr>
          <w:lang w:val="ru-RU"/>
        </w:rPr>
        <w:t>года</w:t>
      </w:r>
      <w:r w:rsidRPr="00BB2DC6">
        <w:rPr>
          <w:lang w:val="ru-RU"/>
        </w:rPr>
        <w:t xml:space="preserve">. </w:t>
      </w:r>
      <w:r w:rsidR="00BB2DC6">
        <w:rPr>
          <w:lang w:val="ru-RU"/>
        </w:rPr>
        <w:t>Если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разрешение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будет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дано</w:t>
      </w:r>
      <w:r w:rsidR="00BB2DC6" w:rsidRPr="00BB2DC6">
        <w:rPr>
          <w:lang w:val="ru-RU"/>
        </w:rPr>
        <w:t xml:space="preserve">, </w:t>
      </w:r>
      <w:r w:rsidR="00BB2DC6">
        <w:rPr>
          <w:lang w:val="ru-RU"/>
        </w:rPr>
        <w:t>секретариат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представит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отчет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о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его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 xml:space="preserve">осуществлении </w:t>
      </w:r>
      <w:r w:rsidR="00C06F89">
        <w:rPr>
          <w:lang w:val="ru-RU"/>
        </w:rPr>
        <w:t>Р</w:t>
      </w:r>
      <w:r w:rsidR="00C06F89" w:rsidRPr="00BB2DC6">
        <w:rPr>
          <w:lang w:val="ru-RU"/>
        </w:rPr>
        <w:t>абочей групп</w:t>
      </w:r>
      <w:r w:rsidR="00BB2DC6">
        <w:rPr>
          <w:lang w:val="ru-RU"/>
        </w:rPr>
        <w:t>е</w:t>
      </w:r>
      <w:r w:rsidR="00C06F89" w:rsidRPr="00BB2DC6">
        <w:rPr>
          <w:lang w:val="ru-RU"/>
        </w:rPr>
        <w:t xml:space="preserve"> Совета по финансовым и людским ресурсам </w:t>
      </w:r>
      <w:r w:rsidRPr="00BB2DC6">
        <w:rPr>
          <w:lang w:val="ru-RU"/>
        </w:rPr>
        <w:t>(</w:t>
      </w:r>
      <w:r w:rsidR="00C06F89" w:rsidRPr="00BB2DC6">
        <w:rPr>
          <w:lang w:val="ru-RU"/>
        </w:rPr>
        <w:t>РГС-ФЛР</w:t>
      </w:r>
      <w:r w:rsidRPr="00BB2DC6">
        <w:rPr>
          <w:lang w:val="ru-RU"/>
        </w:rPr>
        <w:t xml:space="preserve">) </w:t>
      </w:r>
      <w:r w:rsidR="00BB2DC6">
        <w:rPr>
          <w:lang w:val="ru-RU"/>
        </w:rPr>
        <w:t>в сентябре</w:t>
      </w:r>
      <w:r w:rsidRPr="00BB2DC6">
        <w:rPr>
          <w:lang w:val="ru-RU"/>
        </w:rPr>
        <w:t xml:space="preserve"> </w:t>
      </w:r>
      <w:r w:rsidR="00C06F89" w:rsidRPr="00BB2DC6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BB2DC6">
        <w:rPr>
          <w:lang w:val="ru-RU"/>
        </w:rPr>
        <w:t>года</w:t>
      </w:r>
      <w:r w:rsidRPr="00BB2DC6">
        <w:rPr>
          <w:lang w:val="ru-RU"/>
        </w:rPr>
        <w:t xml:space="preserve">, </w:t>
      </w:r>
      <w:r w:rsidR="00BB2DC6">
        <w:rPr>
          <w:lang w:val="ru-RU"/>
        </w:rPr>
        <w:t>а также представит</w:t>
      </w:r>
      <w:r w:rsidRPr="00BB2DC6">
        <w:rPr>
          <w:lang w:val="ru-RU"/>
        </w:rPr>
        <w:t xml:space="preserve"> </w:t>
      </w:r>
      <w:r w:rsidR="00C06F89" w:rsidRPr="00BB2DC6">
        <w:rPr>
          <w:lang w:val="ru-RU"/>
        </w:rPr>
        <w:t>РГС-ФЛР</w:t>
      </w:r>
      <w:r w:rsidRPr="00BB2DC6">
        <w:rPr>
          <w:lang w:val="ru-RU"/>
        </w:rPr>
        <w:t xml:space="preserve"> </w:t>
      </w:r>
      <w:r w:rsidR="00BB2DC6">
        <w:rPr>
          <w:lang w:val="ru-RU"/>
        </w:rPr>
        <w:t xml:space="preserve">любые дальнейшие запросы на использование </w:t>
      </w:r>
      <w:r w:rsidR="006A1F33">
        <w:rPr>
          <w:lang w:val="ru-RU"/>
        </w:rPr>
        <w:t xml:space="preserve">оставшегося </w:t>
      </w:r>
      <w:r w:rsidR="00BB2DC6">
        <w:rPr>
          <w:lang w:val="ru-RU"/>
        </w:rPr>
        <w:t>активного сальдо бюджета</w:t>
      </w:r>
      <w:r w:rsidRPr="00BB2DC6">
        <w:rPr>
          <w:lang w:val="ru-RU"/>
        </w:rPr>
        <w:t xml:space="preserve"> </w:t>
      </w:r>
      <w:r w:rsidR="00C06F89" w:rsidRPr="00BB2DC6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BB2DC6">
        <w:rPr>
          <w:lang w:val="ru-RU"/>
        </w:rPr>
        <w:t>года</w:t>
      </w:r>
      <w:r w:rsidR="00BB2DC6">
        <w:rPr>
          <w:lang w:val="ru-RU"/>
        </w:rPr>
        <w:t xml:space="preserve"> для финансирования других приоритетных </w:t>
      </w:r>
      <w:r w:rsidRPr="00DC6ED6">
        <w:rPr>
          <w:lang w:val="en-US"/>
        </w:rPr>
        <w:t>UMAC</w:t>
      </w:r>
      <w:r w:rsidR="00BB2DC6">
        <w:rPr>
          <w:lang w:val="ru-RU"/>
        </w:rPr>
        <w:t xml:space="preserve"> в</w:t>
      </w:r>
      <w:r w:rsidRPr="00BB2DC6">
        <w:rPr>
          <w:lang w:val="ru-RU"/>
        </w:rPr>
        <w:t xml:space="preserve"> </w:t>
      </w:r>
      <w:r w:rsidR="00C06F89" w:rsidRPr="00BB2DC6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BB2DC6">
        <w:rPr>
          <w:lang w:val="ru-RU"/>
        </w:rPr>
        <w:t>год</w:t>
      </w:r>
      <w:r w:rsidR="00BB2DC6">
        <w:rPr>
          <w:lang w:val="ru-RU"/>
        </w:rPr>
        <w:t>у</w:t>
      </w:r>
      <w:r w:rsidRPr="00BB2DC6">
        <w:rPr>
          <w:lang w:val="ru-RU"/>
        </w:rPr>
        <w:t xml:space="preserve">. </w:t>
      </w:r>
      <w:r w:rsidR="006A1F33">
        <w:rPr>
          <w:lang w:val="ru-RU"/>
        </w:rPr>
        <w:t>О</w:t>
      </w:r>
      <w:r w:rsidR="00BB2DC6">
        <w:rPr>
          <w:lang w:val="ru-RU"/>
        </w:rPr>
        <w:t>н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предлагает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делегировать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принятие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решений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по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дальнейшим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запросам</w:t>
      </w:r>
      <w:r w:rsidR="00BB2DC6" w:rsidRPr="00BB2DC6">
        <w:rPr>
          <w:lang w:val="ru-RU"/>
        </w:rPr>
        <w:t xml:space="preserve"> </w:t>
      </w:r>
      <w:r w:rsidR="00BB2DC6">
        <w:rPr>
          <w:lang w:val="ru-RU"/>
        </w:rPr>
        <w:t>группе</w:t>
      </w:r>
      <w:r w:rsidR="00BB2DC6" w:rsidRPr="00BB2DC6">
        <w:rPr>
          <w:lang w:val="ru-RU"/>
        </w:rPr>
        <w:t xml:space="preserve"> </w:t>
      </w:r>
      <w:r w:rsidR="00C06F89" w:rsidRPr="00BB2DC6">
        <w:rPr>
          <w:lang w:val="ru-RU"/>
        </w:rPr>
        <w:t>РГС-ФЛР</w:t>
      </w:r>
      <w:r w:rsidR="00BB2DC6">
        <w:rPr>
          <w:lang w:val="ru-RU"/>
        </w:rPr>
        <w:t>, с тем чтобы обеспечить своевременн</w:t>
      </w:r>
      <w:r w:rsidR="0086776D">
        <w:rPr>
          <w:lang w:val="ru-RU"/>
        </w:rPr>
        <w:t>о</w:t>
      </w:r>
      <w:r w:rsidR="006A1F33">
        <w:rPr>
          <w:lang w:val="ru-RU"/>
        </w:rPr>
        <w:t>е принятие мер</w:t>
      </w:r>
      <w:r w:rsidRPr="00BB2DC6">
        <w:rPr>
          <w:lang w:val="ru-RU"/>
        </w:rPr>
        <w:t>.</w:t>
      </w:r>
    </w:p>
    <w:p w14:paraId="37C30FB4" w14:textId="2EB5843F" w:rsidR="00DC6ED6" w:rsidRPr="0086776D" w:rsidRDefault="00DC6ED6" w:rsidP="00DC6ED6">
      <w:pPr>
        <w:rPr>
          <w:lang w:val="ru-RU"/>
        </w:rPr>
      </w:pPr>
      <w:r w:rsidRPr="0086776D">
        <w:rPr>
          <w:lang w:val="ru-RU"/>
        </w:rPr>
        <w:t>2.6</w:t>
      </w:r>
      <w:r w:rsidRPr="0086776D">
        <w:rPr>
          <w:lang w:val="ru-RU"/>
        </w:rPr>
        <w:tab/>
      </w:r>
      <w:r w:rsidR="00BB2DC6" w:rsidRPr="0086776D">
        <w:rPr>
          <w:lang w:val="ru-RU"/>
        </w:rPr>
        <w:t xml:space="preserve">Один из Советников </w:t>
      </w:r>
      <w:r w:rsidR="0086776D">
        <w:rPr>
          <w:lang w:val="ru-RU"/>
        </w:rPr>
        <w:t>рекомендует не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упреждать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обсуждения в</w:t>
      </w:r>
      <w:r w:rsidRPr="0086776D">
        <w:rPr>
          <w:lang w:val="ru-RU"/>
        </w:rPr>
        <w:t xml:space="preserve"> </w:t>
      </w:r>
      <w:r w:rsidR="00C06F89" w:rsidRPr="0086776D">
        <w:rPr>
          <w:lang w:val="ru-RU"/>
        </w:rPr>
        <w:t>РГС-ФЛР</w:t>
      </w:r>
      <w:r w:rsidRPr="0086776D">
        <w:rPr>
          <w:lang w:val="ru-RU"/>
        </w:rPr>
        <w:t xml:space="preserve">. </w:t>
      </w:r>
      <w:r w:rsidR="0086776D">
        <w:rPr>
          <w:lang w:val="ru-RU"/>
        </w:rPr>
        <w:t>Другой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Советник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говорит</w:t>
      </w:r>
      <w:r w:rsidR="0086776D" w:rsidRPr="0086776D">
        <w:rPr>
          <w:lang w:val="ru-RU"/>
        </w:rPr>
        <w:t xml:space="preserve">, </w:t>
      </w:r>
      <w:r w:rsidR="0086776D">
        <w:rPr>
          <w:lang w:val="ru-RU"/>
        </w:rPr>
        <w:t>что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любые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такие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запросы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должны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также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быть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предметом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консультаций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по</w:t>
      </w:r>
      <w:r w:rsidR="0086776D" w:rsidRPr="0086776D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86776D">
        <w:rPr>
          <w:lang w:val="ru-RU"/>
        </w:rPr>
        <w:t xml:space="preserve"> Совета</w:t>
      </w:r>
      <w:r w:rsidRPr="0086776D">
        <w:rPr>
          <w:lang w:val="ru-RU"/>
        </w:rPr>
        <w:t xml:space="preserve">. </w:t>
      </w:r>
      <w:r w:rsidR="0086776D">
        <w:rPr>
          <w:lang w:val="ru-RU"/>
        </w:rPr>
        <w:t>Еще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один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Советник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подчеркивает</w:t>
      </w:r>
      <w:r w:rsidR="0086776D" w:rsidRPr="0086776D">
        <w:rPr>
          <w:lang w:val="ru-RU"/>
        </w:rPr>
        <w:t xml:space="preserve">, </w:t>
      </w:r>
      <w:r w:rsidR="0086776D">
        <w:rPr>
          <w:lang w:val="ru-RU"/>
        </w:rPr>
        <w:t>что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по срочным</w:t>
      </w:r>
      <w:r w:rsidR="0086776D" w:rsidRPr="0086776D">
        <w:rPr>
          <w:lang w:val="ru-RU"/>
        </w:rPr>
        <w:t xml:space="preserve"> </w:t>
      </w:r>
      <w:r w:rsidR="0086776D">
        <w:rPr>
          <w:lang w:val="ru-RU"/>
        </w:rPr>
        <w:t>запросам</w:t>
      </w:r>
      <w:r w:rsidR="0086776D" w:rsidRPr="0086776D">
        <w:rPr>
          <w:lang w:val="ru-RU"/>
        </w:rPr>
        <w:t xml:space="preserve">, </w:t>
      </w:r>
      <w:r w:rsidR="0086776D">
        <w:rPr>
          <w:lang w:val="ru-RU"/>
        </w:rPr>
        <w:t>упомянутым</w:t>
      </w:r>
      <w:r w:rsidR="0086776D" w:rsidRPr="0086776D">
        <w:rPr>
          <w:lang w:val="ru-RU"/>
        </w:rPr>
        <w:t xml:space="preserve"> </w:t>
      </w:r>
      <w:r w:rsidR="00A6073A" w:rsidRPr="0086776D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86776D">
        <w:rPr>
          <w:lang w:val="ru-RU"/>
        </w:rPr>
        <w:t>21/</w:t>
      </w:r>
      <w:r w:rsidRPr="00DC6ED6">
        <w:rPr>
          <w:lang w:val="en-US"/>
        </w:rPr>
        <w:t>DT</w:t>
      </w:r>
      <w:r w:rsidRPr="0086776D">
        <w:rPr>
          <w:lang w:val="ru-RU"/>
        </w:rPr>
        <w:t>/4</w:t>
      </w:r>
      <w:r w:rsidR="0086776D">
        <w:rPr>
          <w:lang w:val="ru-RU"/>
        </w:rPr>
        <w:t>, следует действовать незамедлительно</w:t>
      </w:r>
      <w:r w:rsidRPr="0086776D">
        <w:rPr>
          <w:lang w:val="ru-RU"/>
        </w:rPr>
        <w:t xml:space="preserve">. </w:t>
      </w:r>
    </w:p>
    <w:p w14:paraId="513E33DF" w14:textId="6A72EB8B" w:rsidR="00DC6ED6" w:rsidRPr="00FD1D63" w:rsidRDefault="00DC6ED6" w:rsidP="0087686E">
      <w:pPr>
        <w:keepNext/>
        <w:keepLines/>
        <w:rPr>
          <w:lang w:val="ru-RU"/>
        </w:rPr>
      </w:pPr>
      <w:r w:rsidRPr="00FD1D63">
        <w:rPr>
          <w:lang w:val="ru-RU"/>
        </w:rPr>
        <w:lastRenderedPageBreak/>
        <w:t>2.7</w:t>
      </w:r>
      <w:r w:rsidRPr="00FD1D63">
        <w:rPr>
          <w:lang w:val="ru-RU"/>
        </w:rPr>
        <w:tab/>
      </w:r>
      <w:r w:rsidR="00C06F89" w:rsidRPr="00FD1D63">
        <w:rPr>
          <w:lang w:val="ru-RU"/>
        </w:rPr>
        <w:t>Председатель</w:t>
      </w:r>
      <w:r w:rsidRPr="00FD1D63">
        <w:rPr>
          <w:lang w:val="ru-RU"/>
        </w:rPr>
        <w:t xml:space="preserve"> </w:t>
      </w:r>
      <w:r w:rsidR="0086776D" w:rsidRPr="00FD1D63">
        <w:rPr>
          <w:lang w:val="ru-RU"/>
        </w:rPr>
        <w:t>полагает, что Советники</w:t>
      </w:r>
      <w:r w:rsidR="00E83622" w:rsidRPr="00E83622">
        <w:rPr>
          <w:lang w:val="ru-RU"/>
        </w:rPr>
        <w:t xml:space="preserve"> </w:t>
      </w:r>
      <w:r w:rsidR="00E83622" w:rsidRPr="00FD1D63">
        <w:rPr>
          <w:lang w:val="ru-RU"/>
        </w:rPr>
        <w:t xml:space="preserve">желают сделать </w:t>
      </w:r>
      <w:r w:rsidR="0044152A">
        <w:rPr>
          <w:lang w:val="ru-RU"/>
        </w:rPr>
        <w:t>заключение о том, что</w:t>
      </w:r>
      <w:r w:rsidR="005B5142">
        <w:rPr>
          <w:lang w:val="ru-RU"/>
        </w:rPr>
        <w:t>,</w:t>
      </w:r>
      <w:r w:rsidR="00FD1D63" w:rsidRPr="00FD1D63">
        <w:rPr>
          <w:lang w:val="ru-RU"/>
        </w:rPr>
        <w:t xml:space="preserve"> </w:t>
      </w:r>
      <w:r w:rsidR="00E83622">
        <w:rPr>
          <w:lang w:val="ru-RU"/>
        </w:rPr>
        <w:t>принимая во внимание</w:t>
      </w:r>
      <w:r w:rsidR="00FD1D63" w:rsidRPr="00FD1D63">
        <w:rPr>
          <w:lang w:val="ru-RU"/>
        </w:rPr>
        <w:t xml:space="preserve"> </w:t>
      </w:r>
      <w:r w:rsidR="00FD1D63">
        <w:rPr>
          <w:lang w:val="ru-RU"/>
        </w:rPr>
        <w:t>неотложн</w:t>
      </w:r>
      <w:r w:rsidR="00E83622">
        <w:rPr>
          <w:lang w:val="ru-RU"/>
        </w:rPr>
        <w:t>ый</w:t>
      </w:r>
      <w:r w:rsidR="00FD1D63" w:rsidRPr="00FD1D63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Pr="00FD1D63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FD1D63">
        <w:rPr>
          <w:lang w:val="ru-RU"/>
        </w:rPr>
        <w:t xml:space="preserve"> проведен</w:t>
      </w:r>
      <w:r w:rsidR="005B5142">
        <w:rPr>
          <w:lang w:val="ru-RU"/>
        </w:rPr>
        <w:t>ы</w:t>
      </w:r>
      <w:r w:rsidR="00FD1D63">
        <w:rPr>
          <w:lang w:val="ru-RU"/>
        </w:rPr>
        <w:t xml:space="preserve"> консультаци</w:t>
      </w:r>
      <w:r w:rsidR="005B5142">
        <w:rPr>
          <w:lang w:val="ru-RU"/>
        </w:rPr>
        <w:t>и</w:t>
      </w:r>
      <w:r w:rsidR="00FD1D63">
        <w:rPr>
          <w:lang w:val="ru-RU"/>
        </w:rPr>
        <w:t xml:space="preserve"> по </w:t>
      </w:r>
      <w:r w:rsidR="0078465B">
        <w:rPr>
          <w:lang w:val="ru-RU"/>
        </w:rPr>
        <w:t>переписке между Государствами – Членами</w:t>
      </w:r>
      <w:r w:rsidR="00FD1D63">
        <w:rPr>
          <w:lang w:val="ru-RU"/>
        </w:rPr>
        <w:t xml:space="preserve"> Совета</w:t>
      </w:r>
      <w:r w:rsidR="005B5142">
        <w:rPr>
          <w:lang w:val="ru-RU"/>
        </w:rPr>
        <w:t>,</w:t>
      </w:r>
      <w:r w:rsidR="00FD1D63">
        <w:rPr>
          <w:lang w:val="ru-RU"/>
        </w:rPr>
        <w:t xml:space="preserve"> </w:t>
      </w:r>
      <w:r w:rsidR="005B5142">
        <w:rPr>
          <w:lang w:val="ru-RU"/>
        </w:rPr>
        <w:t xml:space="preserve">для того </w:t>
      </w:r>
      <w:r w:rsidR="00FD1D63">
        <w:rPr>
          <w:lang w:val="ru-RU"/>
        </w:rPr>
        <w:t>чтобы</w:t>
      </w:r>
      <w:r w:rsidRPr="00FD1D63">
        <w:rPr>
          <w:lang w:val="ru-RU"/>
        </w:rPr>
        <w:t xml:space="preserve">: </w:t>
      </w:r>
    </w:p>
    <w:p w14:paraId="5A58D6CA" w14:textId="7B92FDF3" w:rsidR="00DC6ED6" w:rsidRPr="00082FD5" w:rsidRDefault="002B60EE" w:rsidP="002B60EE">
      <w:pPr>
        <w:pStyle w:val="enumlev1"/>
        <w:rPr>
          <w:lang w:val="ru-RU"/>
        </w:rPr>
      </w:pPr>
      <w:r w:rsidRPr="00082FD5">
        <w:rPr>
          <w:lang w:val="ru-RU"/>
        </w:rPr>
        <w:t>−</w:t>
      </w:r>
      <w:r w:rsidR="00DC6ED6" w:rsidRPr="00082FD5">
        <w:rPr>
          <w:lang w:val="ru-RU"/>
        </w:rPr>
        <w:tab/>
      </w:r>
      <w:r w:rsidR="00347CAC">
        <w:rPr>
          <w:lang w:val="ru-RU"/>
        </w:rPr>
        <w:t>уполномочить</w:t>
      </w:r>
      <w:r w:rsidR="00082FD5" w:rsidRPr="00082FD5">
        <w:rPr>
          <w:lang w:val="ru-RU"/>
        </w:rPr>
        <w:t xml:space="preserve"> </w:t>
      </w:r>
      <w:r w:rsidR="00082FD5">
        <w:rPr>
          <w:lang w:val="ru-RU"/>
        </w:rPr>
        <w:t>Генерально</w:t>
      </w:r>
      <w:r w:rsidR="00347CAC">
        <w:rPr>
          <w:lang w:val="ru-RU"/>
        </w:rPr>
        <w:t>го</w:t>
      </w:r>
      <w:r w:rsidR="00082FD5" w:rsidRPr="00082FD5">
        <w:rPr>
          <w:lang w:val="ru-RU"/>
        </w:rPr>
        <w:t xml:space="preserve"> </w:t>
      </w:r>
      <w:r w:rsidR="00082FD5">
        <w:rPr>
          <w:lang w:val="ru-RU"/>
        </w:rPr>
        <w:t>секретар</w:t>
      </w:r>
      <w:r w:rsidR="00347CAC">
        <w:rPr>
          <w:lang w:val="ru-RU"/>
        </w:rPr>
        <w:t>я</w:t>
      </w:r>
      <w:r w:rsidR="00082FD5" w:rsidRPr="00082FD5">
        <w:rPr>
          <w:lang w:val="ru-RU"/>
        </w:rPr>
        <w:t xml:space="preserve"> </w:t>
      </w:r>
      <w:r w:rsidR="00082FD5">
        <w:rPr>
          <w:lang w:val="ru-RU"/>
        </w:rPr>
        <w:t>использовать</w:t>
      </w:r>
      <w:r w:rsidR="00082FD5" w:rsidRPr="00082FD5">
        <w:rPr>
          <w:lang w:val="ru-RU"/>
        </w:rPr>
        <w:t xml:space="preserve"> </w:t>
      </w:r>
      <w:r w:rsidR="00082FD5">
        <w:rPr>
          <w:lang w:val="ru-RU"/>
        </w:rPr>
        <w:t>активное</w:t>
      </w:r>
      <w:r w:rsidR="00082FD5" w:rsidRPr="00082FD5">
        <w:rPr>
          <w:lang w:val="ru-RU"/>
        </w:rPr>
        <w:t xml:space="preserve"> </w:t>
      </w:r>
      <w:r w:rsidR="00082FD5">
        <w:rPr>
          <w:lang w:val="ru-RU"/>
        </w:rPr>
        <w:t>сальдо бюджета</w:t>
      </w:r>
      <w:r w:rsidR="00DC6ED6" w:rsidRPr="00082FD5">
        <w:rPr>
          <w:lang w:val="ru-RU"/>
        </w:rPr>
        <w:t xml:space="preserve"> </w:t>
      </w:r>
      <w:r w:rsidR="00C06F89" w:rsidRPr="00082FD5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082FD5">
        <w:rPr>
          <w:lang w:val="ru-RU"/>
        </w:rPr>
        <w:t>года</w:t>
      </w:r>
      <w:r w:rsidR="00082FD5">
        <w:rPr>
          <w:lang w:val="ru-RU"/>
        </w:rPr>
        <w:t xml:space="preserve"> для финансирования приоритетных неотложных утвержденных видов деятельности на</w:t>
      </w:r>
      <w:r w:rsidR="00DC6ED6" w:rsidRPr="00082FD5">
        <w:rPr>
          <w:lang w:val="ru-RU"/>
        </w:rPr>
        <w:t xml:space="preserve"> </w:t>
      </w:r>
      <w:r w:rsidR="00C06F89" w:rsidRPr="00082FD5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082FD5">
        <w:rPr>
          <w:lang w:val="ru-RU"/>
        </w:rPr>
        <w:t>год</w:t>
      </w:r>
      <w:r w:rsidR="00082FD5">
        <w:rPr>
          <w:lang w:val="ru-RU"/>
        </w:rPr>
        <w:t xml:space="preserve">, которые перечислены </w:t>
      </w:r>
      <w:r w:rsidR="00A6073A" w:rsidRPr="00082FD5">
        <w:rPr>
          <w:lang w:val="ru-RU"/>
        </w:rPr>
        <w:t>в Документе</w:t>
      </w:r>
      <w:r w:rsidR="00C06F89">
        <w:rPr>
          <w:lang w:val="en-US"/>
        </w:rPr>
        <w:t> </w:t>
      </w:r>
      <w:r w:rsidR="00DC6ED6" w:rsidRPr="00DC6ED6">
        <w:rPr>
          <w:lang w:val="en-US"/>
        </w:rPr>
        <w:t>C</w:t>
      </w:r>
      <w:r w:rsidR="00DC6ED6" w:rsidRPr="00082FD5">
        <w:rPr>
          <w:lang w:val="ru-RU"/>
        </w:rPr>
        <w:t>21/</w:t>
      </w:r>
      <w:r w:rsidR="00DC6ED6" w:rsidRPr="00DC6ED6">
        <w:rPr>
          <w:lang w:val="en-US"/>
        </w:rPr>
        <w:t>DT</w:t>
      </w:r>
      <w:r w:rsidR="00DC6ED6" w:rsidRPr="00082FD5">
        <w:rPr>
          <w:lang w:val="ru-RU"/>
        </w:rPr>
        <w:t xml:space="preserve">/4; </w:t>
      </w:r>
    </w:p>
    <w:p w14:paraId="1D34E8FD" w14:textId="47734804" w:rsidR="00DC6ED6" w:rsidRPr="00C41D62" w:rsidRDefault="002B60EE" w:rsidP="002B60EE">
      <w:pPr>
        <w:pStyle w:val="enumlev1"/>
        <w:rPr>
          <w:lang w:val="ru-RU"/>
        </w:rPr>
      </w:pPr>
      <w:r w:rsidRPr="00C41D62">
        <w:rPr>
          <w:lang w:val="ru-RU"/>
        </w:rPr>
        <w:t>−</w:t>
      </w:r>
      <w:r w:rsidR="00DC6ED6" w:rsidRPr="00C41D62">
        <w:rPr>
          <w:lang w:val="ru-RU"/>
        </w:rPr>
        <w:tab/>
      </w:r>
      <w:r w:rsidR="00C41D62">
        <w:rPr>
          <w:lang w:val="ru-RU"/>
        </w:rPr>
        <w:t>поручить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секретариату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представить</w:t>
      </w:r>
      <w:r w:rsidR="00C41D62" w:rsidRPr="00C41D62">
        <w:rPr>
          <w:lang w:val="ru-RU"/>
        </w:rPr>
        <w:t xml:space="preserve"> </w:t>
      </w:r>
      <w:r w:rsidR="004E7BC5">
        <w:rPr>
          <w:lang w:val="ru-RU"/>
        </w:rPr>
        <w:t>следующей сессии</w:t>
      </w:r>
      <w:r w:rsidR="004E7BC5" w:rsidRPr="00C41D62">
        <w:rPr>
          <w:lang w:val="ru-RU"/>
        </w:rPr>
        <w:t xml:space="preserve"> РГС-ФЛР </w:t>
      </w:r>
      <w:r w:rsidR="004E7BC5">
        <w:rPr>
          <w:lang w:val="ru-RU"/>
        </w:rPr>
        <w:t xml:space="preserve">в сентябре </w:t>
      </w:r>
      <w:r w:rsidR="004E7BC5" w:rsidRPr="00C41D62">
        <w:rPr>
          <w:lang w:val="ru-RU"/>
        </w:rPr>
        <w:t>2021</w:t>
      </w:r>
      <w:r w:rsidR="004E7BC5">
        <w:rPr>
          <w:lang w:val="en-US"/>
        </w:rPr>
        <w:t> </w:t>
      </w:r>
      <w:r w:rsidR="004E7BC5" w:rsidRPr="00C41D62">
        <w:rPr>
          <w:lang w:val="ru-RU"/>
        </w:rPr>
        <w:t>года</w:t>
      </w:r>
      <w:r w:rsidR="005031F4">
        <w:rPr>
          <w:lang w:val="ru-RU"/>
        </w:rPr>
        <w:t xml:space="preserve"> и </w:t>
      </w:r>
      <w:r w:rsidR="004E7BC5">
        <w:rPr>
          <w:lang w:val="ru-RU"/>
        </w:rPr>
        <w:t xml:space="preserve">следующим сессиям Совета </w:t>
      </w:r>
      <w:r w:rsidR="00C41D62">
        <w:rPr>
          <w:lang w:val="ru-RU"/>
        </w:rPr>
        <w:t>информацию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о</w:t>
      </w:r>
      <w:r w:rsidR="004E7BC5">
        <w:rPr>
          <w:lang w:val="ru-RU"/>
        </w:rPr>
        <w:t>б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исполнении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этих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запросов</w:t>
      </w:r>
      <w:r w:rsidR="00C41D62" w:rsidRPr="00C41D62">
        <w:rPr>
          <w:lang w:val="ru-RU"/>
        </w:rPr>
        <w:t xml:space="preserve">, </w:t>
      </w:r>
      <w:r w:rsidR="00C41D62">
        <w:rPr>
          <w:lang w:val="ru-RU"/>
        </w:rPr>
        <w:t>а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также</w:t>
      </w:r>
      <w:r w:rsidR="00C41D62" w:rsidRPr="00C41D62">
        <w:rPr>
          <w:lang w:val="ru-RU"/>
        </w:rPr>
        <w:t xml:space="preserve"> </w:t>
      </w:r>
      <w:r w:rsidR="004E7BC5">
        <w:rPr>
          <w:lang w:val="ru-RU"/>
        </w:rPr>
        <w:t xml:space="preserve">о </w:t>
      </w:r>
      <w:r w:rsidR="00C41D62">
        <w:rPr>
          <w:lang w:val="ru-RU"/>
        </w:rPr>
        <w:t>других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нефинансируемых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утвержденных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вид</w:t>
      </w:r>
      <w:r w:rsidR="004E7BC5">
        <w:rPr>
          <w:lang w:val="ru-RU"/>
        </w:rPr>
        <w:t>ах</w:t>
      </w:r>
      <w:r w:rsidR="00C41D62" w:rsidRPr="00C41D62">
        <w:rPr>
          <w:lang w:val="ru-RU"/>
        </w:rPr>
        <w:t xml:space="preserve"> </w:t>
      </w:r>
      <w:r w:rsidR="00C41D62">
        <w:rPr>
          <w:lang w:val="ru-RU"/>
        </w:rPr>
        <w:t>деятельности</w:t>
      </w:r>
      <w:r w:rsidR="00C41D62" w:rsidRPr="00C41D62">
        <w:rPr>
          <w:lang w:val="ru-RU"/>
        </w:rPr>
        <w:t xml:space="preserve">, </w:t>
      </w:r>
      <w:r w:rsidR="00C41D62">
        <w:rPr>
          <w:lang w:val="ru-RU"/>
        </w:rPr>
        <w:t>которые указаны в Таблице 1</w:t>
      </w:r>
      <w:r w:rsidR="00C41D62" w:rsidRPr="00C41D62">
        <w:rPr>
          <w:lang w:val="ru-RU"/>
        </w:rPr>
        <w:t xml:space="preserve"> Документ</w:t>
      </w:r>
      <w:r w:rsidR="00C41D62">
        <w:rPr>
          <w:lang w:val="ru-RU"/>
        </w:rPr>
        <w:t>а</w:t>
      </w:r>
      <w:r w:rsidR="00C41D62">
        <w:rPr>
          <w:lang w:val="en-US"/>
        </w:rPr>
        <w:t> </w:t>
      </w:r>
      <w:r w:rsidR="00C41D62" w:rsidRPr="00DC6ED6">
        <w:rPr>
          <w:lang w:val="en-US"/>
        </w:rPr>
        <w:t>C</w:t>
      </w:r>
      <w:r w:rsidR="00C41D62" w:rsidRPr="00C41D62">
        <w:rPr>
          <w:lang w:val="ru-RU"/>
        </w:rPr>
        <w:t xml:space="preserve">21/49 </w:t>
      </w:r>
      <w:r w:rsidR="008C0C02">
        <w:rPr>
          <w:lang w:val="ru-RU"/>
        </w:rPr>
        <w:t>и запланирован</w:t>
      </w:r>
      <w:r w:rsidR="004E7BC5">
        <w:rPr>
          <w:lang w:val="ru-RU"/>
        </w:rPr>
        <w:t>ы</w:t>
      </w:r>
      <w:r w:rsidR="008C0C02">
        <w:rPr>
          <w:lang w:val="ru-RU"/>
        </w:rPr>
        <w:t xml:space="preserve"> на период </w:t>
      </w:r>
      <w:r w:rsidR="008C0C02" w:rsidRPr="00C41D62">
        <w:rPr>
          <w:lang w:val="ru-RU"/>
        </w:rPr>
        <w:t>2021</w:t>
      </w:r>
      <w:r w:rsidR="0087686E">
        <w:rPr>
          <w:lang w:val="ru-RU"/>
        </w:rPr>
        <w:t>−</w:t>
      </w:r>
      <w:r w:rsidR="008C0C02" w:rsidRPr="00C41D62">
        <w:rPr>
          <w:lang w:val="ru-RU"/>
        </w:rPr>
        <w:t>2027</w:t>
      </w:r>
      <w:r w:rsidR="008C0C02">
        <w:rPr>
          <w:lang w:val="ru-RU"/>
        </w:rPr>
        <w:t> годов</w:t>
      </w:r>
      <w:r w:rsidR="00DC6ED6" w:rsidRPr="00C41D62">
        <w:rPr>
          <w:lang w:val="ru-RU"/>
        </w:rPr>
        <w:t xml:space="preserve">; </w:t>
      </w:r>
    </w:p>
    <w:p w14:paraId="11DAF114" w14:textId="214DD86E" w:rsidR="00DC6ED6" w:rsidRPr="004E7BC5" w:rsidRDefault="002B60EE" w:rsidP="002B60EE">
      <w:pPr>
        <w:pStyle w:val="enumlev1"/>
        <w:rPr>
          <w:lang w:val="ru-RU"/>
        </w:rPr>
      </w:pPr>
      <w:r w:rsidRPr="004E7BC5">
        <w:rPr>
          <w:lang w:val="ru-RU"/>
        </w:rPr>
        <w:t>−</w:t>
      </w:r>
      <w:r w:rsidR="00DC6ED6" w:rsidRPr="004E7BC5">
        <w:rPr>
          <w:lang w:val="ru-RU"/>
        </w:rPr>
        <w:tab/>
      </w:r>
      <w:r w:rsidR="004E7BC5">
        <w:rPr>
          <w:lang w:val="ru-RU"/>
        </w:rPr>
        <w:t>делегировать</w:t>
      </w:r>
      <w:r w:rsidR="004E7BC5" w:rsidRPr="004E7BC5">
        <w:rPr>
          <w:lang w:val="ru-RU"/>
        </w:rPr>
        <w:t xml:space="preserve"> </w:t>
      </w:r>
      <w:r w:rsidR="00C06F89" w:rsidRPr="004E7BC5">
        <w:rPr>
          <w:lang w:val="ru-RU"/>
        </w:rPr>
        <w:t>РГС-ФЛР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принятие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решения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о</w:t>
      </w:r>
      <w:r w:rsidR="00594E90">
        <w:rPr>
          <w:lang w:val="ru-RU"/>
        </w:rPr>
        <w:t xml:space="preserve"> </w:t>
      </w:r>
      <w:r w:rsidR="005031F4">
        <w:rPr>
          <w:lang w:val="ru-RU"/>
        </w:rPr>
        <w:t xml:space="preserve">том, чтобы уполномочить </w:t>
      </w:r>
      <w:r w:rsidR="004E7BC5">
        <w:rPr>
          <w:lang w:val="ru-RU"/>
        </w:rPr>
        <w:t>Генерально</w:t>
      </w:r>
      <w:r w:rsidR="005031F4">
        <w:rPr>
          <w:lang w:val="ru-RU"/>
        </w:rPr>
        <w:t>го</w:t>
      </w:r>
      <w:r w:rsidR="00DC6ED6" w:rsidRPr="004E7BC5">
        <w:rPr>
          <w:lang w:val="ru-RU"/>
        </w:rPr>
        <w:t xml:space="preserve"> </w:t>
      </w:r>
      <w:r w:rsidR="004E7BC5">
        <w:rPr>
          <w:lang w:val="ru-RU"/>
        </w:rPr>
        <w:t>секретар</w:t>
      </w:r>
      <w:r w:rsidR="00347CAC">
        <w:rPr>
          <w:lang w:val="ru-RU"/>
        </w:rPr>
        <w:t>я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использовать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активное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сальдо</w:t>
      </w:r>
      <w:r w:rsidR="004E7BC5" w:rsidRPr="004E7BC5">
        <w:rPr>
          <w:lang w:val="ru-RU"/>
        </w:rPr>
        <w:t xml:space="preserve"> </w:t>
      </w:r>
      <w:r w:rsidR="004E7BC5">
        <w:rPr>
          <w:lang w:val="ru-RU"/>
        </w:rPr>
        <w:t>бюджета</w:t>
      </w:r>
      <w:r w:rsidR="00DC6ED6" w:rsidRPr="004E7BC5">
        <w:rPr>
          <w:lang w:val="ru-RU"/>
        </w:rPr>
        <w:t xml:space="preserve"> </w:t>
      </w:r>
      <w:r w:rsidR="00C06F89" w:rsidRPr="004E7BC5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4E7BC5">
        <w:rPr>
          <w:lang w:val="ru-RU"/>
        </w:rPr>
        <w:t>года</w:t>
      </w:r>
      <w:r w:rsidR="00DC6ED6" w:rsidRPr="004E7BC5">
        <w:rPr>
          <w:lang w:val="ru-RU"/>
        </w:rPr>
        <w:t xml:space="preserve"> </w:t>
      </w:r>
      <w:r w:rsidR="004E7BC5">
        <w:rPr>
          <w:lang w:val="ru-RU"/>
        </w:rPr>
        <w:t xml:space="preserve">для финансирования других </w:t>
      </w:r>
      <w:r w:rsidR="00594E90">
        <w:rPr>
          <w:lang w:val="ru-RU"/>
        </w:rPr>
        <w:t xml:space="preserve">запланированных на </w:t>
      </w:r>
      <w:r w:rsidR="00594E90" w:rsidRPr="004E7BC5">
        <w:rPr>
          <w:lang w:val="ru-RU"/>
        </w:rPr>
        <w:t>2021</w:t>
      </w:r>
      <w:r w:rsidR="00594E90">
        <w:rPr>
          <w:lang w:val="en-US"/>
        </w:rPr>
        <w:t> </w:t>
      </w:r>
      <w:r w:rsidR="00594E90" w:rsidRPr="004E7BC5">
        <w:rPr>
          <w:lang w:val="ru-RU"/>
        </w:rPr>
        <w:t>год</w:t>
      </w:r>
      <w:r w:rsidR="00594E90">
        <w:rPr>
          <w:lang w:val="ru-RU"/>
        </w:rPr>
        <w:t xml:space="preserve"> </w:t>
      </w:r>
      <w:r w:rsidR="004E7BC5">
        <w:rPr>
          <w:lang w:val="ru-RU"/>
        </w:rPr>
        <w:t>утвержденных видов деятельности, которые перечислены</w:t>
      </w:r>
      <w:r w:rsidR="00DC6ED6" w:rsidRPr="004E7BC5">
        <w:rPr>
          <w:lang w:val="ru-RU"/>
        </w:rPr>
        <w:t xml:space="preserve"> </w:t>
      </w:r>
      <w:r w:rsidR="00A6073A" w:rsidRPr="004E7BC5">
        <w:rPr>
          <w:lang w:val="ru-RU"/>
        </w:rPr>
        <w:t>в Документе</w:t>
      </w:r>
      <w:r w:rsidR="00C06F89">
        <w:rPr>
          <w:lang w:val="en-US"/>
        </w:rPr>
        <w:t> </w:t>
      </w:r>
      <w:r w:rsidR="00DC6ED6" w:rsidRPr="00DC6ED6">
        <w:rPr>
          <w:lang w:val="en-US"/>
        </w:rPr>
        <w:t>C</w:t>
      </w:r>
      <w:r w:rsidR="00DC6ED6" w:rsidRPr="004E7BC5">
        <w:rPr>
          <w:lang w:val="ru-RU"/>
        </w:rPr>
        <w:t xml:space="preserve">21/49, </w:t>
      </w:r>
      <w:r w:rsidR="004E7BC5">
        <w:rPr>
          <w:lang w:val="ru-RU"/>
        </w:rPr>
        <w:t xml:space="preserve">при условии незамедлительного проведения консультаций по </w:t>
      </w:r>
      <w:r w:rsidR="0078465B">
        <w:rPr>
          <w:lang w:val="ru-RU"/>
        </w:rPr>
        <w:t>переписке между Государствами – Членами</w:t>
      </w:r>
      <w:r w:rsidR="004E7BC5">
        <w:rPr>
          <w:lang w:val="ru-RU"/>
        </w:rPr>
        <w:t xml:space="preserve"> Совета</w:t>
      </w:r>
      <w:r w:rsidR="00DC6ED6" w:rsidRPr="004E7BC5">
        <w:rPr>
          <w:lang w:val="ru-RU"/>
        </w:rPr>
        <w:t>.</w:t>
      </w:r>
    </w:p>
    <w:p w14:paraId="175F4477" w14:textId="2D6A692B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2.8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3CD2458C" w14:textId="3B28A8C4" w:rsidR="00DC6ED6" w:rsidRPr="002B60EE" w:rsidRDefault="00DC6ED6" w:rsidP="00DC6ED6">
      <w:pPr>
        <w:pStyle w:val="Heading1"/>
        <w:rPr>
          <w:bCs/>
          <w:lang w:val="ru-RU"/>
        </w:rPr>
      </w:pPr>
      <w:r w:rsidRPr="002B60EE">
        <w:rPr>
          <w:bCs/>
          <w:lang w:val="ru-RU"/>
        </w:rPr>
        <w:t>3</w:t>
      </w:r>
      <w:r w:rsidRPr="002B60EE">
        <w:rPr>
          <w:bCs/>
          <w:lang w:val="ru-RU"/>
        </w:rPr>
        <w:tab/>
      </w:r>
      <w:r w:rsidR="002B60EE" w:rsidRPr="002B60EE">
        <w:rPr>
          <w:bCs/>
          <w:lang w:val="ru-RU"/>
        </w:rPr>
        <w:t xml:space="preserve">Отчет о ходе осуществления проекта по помещениям штаб-квартиры Союза </w:t>
      </w:r>
      <w:r w:rsidRPr="002B60EE">
        <w:rPr>
          <w:bCs/>
          <w:lang w:val="ru-RU"/>
        </w:rPr>
        <w:t>(</w:t>
      </w:r>
      <w:r w:rsidR="002B60EE">
        <w:rPr>
          <w:bCs/>
          <w:lang w:val="ru-RU"/>
        </w:rPr>
        <w:t>Документы</w:t>
      </w:r>
      <w:r w:rsidRPr="002B60EE">
        <w:rPr>
          <w:bCs/>
          <w:lang w:val="ru-RU"/>
        </w:rPr>
        <w:t xml:space="preserve">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-0007/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21/7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bCs/>
          <w:lang w:val="ru-RU"/>
        </w:rPr>
        <w:t xml:space="preserve">,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-0077/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21/77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bCs/>
          <w:lang w:val="ru-RU"/>
        </w:rPr>
        <w:t xml:space="preserve"> </w:t>
      </w:r>
      <w:r w:rsidR="002B60EE">
        <w:rPr>
          <w:bCs/>
          <w:lang w:val="ru-RU"/>
        </w:rPr>
        <w:t>и</w:t>
      </w:r>
      <w:r w:rsidRPr="002B60EE">
        <w:rPr>
          <w:bCs/>
          <w:lang w:val="ru-RU"/>
        </w:rPr>
        <w:t xml:space="preserve">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</w:instrText>
      </w:r>
      <w:r w:rsidR="004A331A" w:rsidRPr="004A331A">
        <w:rPr>
          <w:lang w:val="ru-RU"/>
        </w:rPr>
        <w:instrText>81/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21/81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bCs/>
          <w:lang w:val="ru-RU"/>
        </w:rPr>
        <w:t>)</w:t>
      </w:r>
    </w:p>
    <w:p w14:paraId="69C2EE2A" w14:textId="394EA34D" w:rsidR="00DC6ED6" w:rsidRPr="00D53A95" w:rsidRDefault="00DC6ED6" w:rsidP="00D53A95">
      <w:pPr>
        <w:rPr>
          <w:lang w:val="ru-RU"/>
        </w:rPr>
      </w:pPr>
      <w:r w:rsidRPr="003C47F3">
        <w:rPr>
          <w:lang w:val="ru-RU"/>
        </w:rPr>
        <w:t>3.1</w:t>
      </w:r>
      <w:r w:rsidRPr="003C47F3">
        <w:rPr>
          <w:lang w:val="ru-RU"/>
        </w:rPr>
        <w:tab/>
      </w:r>
      <w:r w:rsidR="003C47F3">
        <w:rPr>
          <w:lang w:val="ru-RU"/>
        </w:rPr>
        <w:t>Заместитель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Генерального</w:t>
      </w:r>
      <w:r w:rsidR="003C47F3" w:rsidRPr="003C47F3">
        <w:rPr>
          <w:lang w:val="ru-RU"/>
        </w:rPr>
        <w:t xml:space="preserve"> </w:t>
      </w:r>
      <w:r w:rsidR="00347CAC">
        <w:rPr>
          <w:lang w:val="ru-RU"/>
        </w:rPr>
        <w:t>секретаря</w:t>
      </w:r>
      <w:r w:rsidR="003C47F3" w:rsidRPr="003C47F3">
        <w:rPr>
          <w:lang w:val="ru-RU"/>
        </w:rPr>
        <w:t xml:space="preserve">, </w:t>
      </w:r>
      <w:r w:rsidR="003C47F3">
        <w:rPr>
          <w:lang w:val="ru-RU"/>
        </w:rPr>
        <w:t>отмечая</w:t>
      </w:r>
      <w:r w:rsidR="003C47F3" w:rsidRPr="003C47F3">
        <w:rPr>
          <w:lang w:val="ru-RU"/>
        </w:rPr>
        <w:t xml:space="preserve">, </w:t>
      </w:r>
      <w:r w:rsidR="003C47F3">
        <w:rPr>
          <w:lang w:val="ru-RU"/>
        </w:rPr>
        <w:t>что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проект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по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помещениям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штаб</w:t>
      </w:r>
      <w:r w:rsidR="003C47F3" w:rsidRPr="003C47F3">
        <w:rPr>
          <w:lang w:val="ru-RU"/>
        </w:rPr>
        <w:t>-</w:t>
      </w:r>
      <w:r w:rsidR="003C47F3">
        <w:rPr>
          <w:lang w:val="ru-RU"/>
        </w:rPr>
        <w:t>квартиры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выполняется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в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соответствии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с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графиком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и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в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рамках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бюджета</w:t>
      </w:r>
      <w:r w:rsidR="003C47F3" w:rsidRPr="003C47F3">
        <w:rPr>
          <w:lang w:val="ru-RU"/>
        </w:rPr>
        <w:t xml:space="preserve">, </w:t>
      </w:r>
      <w:r w:rsidR="003C47F3">
        <w:rPr>
          <w:lang w:val="ru-RU"/>
        </w:rPr>
        <w:t>несмотря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на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сложности</w:t>
      </w:r>
      <w:r w:rsidR="003C47F3" w:rsidRPr="003C47F3">
        <w:rPr>
          <w:lang w:val="ru-RU"/>
        </w:rPr>
        <w:t xml:space="preserve">, </w:t>
      </w:r>
      <w:r w:rsidR="003C47F3">
        <w:rPr>
          <w:lang w:val="ru-RU"/>
        </w:rPr>
        <w:t>обусловленные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пандемией</w:t>
      </w:r>
      <w:r w:rsidRPr="003C47F3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Pr="003C47F3">
        <w:rPr>
          <w:lang w:val="ru-RU"/>
        </w:rPr>
        <w:t xml:space="preserve">-19, </w:t>
      </w:r>
      <w:r w:rsidR="003C47F3">
        <w:rPr>
          <w:lang w:val="ru-RU"/>
        </w:rPr>
        <w:t>говорит, что подписан контракт на вторую часть ссуды страны</w:t>
      </w:r>
      <w:r w:rsidR="00CE5AFF" w:rsidRPr="0087686E">
        <w:rPr>
          <w:lang w:val="ru-RU"/>
        </w:rPr>
        <w:t xml:space="preserve"> </w:t>
      </w:r>
      <w:r w:rsidR="00CE5AFF" w:rsidRPr="00CE5AFF">
        <w:rPr>
          <w:lang w:val="ru-RU"/>
        </w:rPr>
        <w:t>пребывания</w:t>
      </w:r>
      <w:r w:rsidR="003C47F3">
        <w:rPr>
          <w:lang w:val="ru-RU"/>
        </w:rPr>
        <w:t xml:space="preserve">, который накануне вступил в силу, и благодарит страну </w:t>
      </w:r>
      <w:r w:rsidR="00347CAC">
        <w:rPr>
          <w:lang w:val="ru-RU"/>
        </w:rPr>
        <w:t xml:space="preserve">пребывания </w:t>
      </w:r>
      <w:r w:rsidR="003C47F3">
        <w:rPr>
          <w:lang w:val="ru-RU"/>
        </w:rPr>
        <w:t>за поддержку</w:t>
      </w:r>
      <w:r w:rsidRPr="003C47F3">
        <w:rPr>
          <w:lang w:val="ru-RU"/>
        </w:rPr>
        <w:t xml:space="preserve">. </w:t>
      </w:r>
      <w:r w:rsidR="00C06DCB">
        <w:rPr>
          <w:lang w:val="ru-RU"/>
        </w:rPr>
        <w:t>Он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объявляет</w:t>
      </w:r>
      <w:r w:rsidR="00C06DCB" w:rsidRPr="00C06DCB">
        <w:rPr>
          <w:lang w:val="ru-RU"/>
        </w:rPr>
        <w:t xml:space="preserve">, </w:t>
      </w:r>
      <w:r w:rsidR="00C06DCB">
        <w:rPr>
          <w:lang w:val="ru-RU"/>
        </w:rPr>
        <w:t>что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 xml:space="preserve">была выбрана консультационная компания – </w:t>
      </w:r>
      <w:r w:rsidR="00C06DCB" w:rsidRPr="006A1F33">
        <w:t>Drees</w:t>
      </w:r>
      <w:r w:rsidR="00C06DCB" w:rsidRPr="00C06DCB">
        <w:rPr>
          <w:lang w:val="ru-RU"/>
        </w:rPr>
        <w:t xml:space="preserve"> &amp; </w:t>
      </w:r>
      <w:r w:rsidR="00C06DCB" w:rsidRPr="006A1F33">
        <w:t>Sommer</w:t>
      </w:r>
      <w:r w:rsidR="00C06DCB">
        <w:rPr>
          <w:lang w:val="ru-RU"/>
        </w:rPr>
        <w:t>, которая будет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поддерживать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МСЭ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в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отношении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Стратеги</w:t>
      </w:r>
      <w:r w:rsidR="00C06DCB">
        <w:rPr>
          <w:lang w:val="ru-RU"/>
        </w:rPr>
        <w:t>и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по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условиям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работы</w:t>
      </w:r>
      <w:r w:rsidR="00C06DCB" w:rsidRPr="00C06DCB">
        <w:rPr>
          <w:lang w:val="ru-RU"/>
        </w:rPr>
        <w:t xml:space="preserve"> </w:t>
      </w:r>
      <w:r w:rsidR="00C06DCB" w:rsidRPr="00871A26">
        <w:rPr>
          <w:lang w:val="ru-RU"/>
        </w:rPr>
        <w:t>персонала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и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>Плана</w:t>
      </w:r>
      <w:r w:rsidR="00C06DCB" w:rsidRPr="00C06DCB">
        <w:rPr>
          <w:lang w:val="ru-RU"/>
        </w:rPr>
        <w:t xml:space="preserve"> </w:t>
      </w:r>
      <w:r w:rsidR="00C06DCB">
        <w:rPr>
          <w:lang w:val="ru-RU"/>
        </w:rPr>
        <w:t xml:space="preserve">реализации, а также будет давать рекомендации относительно воздействия </w:t>
      </w:r>
      <w:r w:rsidR="00C06DCB" w:rsidRPr="006A1F33">
        <w:t>COVID</w:t>
      </w:r>
      <w:r w:rsidR="00C06DCB" w:rsidRPr="00C06DCB">
        <w:rPr>
          <w:lang w:val="ru-RU"/>
        </w:rPr>
        <w:t xml:space="preserve">-19 </w:t>
      </w:r>
      <w:r w:rsidR="00C06DCB">
        <w:rPr>
          <w:lang w:val="ru-RU"/>
        </w:rPr>
        <w:t>на проект нового здания</w:t>
      </w:r>
      <w:r w:rsidR="006A1F33" w:rsidRPr="00C06DCB">
        <w:rPr>
          <w:lang w:val="ru-RU"/>
        </w:rPr>
        <w:t xml:space="preserve">. </w:t>
      </w:r>
      <w:r w:rsidR="00746686">
        <w:rPr>
          <w:lang w:val="ru-RU"/>
        </w:rPr>
        <w:t>Секретариат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продолжает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осуществлять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тесное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взаимодействие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и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сотрудничество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с</w:t>
      </w:r>
      <w:r w:rsidR="00746686" w:rsidRPr="00746686">
        <w:rPr>
          <w:lang w:val="ru-RU"/>
        </w:rPr>
        <w:t xml:space="preserve"> </w:t>
      </w:r>
      <w:r w:rsidR="00746686">
        <w:rPr>
          <w:lang w:val="ru-RU"/>
        </w:rPr>
        <w:t>Консорциумом</w:t>
      </w:r>
      <w:r w:rsidR="006A1F33" w:rsidRPr="00746686">
        <w:rPr>
          <w:lang w:val="ru-RU"/>
        </w:rPr>
        <w:t xml:space="preserve"> </w:t>
      </w:r>
      <w:r w:rsidR="006A1F33" w:rsidRPr="006A1F33">
        <w:t>CDTK</w:t>
      </w:r>
      <w:r w:rsidR="006A1F33" w:rsidRPr="00746686">
        <w:rPr>
          <w:lang w:val="ru-RU"/>
        </w:rPr>
        <w:t xml:space="preserve"> </w:t>
      </w:r>
      <w:r w:rsidR="00746686">
        <w:rPr>
          <w:lang w:val="ru-RU"/>
        </w:rPr>
        <w:t xml:space="preserve">по вопросам проекта нового здания, а также со спонсорами Саудовской Аравии и ОАЭ, и благодарит </w:t>
      </w:r>
      <w:r w:rsidR="00746686" w:rsidRPr="00EA3933">
        <w:rPr>
          <w:bCs/>
          <w:lang w:val="ru-RU"/>
        </w:rPr>
        <w:t>КГГЧ</w:t>
      </w:r>
      <w:r w:rsidR="00746686">
        <w:rPr>
          <w:lang w:val="ru-RU"/>
        </w:rPr>
        <w:t xml:space="preserve"> за поддержку и консультации</w:t>
      </w:r>
      <w:r w:rsidR="006A1F33" w:rsidRPr="00746686">
        <w:rPr>
          <w:lang w:val="ru-RU"/>
        </w:rPr>
        <w:t xml:space="preserve">. </w:t>
      </w:r>
      <w:r w:rsidR="00D53A95">
        <w:rPr>
          <w:lang w:val="ru-RU"/>
        </w:rPr>
        <w:t>Презентация, а также заданные вопросы и ответы на них на информационной сессии размещены в разделе новостей</w:t>
      </w:r>
      <w:r w:rsidR="006A1F33" w:rsidRPr="00D53A95">
        <w:rPr>
          <w:lang w:val="ru-RU"/>
        </w:rPr>
        <w:t xml:space="preserve"> </w:t>
      </w:r>
      <w:r w:rsidR="006A1F33" w:rsidRPr="006A1F33">
        <w:t>News</w:t>
      </w:r>
      <w:r w:rsidR="006A1F33" w:rsidRPr="00D53A95">
        <w:rPr>
          <w:lang w:val="ru-RU"/>
        </w:rPr>
        <w:t xml:space="preserve"> </w:t>
      </w:r>
      <w:r w:rsidR="006A1F33" w:rsidRPr="006A1F33">
        <w:t>Corner</w:t>
      </w:r>
      <w:r w:rsidR="00D53A95">
        <w:rPr>
          <w:lang w:val="ru-RU"/>
        </w:rPr>
        <w:t xml:space="preserve"> на веб-странице Совета</w:t>
      </w:r>
      <w:r w:rsidR="006A1F33" w:rsidRPr="00D53A95">
        <w:rPr>
          <w:lang w:val="ru-RU"/>
        </w:rPr>
        <w:t>.</w:t>
      </w:r>
    </w:p>
    <w:p w14:paraId="7637A715" w14:textId="40E4B956" w:rsidR="00DC6ED6" w:rsidRPr="005308EE" w:rsidRDefault="00DC6ED6" w:rsidP="00DC6ED6">
      <w:pPr>
        <w:rPr>
          <w:lang w:val="ru-RU"/>
        </w:rPr>
      </w:pPr>
      <w:r w:rsidRPr="003C47F3">
        <w:rPr>
          <w:lang w:val="ru-RU"/>
        </w:rPr>
        <w:t>3.2</w:t>
      </w:r>
      <w:r w:rsidRPr="003C47F3">
        <w:rPr>
          <w:lang w:val="ru-RU"/>
        </w:rPr>
        <w:tab/>
      </w:r>
      <w:r w:rsidR="0008038B" w:rsidRPr="003C47F3">
        <w:rPr>
          <w:lang w:val="ru-RU"/>
        </w:rPr>
        <w:t>Представитель Генерального секретариата</w:t>
      </w:r>
      <w:r w:rsidRPr="003C47F3">
        <w:rPr>
          <w:lang w:val="ru-RU"/>
        </w:rPr>
        <w:t xml:space="preserve">, </w:t>
      </w:r>
      <w:r w:rsidR="003C47F3">
        <w:rPr>
          <w:lang w:val="ru-RU"/>
        </w:rPr>
        <w:t>представляя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отчет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о</w:t>
      </w:r>
      <w:r w:rsidR="003C47F3" w:rsidRPr="003C47F3">
        <w:rPr>
          <w:lang w:val="ru-RU"/>
        </w:rPr>
        <w:t xml:space="preserve"> </w:t>
      </w:r>
      <w:r w:rsidR="003C47F3">
        <w:rPr>
          <w:lang w:val="ru-RU"/>
        </w:rPr>
        <w:t>ходе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осуществления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проекта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по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помещениям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штаб</w:t>
      </w:r>
      <w:r w:rsidR="003C47F3" w:rsidRPr="003C47F3">
        <w:rPr>
          <w:bCs/>
          <w:lang w:val="ru-RU"/>
        </w:rPr>
        <w:t>-</w:t>
      </w:r>
      <w:r w:rsidR="003C47F3" w:rsidRPr="002B60EE">
        <w:rPr>
          <w:bCs/>
          <w:lang w:val="ru-RU"/>
        </w:rPr>
        <w:t>квартиры</w:t>
      </w:r>
      <w:r w:rsidR="003C47F3" w:rsidRPr="003C47F3">
        <w:rPr>
          <w:bCs/>
          <w:lang w:val="ru-RU"/>
        </w:rPr>
        <w:t xml:space="preserve"> </w:t>
      </w:r>
      <w:r w:rsidR="003C47F3" w:rsidRPr="002B60EE">
        <w:rPr>
          <w:bCs/>
          <w:lang w:val="ru-RU"/>
        </w:rPr>
        <w:t>Союза</w:t>
      </w:r>
      <w:r w:rsidR="003C47F3">
        <w:rPr>
          <w:lang w:val="ru-RU"/>
        </w:rPr>
        <w:t>, содержащийся</w:t>
      </w:r>
      <w:r w:rsidRPr="003C47F3">
        <w:rPr>
          <w:lang w:val="ru-RU"/>
        </w:rPr>
        <w:t xml:space="preserve"> </w:t>
      </w:r>
      <w:r w:rsidR="00A6073A" w:rsidRPr="003C47F3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3C47F3">
        <w:rPr>
          <w:lang w:val="ru-RU"/>
        </w:rPr>
        <w:t xml:space="preserve">21/7, </w:t>
      </w:r>
      <w:r w:rsidR="003C47F3">
        <w:rPr>
          <w:lang w:val="ru-RU"/>
        </w:rPr>
        <w:t xml:space="preserve">обращает особое внимание на </w:t>
      </w:r>
      <w:r w:rsidR="005B5142">
        <w:rPr>
          <w:lang w:val="ru-RU"/>
        </w:rPr>
        <w:t xml:space="preserve">необходимость </w:t>
      </w:r>
      <w:r w:rsidR="00CE5AFF">
        <w:rPr>
          <w:lang w:val="ru-RU"/>
        </w:rPr>
        <w:t xml:space="preserve">получения </w:t>
      </w:r>
      <w:r w:rsidR="003C47F3">
        <w:rPr>
          <w:lang w:val="ru-RU"/>
        </w:rPr>
        <w:t>секретариат</w:t>
      </w:r>
      <w:r w:rsidR="00CE5AFF">
        <w:rPr>
          <w:lang w:val="ru-RU"/>
        </w:rPr>
        <w:t xml:space="preserve">ом указаний в отношении </w:t>
      </w:r>
      <w:r w:rsidR="003C47F3">
        <w:rPr>
          <w:lang w:val="ru-RU"/>
        </w:rPr>
        <w:t>подход</w:t>
      </w:r>
      <w:r w:rsidR="00CE5AFF">
        <w:rPr>
          <w:lang w:val="ru-RU"/>
        </w:rPr>
        <w:t>а</w:t>
      </w:r>
      <w:r w:rsidR="003C47F3">
        <w:rPr>
          <w:lang w:val="ru-RU"/>
        </w:rPr>
        <w:t xml:space="preserve"> к продаже здания "Башня"</w:t>
      </w:r>
      <w:r w:rsidRPr="003C47F3">
        <w:rPr>
          <w:lang w:val="ru-RU"/>
        </w:rPr>
        <w:t xml:space="preserve">. </w:t>
      </w:r>
      <w:r w:rsidR="005B5142">
        <w:rPr>
          <w:lang w:val="ru-RU"/>
        </w:rPr>
        <w:t>Если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реализ</w:t>
      </w:r>
      <w:r w:rsidR="005308EE">
        <w:rPr>
          <w:lang w:val="ru-RU"/>
        </w:rPr>
        <w:t>уется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вариант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продажи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с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обратной</w:t>
      </w:r>
      <w:r w:rsidR="005B5142" w:rsidRPr="005308EE">
        <w:rPr>
          <w:lang w:val="ru-RU"/>
        </w:rPr>
        <w:t xml:space="preserve"> </w:t>
      </w:r>
      <w:r w:rsidR="005B5142">
        <w:rPr>
          <w:lang w:val="ru-RU"/>
        </w:rPr>
        <w:t>арендой</w:t>
      </w:r>
      <w:r w:rsidR="005308EE" w:rsidRPr="005308EE">
        <w:rPr>
          <w:lang w:val="ru-RU"/>
        </w:rPr>
        <w:t xml:space="preserve">, </w:t>
      </w:r>
      <w:r w:rsidR="005308EE">
        <w:rPr>
          <w:lang w:val="ru-RU"/>
        </w:rPr>
        <w:t>об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этом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следует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принять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решение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в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ближайшем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будущем</w:t>
      </w:r>
      <w:r w:rsidR="005308EE" w:rsidRPr="005308EE">
        <w:rPr>
          <w:lang w:val="ru-RU"/>
        </w:rPr>
        <w:t xml:space="preserve">, </w:t>
      </w:r>
      <w:r w:rsidR="005308EE">
        <w:rPr>
          <w:lang w:val="ru-RU"/>
        </w:rPr>
        <w:t>для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того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чтобы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гарантировать сохранение жизнеспособности этого варианта</w:t>
      </w:r>
      <w:r w:rsidRPr="005308EE">
        <w:rPr>
          <w:lang w:val="ru-RU"/>
        </w:rPr>
        <w:t>.</w:t>
      </w:r>
    </w:p>
    <w:p w14:paraId="5011CB10" w14:textId="77BE7A8A" w:rsidR="00DC6ED6" w:rsidRPr="0047534A" w:rsidRDefault="00DC6ED6" w:rsidP="00DC6ED6">
      <w:pPr>
        <w:rPr>
          <w:lang w:val="ru-RU"/>
        </w:rPr>
      </w:pPr>
      <w:r w:rsidRPr="005308EE">
        <w:rPr>
          <w:lang w:val="ru-RU"/>
        </w:rPr>
        <w:t>3.3</w:t>
      </w:r>
      <w:r w:rsidRPr="005308EE">
        <w:rPr>
          <w:lang w:val="ru-RU"/>
        </w:rPr>
        <w:tab/>
      </w:r>
      <w:r w:rsidR="00C06F89" w:rsidRPr="005308EE">
        <w:rPr>
          <w:lang w:val="ru-RU"/>
        </w:rPr>
        <w:t>Советник</w:t>
      </w:r>
      <w:r w:rsidRPr="005308EE">
        <w:rPr>
          <w:lang w:val="ru-RU"/>
        </w:rPr>
        <w:t xml:space="preserve"> </w:t>
      </w:r>
      <w:r w:rsidR="005308EE">
        <w:rPr>
          <w:lang w:val="ru-RU"/>
        </w:rPr>
        <w:t>от</w:t>
      </w:r>
      <w:r w:rsidR="005308EE" w:rsidRPr="005308EE">
        <w:rPr>
          <w:lang w:val="ru-RU"/>
        </w:rPr>
        <w:t xml:space="preserve"> </w:t>
      </w:r>
      <w:r w:rsidR="005308EE">
        <w:rPr>
          <w:lang w:val="ru-RU"/>
        </w:rPr>
        <w:t>Кувейта</w:t>
      </w:r>
      <w:r w:rsidRPr="005308EE">
        <w:rPr>
          <w:lang w:val="ru-RU"/>
        </w:rPr>
        <w:t xml:space="preserve"> </w:t>
      </w:r>
      <w:r w:rsidR="00C06F89" w:rsidRPr="005308EE">
        <w:rPr>
          <w:lang w:val="ru-RU"/>
        </w:rPr>
        <w:t>представляет 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5308EE">
        <w:rPr>
          <w:lang w:val="ru-RU"/>
        </w:rPr>
        <w:t xml:space="preserve">21/77, </w:t>
      </w:r>
      <w:r w:rsidR="005308EE">
        <w:rPr>
          <w:lang w:val="ru-RU"/>
        </w:rPr>
        <w:t>в котором содержится предложение об изменении Решения</w:t>
      </w:r>
      <w:r w:rsidRPr="00DC6ED6">
        <w:rPr>
          <w:lang w:val="en-US"/>
        </w:rPr>
        <w:t> </w:t>
      </w:r>
      <w:r w:rsidRPr="005308EE">
        <w:rPr>
          <w:lang w:val="ru-RU"/>
        </w:rPr>
        <w:t xml:space="preserve">619. </w:t>
      </w:r>
      <w:r w:rsidR="005308EE">
        <w:rPr>
          <w:lang w:val="ru-RU"/>
        </w:rPr>
        <w:t>С момента</w:t>
      </w:r>
      <w:r w:rsidR="005308EE" w:rsidRPr="005308EE">
        <w:rPr>
          <w:lang w:val="ru-RU"/>
        </w:rPr>
        <w:t xml:space="preserve"> принятия </w:t>
      </w:r>
      <w:r w:rsidR="005308EE">
        <w:rPr>
          <w:lang w:val="ru-RU"/>
        </w:rPr>
        <w:t xml:space="preserve">этого </w:t>
      </w:r>
      <w:r w:rsidR="005308EE" w:rsidRPr="005308EE">
        <w:rPr>
          <w:lang w:val="ru-RU"/>
        </w:rPr>
        <w:t xml:space="preserve">Решения не </w:t>
      </w:r>
      <w:r w:rsidR="005308EE">
        <w:rPr>
          <w:lang w:val="ru-RU"/>
        </w:rPr>
        <w:t xml:space="preserve">было </w:t>
      </w:r>
      <w:r w:rsidR="005308EE" w:rsidRPr="005308EE">
        <w:rPr>
          <w:lang w:val="ru-RU"/>
        </w:rPr>
        <w:t>получ</w:t>
      </w:r>
      <w:r w:rsidR="005308EE">
        <w:rPr>
          <w:lang w:val="ru-RU"/>
        </w:rPr>
        <w:t>ено</w:t>
      </w:r>
      <w:r w:rsidR="00D0456B">
        <w:rPr>
          <w:lang w:val="ru-RU"/>
        </w:rPr>
        <w:t xml:space="preserve"> какой-либо</w:t>
      </w:r>
      <w:r w:rsidR="005308EE" w:rsidRPr="005308EE">
        <w:rPr>
          <w:lang w:val="ru-RU"/>
        </w:rPr>
        <w:t xml:space="preserve"> дополнительной спонсорской помощи или пожертвований</w:t>
      </w:r>
      <w:r w:rsidR="005308EE">
        <w:rPr>
          <w:lang w:val="ru-RU"/>
        </w:rPr>
        <w:t xml:space="preserve"> по линии проекта по помещениям штаб-квартиры, и формулировка пункта 4 раздела </w:t>
      </w:r>
      <w:r w:rsidR="005308EE">
        <w:rPr>
          <w:i/>
          <w:iCs/>
          <w:lang w:val="ru-RU"/>
        </w:rPr>
        <w:t xml:space="preserve">решает </w:t>
      </w:r>
      <w:r w:rsidR="005308EE">
        <w:rPr>
          <w:lang w:val="ru-RU"/>
        </w:rPr>
        <w:t>не содерж</w:t>
      </w:r>
      <w:r w:rsidR="00097402">
        <w:rPr>
          <w:lang w:val="ru-RU"/>
        </w:rPr>
        <w:t>ит существенных стимулов</w:t>
      </w:r>
      <w:r w:rsidR="005308EE">
        <w:rPr>
          <w:lang w:val="ru-RU"/>
        </w:rPr>
        <w:t xml:space="preserve"> </w:t>
      </w:r>
      <w:r w:rsidR="00097402">
        <w:rPr>
          <w:lang w:val="ru-RU"/>
        </w:rPr>
        <w:t>в этом отношении</w:t>
      </w:r>
      <w:r w:rsidRPr="00097402">
        <w:rPr>
          <w:lang w:val="ru-RU"/>
        </w:rPr>
        <w:t xml:space="preserve">. </w:t>
      </w:r>
      <w:r w:rsidR="00D0456B">
        <w:rPr>
          <w:lang w:val="ru-RU"/>
        </w:rPr>
        <w:t>Ожидается</w:t>
      </w:r>
      <w:r w:rsidR="00097402" w:rsidRPr="0047534A">
        <w:rPr>
          <w:lang w:val="ru-RU"/>
        </w:rPr>
        <w:t xml:space="preserve">, </w:t>
      </w:r>
      <w:r w:rsidR="00097402">
        <w:rPr>
          <w:lang w:val="ru-RU"/>
        </w:rPr>
        <w:t>что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предлагаемое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изменение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побудит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Государства</w:t>
      </w:r>
      <w:r w:rsidR="00097402" w:rsidRPr="0047534A">
        <w:rPr>
          <w:lang w:val="ru-RU"/>
        </w:rPr>
        <w:t>-</w:t>
      </w:r>
      <w:r w:rsidR="00097402">
        <w:rPr>
          <w:lang w:val="ru-RU"/>
        </w:rPr>
        <w:t>Члены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делать</w:t>
      </w:r>
      <w:r w:rsidR="00097402" w:rsidRPr="0047534A">
        <w:rPr>
          <w:lang w:val="ru-RU"/>
        </w:rPr>
        <w:t xml:space="preserve"> </w:t>
      </w:r>
      <w:r w:rsidR="00097402">
        <w:rPr>
          <w:lang w:val="ru-RU"/>
        </w:rPr>
        <w:t>пожертвования</w:t>
      </w:r>
      <w:r w:rsidRPr="0047534A">
        <w:rPr>
          <w:lang w:val="ru-RU"/>
        </w:rPr>
        <w:t>.</w:t>
      </w:r>
    </w:p>
    <w:p w14:paraId="55A7F728" w14:textId="624ADB2E" w:rsidR="00DC6ED6" w:rsidRPr="00D0456B" w:rsidRDefault="00DC6ED6" w:rsidP="00DC6ED6">
      <w:pPr>
        <w:rPr>
          <w:lang w:val="ru-RU"/>
        </w:rPr>
      </w:pPr>
      <w:r w:rsidRPr="00D0456B">
        <w:rPr>
          <w:lang w:val="ru-RU"/>
        </w:rPr>
        <w:t>3.4</w:t>
      </w:r>
      <w:r w:rsidRPr="00D0456B">
        <w:rPr>
          <w:lang w:val="ru-RU"/>
        </w:rPr>
        <w:tab/>
      </w:r>
      <w:r w:rsidR="00C06F89" w:rsidRPr="00D0456B">
        <w:rPr>
          <w:lang w:val="ru-RU"/>
        </w:rPr>
        <w:t>Советник</w:t>
      </w:r>
      <w:r w:rsidRPr="00D0456B">
        <w:rPr>
          <w:lang w:val="ru-RU"/>
        </w:rPr>
        <w:t xml:space="preserve"> </w:t>
      </w:r>
      <w:r w:rsidR="00D0456B">
        <w:rPr>
          <w:lang w:val="ru-RU"/>
        </w:rPr>
        <w:t>от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Соединенных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Штатов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Америки</w:t>
      </w:r>
      <w:r w:rsidR="00D0456B" w:rsidRPr="00D0456B">
        <w:rPr>
          <w:lang w:val="ru-RU"/>
        </w:rPr>
        <w:t xml:space="preserve">, </w:t>
      </w:r>
      <w:r w:rsidR="00D0456B">
        <w:rPr>
          <w:lang w:val="ru-RU"/>
        </w:rPr>
        <w:t>представляя</w:t>
      </w:r>
      <w:r w:rsidRPr="00D0456B">
        <w:rPr>
          <w:lang w:val="ru-RU"/>
        </w:rPr>
        <w:t xml:space="preserve"> </w:t>
      </w:r>
      <w:r w:rsidR="00C06F89" w:rsidRPr="00D0456B">
        <w:rPr>
          <w:lang w:val="ru-RU"/>
        </w:rPr>
        <w:t>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D0456B">
        <w:rPr>
          <w:lang w:val="ru-RU"/>
        </w:rPr>
        <w:t xml:space="preserve">21/81 </w:t>
      </w:r>
      <w:r w:rsidR="00D0456B">
        <w:rPr>
          <w:lang w:val="ru-RU"/>
        </w:rPr>
        <w:t>от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имени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администрации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своей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страны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администраций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Канады</w:t>
      </w:r>
      <w:r w:rsidR="00D0456B" w:rsidRPr="00D0456B">
        <w:rPr>
          <w:lang w:val="ru-RU"/>
        </w:rPr>
        <w:t xml:space="preserve">, </w:t>
      </w:r>
      <w:r w:rsidR="00D0456B">
        <w:rPr>
          <w:lang w:val="ru-RU"/>
        </w:rPr>
        <w:t>Мексики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Аргентины</w:t>
      </w:r>
      <w:r w:rsidR="00D0456B" w:rsidRPr="00D0456B">
        <w:rPr>
          <w:lang w:val="ru-RU"/>
        </w:rPr>
        <w:t xml:space="preserve">, </w:t>
      </w:r>
      <w:r w:rsidR="00D0456B">
        <w:rPr>
          <w:lang w:val="ru-RU"/>
        </w:rPr>
        <w:t>выражает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поддержку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направленности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поправок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к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Решению </w:t>
      </w:r>
      <w:r w:rsidRPr="00D0456B">
        <w:rPr>
          <w:lang w:val="ru-RU"/>
        </w:rPr>
        <w:t>619</w:t>
      </w:r>
      <w:r w:rsidR="00D0456B" w:rsidRPr="00D0456B">
        <w:rPr>
          <w:lang w:val="ru-RU"/>
        </w:rPr>
        <w:t xml:space="preserve">, </w:t>
      </w:r>
      <w:r w:rsidR="00D0456B">
        <w:rPr>
          <w:lang w:val="ru-RU"/>
        </w:rPr>
        <w:t>предложенных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администрацией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Кувейта</w:t>
      </w:r>
      <w:r w:rsidRPr="00D0456B">
        <w:rPr>
          <w:lang w:val="ru-RU"/>
        </w:rPr>
        <w:t xml:space="preserve">; </w:t>
      </w:r>
      <w:r w:rsidR="00D0456B">
        <w:rPr>
          <w:lang w:val="ru-RU"/>
        </w:rPr>
        <w:t>однако</w:t>
      </w:r>
      <w:r w:rsidR="00BF11E7">
        <w:rPr>
          <w:lang w:val="ru-RU"/>
        </w:rPr>
        <w:t>,</w:t>
      </w:r>
      <w:r w:rsidR="00D0456B" w:rsidRPr="00D0456B">
        <w:rPr>
          <w:lang w:val="ru-RU"/>
        </w:rPr>
        <w:t xml:space="preserve"> </w:t>
      </w:r>
      <w:r w:rsidR="00E97C29">
        <w:rPr>
          <w:lang w:val="ru-RU"/>
        </w:rPr>
        <w:t>для того</w:t>
      </w:r>
      <w:r w:rsidR="00D0456B" w:rsidRPr="00D0456B">
        <w:rPr>
          <w:lang w:val="ru-RU"/>
        </w:rPr>
        <w:t xml:space="preserve"> </w:t>
      </w:r>
      <w:r w:rsidR="00E97C29">
        <w:rPr>
          <w:lang w:val="ru-RU"/>
        </w:rPr>
        <w:t xml:space="preserve">чтобы </w:t>
      </w:r>
      <w:r w:rsidR="00D0456B">
        <w:rPr>
          <w:lang w:val="ru-RU"/>
        </w:rPr>
        <w:t>сохран</w:t>
      </w:r>
      <w:r w:rsidR="00E97C29">
        <w:rPr>
          <w:lang w:val="ru-RU"/>
        </w:rPr>
        <w:t>ить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предел</w:t>
      </w:r>
      <w:r w:rsidR="00E97C29">
        <w:rPr>
          <w:lang w:val="ru-RU"/>
        </w:rPr>
        <w:t>ы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финансового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риска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для</w:t>
      </w:r>
      <w:r w:rsidR="00D0456B" w:rsidRPr="00D0456B">
        <w:rPr>
          <w:lang w:val="ru-RU"/>
        </w:rPr>
        <w:t xml:space="preserve"> </w:t>
      </w:r>
      <w:r w:rsidR="00D0456B">
        <w:rPr>
          <w:lang w:val="ru-RU"/>
        </w:rPr>
        <w:t>Государств</w:t>
      </w:r>
      <w:r w:rsidR="00D0456B" w:rsidRPr="00D0456B">
        <w:rPr>
          <w:lang w:val="ru-RU"/>
        </w:rPr>
        <w:t>-</w:t>
      </w:r>
      <w:r w:rsidR="00D0456B">
        <w:rPr>
          <w:lang w:val="ru-RU"/>
        </w:rPr>
        <w:t>Членов</w:t>
      </w:r>
      <w:r w:rsidR="00D0456B" w:rsidRPr="00D0456B">
        <w:rPr>
          <w:lang w:val="ru-RU"/>
        </w:rPr>
        <w:t xml:space="preserve"> и одновременно с этим повы</w:t>
      </w:r>
      <w:r w:rsidR="00E97C29">
        <w:rPr>
          <w:lang w:val="ru-RU"/>
        </w:rPr>
        <w:t>сить</w:t>
      </w:r>
      <w:r w:rsidR="00D0456B" w:rsidRPr="00D0456B">
        <w:rPr>
          <w:lang w:val="ru-RU"/>
        </w:rPr>
        <w:t xml:space="preserve"> гибкост</w:t>
      </w:r>
      <w:r w:rsidR="00E97C29">
        <w:rPr>
          <w:lang w:val="ru-RU"/>
        </w:rPr>
        <w:t>ь</w:t>
      </w:r>
      <w:r w:rsidR="00D0456B" w:rsidRPr="00D0456B">
        <w:rPr>
          <w:lang w:val="ru-RU"/>
        </w:rPr>
        <w:t xml:space="preserve"> привлечения дополнительных спонсорских средств и пожертвований на проект, </w:t>
      </w:r>
      <w:r w:rsidR="00D0456B" w:rsidRPr="00D0456B">
        <w:rPr>
          <w:lang w:val="ru-RU"/>
        </w:rPr>
        <w:lastRenderedPageBreak/>
        <w:t>связанный с помещениями штаб-квартиры Союза</w:t>
      </w:r>
      <w:r w:rsidR="00E97C29">
        <w:rPr>
          <w:lang w:val="ru-RU"/>
        </w:rPr>
        <w:t xml:space="preserve">, в </w:t>
      </w:r>
      <w:r w:rsidR="00C06F89" w:rsidRPr="00D0456B">
        <w:rPr>
          <w:lang w:val="ru-RU"/>
        </w:rPr>
        <w:t>Документ</w:t>
      </w:r>
      <w:r w:rsidR="00E97C29">
        <w:rPr>
          <w:lang w:val="ru-RU"/>
        </w:rPr>
        <w:t>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D0456B">
        <w:rPr>
          <w:lang w:val="ru-RU"/>
        </w:rPr>
        <w:t xml:space="preserve">21/81 </w:t>
      </w:r>
      <w:r w:rsidR="00BF11E7">
        <w:rPr>
          <w:lang w:val="ru-RU"/>
        </w:rPr>
        <w:t>представлено</w:t>
      </w:r>
      <w:r w:rsidR="00E97C29">
        <w:rPr>
          <w:lang w:val="ru-RU"/>
        </w:rPr>
        <w:t xml:space="preserve"> дополнительное предложение о внесении поправ</w:t>
      </w:r>
      <w:r w:rsidR="00BF11E7">
        <w:rPr>
          <w:lang w:val="ru-RU"/>
        </w:rPr>
        <w:t>ок</w:t>
      </w:r>
      <w:r w:rsidR="00E97C29">
        <w:rPr>
          <w:lang w:val="ru-RU"/>
        </w:rPr>
        <w:t xml:space="preserve"> в пункт 4 раздела </w:t>
      </w:r>
      <w:r w:rsidR="00E97C29">
        <w:rPr>
          <w:i/>
          <w:iCs/>
          <w:lang w:val="ru-RU"/>
        </w:rPr>
        <w:t xml:space="preserve">решает </w:t>
      </w:r>
      <w:r w:rsidR="00E97C29">
        <w:rPr>
          <w:lang w:val="ru-RU"/>
        </w:rPr>
        <w:t>данного Решения</w:t>
      </w:r>
      <w:r w:rsidRPr="00D0456B">
        <w:rPr>
          <w:lang w:val="ru-RU"/>
        </w:rPr>
        <w:t xml:space="preserve">. </w:t>
      </w:r>
    </w:p>
    <w:p w14:paraId="27C1AB46" w14:textId="0C46E277" w:rsidR="00DC6ED6" w:rsidRPr="00E97C29" w:rsidRDefault="00DC6ED6" w:rsidP="00DC6ED6">
      <w:pPr>
        <w:rPr>
          <w:lang w:val="ru-RU"/>
        </w:rPr>
      </w:pPr>
      <w:r w:rsidRPr="00E97C29">
        <w:rPr>
          <w:lang w:val="ru-RU"/>
        </w:rPr>
        <w:t>3.5</w:t>
      </w:r>
      <w:r w:rsidRPr="00E97C29">
        <w:rPr>
          <w:lang w:val="ru-RU"/>
        </w:rPr>
        <w:tab/>
      </w:r>
      <w:r w:rsidR="00C06F89" w:rsidRPr="00E97C29">
        <w:rPr>
          <w:lang w:val="ru-RU"/>
        </w:rPr>
        <w:t>Советник</w:t>
      </w:r>
      <w:r w:rsidRPr="00E97C29">
        <w:rPr>
          <w:lang w:val="ru-RU"/>
        </w:rPr>
        <w:t xml:space="preserve"> </w:t>
      </w:r>
      <w:r w:rsidR="00E97C29">
        <w:rPr>
          <w:lang w:val="ru-RU"/>
        </w:rPr>
        <w:t>от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Кувейта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приветствует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это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дополнительное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предложение</w:t>
      </w:r>
      <w:r w:rsidR="00E97C29" w:rsidRPr="00E97C29">
        <w:rPr>
          <w:lang w:val="ru-RU"/>
        </w:rPr>
        <w:t xml:space="preserve">, </w:t>
      </w:r>
      <w:r w:rsidR="00E97C29">
        <w:rPr>
          <w:lang w:val="ru-RU"/>
        </w:rPr>
        <w:t>но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просит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>пояснить</w:t>
      </w:r>
      <w:r w:rsidR="00E97C29" w:rsidRPr="00E97C29">
        <w:rPr>
          <w:lang w:val="ru-RU"/>
        </w:rPr>
        <w:t xml:space="preserve">, </w:t>
      </w:r>
      <w:r w:rsidR="00E655FD">
        <w:rPr>
          <w:lang w:val="ru-RU"/>
        </w:rPr>
        <w:t>кто</w:t>
      </w:r>
      <w:r w:rsidR="00E97C29" w:rsidRPr="00E97C29">
        <w:rPr>
          <w:lang w:val="ru-RU"/>
        </w:rPr>
        <w:t xml:space="preserve"> </w:t>
      </w:r>
      <w:r w:rsidR="00E97C29">
        <w:rPr>
          <w:lang w:val="ru-RU"/>
        </w:rPr>
        <w:t xml:space="preserve">будет ответственным за процедуры оценки, которые описаны в этом предложении, и за решение </w:t>
      </w:r>
      <w:r w:rsidR="00BF11E7">
        <w:rPr>
          <w:lang w:val="ru-RU"/>
        </w:rPr>
        <w:t xml:space="preserve">вопроса </w:t>
      </w:r>
      <w:r w:rsidR="00E97C29">
        <w:rPr>
          <w:lang w:val="ru-RU"/>
        </w:rPr>
        <w:t>о принятии возможной спонсорской поддержки и пожертвований</w:t>
      </w:r>
      <w:r w:rsidRPr="00E97C29">
        <w:rPr>
          <w:lang w:val="ru-RU"/>
        </w:rPr>
        <w:t>.</w:t>
      </w:r>
    </w:p>
    <w:p w14:paraId="4BD46BEE" w14:textId="2CF48B66" w:rsidR="00DC6ED6" w:rsidRPr="0090551B" w:rsidRDefault="00DC6ED6" w:rsidP="0090551B">
      <w:pPr>
        <w:rPr>
          <w:lang w:val="ru-RU"/>
        </w:rPr>
      </w:pPr>
      <w:r w:rsidRPr="0047534A">
        <w:rPr>
          <w:lang w:val="ru-RU"/>
        </w:rPr>
        <w:t>3.6</w:t>
      </w:r>
      <w:r w:rsidRPr="0047534A">
        <w:rPr>
          <w:lang w:val="ru-RU"/>
        </w:rPr>
        <w:tab/>
      </w:r>
      <w:r w:rsidR="00542313">
        <w:rPr>
          <w:lang w:val="ru-RU"/>
        </w:rPr>
        <w:t>Заместитель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Генерального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секретаря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п</w:t>
      </w:r>
      <w:r w:rsidR="0090551B">
        <w:rPr>
          <w:lang w:val="ru-RU"/>
        </w:rPr>
        <w:t>о</w:t>
      </w:r>
      <w:r w:rsidR="00542313">
        <w:rPr>
          <w:lang w:val="ru-RU"/>
        </w:rPr>
        <w:t>лагает</w:t>
      </w:r>
      <w:r w:rsidR="00542313" w:rsidRPr="0047534A">
        <w:rPr>
          <w:lang w:val="ru-RU"/>
        </w:rPr>
        <w:t xml:space="preserve">, </w:t>
      </w:r>
      <w:r w:rsidR="00542313">
        <w:rPr>
          <w:lang w:val="ru-RU"/>
        </w:rPr>
        <w:t>что</w:t>
      </w:r>
      <w:r w:rsidR="00542313" w:rsidRPr="0047534A">
        <w:rPr>
          <w:lang w:val="ru-RU"/>
        </w:rPr>
        <w:t xml:space="preserve">, </w:t>
      </w:r>
      <w:r w:rsidR="00542313">
        <w:rPr>
          <w:lang w:val="ru-RU"/>
        </w:rPr>
        <w:t>как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и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в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отношении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предыдущих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предложений</w:t>
      </w:r>
      <w:r w:rsidR="00542313" w:rsidRPr="0047534A">
        <w:rPr>
          <w:lang w:val="ru-RU"/>
        </w:rPr>
        <w:t xml:space="preserve">, </w:t>
      </w:r>
      <w:r w:rsidR="0047534A">
        <w:rPr>
          <w:lang w:val="ru-RU"/>
        </w:rPr>
        <w:t>надлежащим</w:t>
      </w:r>
      <w:r w:rsidR="0047534A" w:rsidRPr="0047534A">
        <w:rPr>
          <w:lang w:val="ru-RU"/>
        </w:rPr>
        <w:t xml:space="preserve"> </w:t>
      </w:r>
      <w:r w:rsidR="0047534A">
        <w:rPr>
          <w:lang w:val="ru-RU"/>
        </w:rPr>
        <w:t>органом</w:t>
      </w:r>
      <w:r w:rsidR="0047534A" w:rsidRPr="0047534A">
        <w:rPr>
          <w:lang w:val="ru-RU"/>
        </w:rPr>
        <w:t xml:space="preserve"> </w:t>
      </w:r>
      <w:r w:rsidR="0047534A">
        <w:rPr>
          <w:lang w:val="ru-RU"/>
        </w:rPr>
        <w:t>будет</w:t>
      </w:r>
      <w:r w:rsidR="0047534A" w:rsidRPr="0047534A">
        <w:rPr>
          <w:lang w:val="ru-RU"/>
        </w:rPr>
        <w:t xml:space="preserve"> </w:t>
      </w:r>
      <w:r w:rsidR="0090551B">
        <w:rPr>
          <w:lang w:val="ru-RU"/>
        </w:rPr>
        <w:t>Р</w:t>
      </w:r>
      <w:r w:rsidR="00542313">
        <w:rPr>
          <w:lang w:val="ru-RU"/>
        </w:rPr>
        <w:t>уководящий</w:t>
      </w:r>
      <w:r w:rsidR="00542313" w:rsidRPr="0047534A">
        <w:rPr>
          <w:lang w:val="ru-RU"/>
        </w:rPr>
        <w:t xml:space="preserve"> </w:t>
      </w:r>
      <w:r w:rsidR="00542313">
        <w:rPr>
          <w:lang w:val="ru-RU"/>
        </w:rPr>
        <w:t>комитет</w:t>
      </w:r>
      <w:r w:rsidR="0047534A" w:rsidRPr="0047534A">
        <w:rPr>
          <w:lang w:val="ru-RU"/>
        </w:rPr>
        <w:t xml:space="preserve"> </w:t>
      </w:r>
      <w:r w:rsidR="0047534A">
        <w:rPr>
          <w:lang w:val="ru-RU"/>
        </w:rPr>
        <w:t xml:space="preserve">проекта по зданиям штаб-квартиры, который получает рекомендации от </w:t>
      </w:r>
      <w:r w:rsidR="0090551B">
        <w:rPr>
          <w:lang w:val="ru-RU"/>
        </w:rPr>
        <w:t>Правления проекта по строительству нового здания</w:t>
      </w:r>
      <w:r w:rsidRPr="0047534A">
        <w:rPr>
          <w:lang w:val="ru-RU"/>
        </w:rPr>
        <w:t xml:space="preserve">. </w:t>
      </w:r>
      <w:r w:rsidR="0090551B">
        <w:rPr>
          <w:lang w:val="ru-RU"/>
        </w:rPr>
        <w:t>В</w:t>
      </w:r>
      <w:r w:rsidR="0090551B" w:rsidRPr="0090551B">
        <w:t> </w:t>
      </w:r>
      <w:r w:rsidR="0090551B">
        <w:rPr>
          <w:lang w:val="ru-RU"/>
        </w:rPr>
        <w:t>предыдущих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соглашениях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было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указано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что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пожелания</w:t>
      </w:r>
      <w:r w:rsidR="00E655FD">
        <w:rPr>
          <w:lang w:val="ru-RU"/>
        </w:rPr>
        <w:t xml:space="preserve"> </w:t>
      </w:r>
      <w:r w:rsidR="0090551B">
        <w:rPr>
          <w:lang w:val="ru-RU"/>
        </w:rPr>
        <w:t>доноров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спонсоров</w:t>
      </w:r>
      <w:r w:rsidR="006C1193">
        <w:rPr>
          <w:lang w:val="ru-RU"/>
        </w:rPr>
        <w:t>,</w:t>
      </w:r>
      <w:r w:rsidR="0090551B" w:rsidRPr="0090551B">
        <w:rPr>
          <w:lang w:val="ru-RU"/>
        </w:rPr>
        <w:t xml:space="preserve"> </w:t>
      </w:r>
      <w:r w:rsidR="006C1193">
        <w:rPr>
          <w:lang w:val="ru-RU"/>
        </w:rPr>
        <w:t xml:space="preserve">касающиеся проекта, </w:t>
      </w:r>
      <w:r w:rsidR="0090551B">
        <w:rPr>
          <w:lang w:val="ru-RU"/>
        </w:rPr>
        <w:t>будут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приняты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внимание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но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окончательное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 xml:space="preserve">решение останется за </w:t>
      </w:r>
      <w:r w:rsidR="00CE5AFF">
        <w:rPr>
          <w:lang w:val="ru-RU"/>
        </w:rPr>
        <w:t xml:space="preserve">секретариатом </w:t>
      </w:r>
      <w:r w:rsidR="0090551B">
        <w:rPr>
          <w:lang w:val="ru-RU"/>
        </w:rPr>
        <w:t>Союза</w:t>
      </w:r>
      <w:r w:rsidRPr="0090551B">
        <w:rPr>
          <w:lang w:val="ru-RU"/>
        </w:rPr>
        <w:t>.</w:t>
      </w:r>
    </w:p>
    <w:p w14:paraId="2F3D5896" w14:textId="0E1D1C40" w:rsidR="00DC6ED6" w:rsidRPr="0090551B" w:rsidRDefault="00DC6ED6" w:rsidP="00DC6ED6">
      <w:pPr>
        <w:rPr>
          <w:lang w:val="ru-RU"/>
        </w:rPr>
      </w:pPr>
      <w:r w:rsidRPr="0090551B">
        <w:rPr>
          <w:lang w:val="ru-RU"/>
        </w:rPr>
        <w:t>3.7</w:t>
      </w:r>
      <w:r w:rsidRPr="0090551B">
        <w:rPr>
          <w:lang w:val="ru-RU"/>
        </w:rPr>
        <w:tab/>
      </w:r>
      <w:r w:rsidR="00C06F89" w:rsidRPr="0090551B">
        <w:rPr>
          <w:lang w:val="ru-RU"/>
        </w:rPr>
        <w:t>Советник</w:t>
      </w:r>
      <w:r w:rsidRPr="0090551B">
        <w:rPr>
          <w:lang w:val="ru-RU"/>
        </w:rPr>
        <w:t xml:space="preserve"> </w:t>
      </w:r>
      <w:r w:rsidR="0090551B">
        <w:rPr>
          <w:lang w:val="ru-RU"/>
        </w:rPr>
        <w:t>от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Швейцарии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приветствуя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прогресс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достигнутый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реализации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проекта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подписание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контракта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на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вторую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часть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ссуд</w:t>
      </w:r>
      <w:r w:rsidR="000C7F5D">
        <w:rPr>
          <w:lang w:val="ru-RU"/>
        </w:rPr>
        <w:t>ы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страны</w:t>
      </w:r>
      <w:r w:rsidR="00CE5AFF">
        <w:rPr>
          <w:lang w:val="ru-RU"/>
        </w:rPr>
        <w:t xml:space="preserve"> пребывания</w:t>
      </w:r>
      <w:r w:rsidR="0090551B">
        <w:rPr>
          <w:lang w:val="ru-RU"/>
        </w:rPr>
        <w:t>, подчеркивает важность непрерывности деятельности на этапах сноса и строительства</w:t>
      </w:r>
      <w:r w:rsidRPr="0090551B">
        <w:rPr>
          <w:lang w:val="ru-RU"/>
        </w:rPr>
        <w:t xml:space="preserve">. </w:t>
      </w:r>
      <w:r w:rsidR="0090551B">
        <w:rPr>
          <w:lang w:val="ru-RU"/>
        </w:rPr>
        <w:t>Правительство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его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страны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продолжит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работу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Союзом</w:t>
      </w:r>
      <w:r w:rsidR="0090551B" w:rsidRPr="0090551B">
        <w:rPr>
          <w:lang w:val="ru-RU"/>
        </w:rPr>
        <w:t xml:space="preserve">, </w:t>
      </w:r>
      <w:r w:rsidR="0090551B">
        <w:rPr>
          <w:lang w:val="ru-RU"/>
        </w:rPr>
        <w:t>с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тем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чтобы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помочь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найти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варианты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мест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проведения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собраний</w:t>
      </w:r>
      <w:r w:rsidR="0090551B" w:rsidRPr="0090551B">
        <w:rPr>
          <w:lang w:val="ru-RU"/>
        </w:rPr>
        <w:t>,</w:t>
      </w:r>
      <w:r w:rsidR="00DC4539">
        <w:rPr>
          <w:lang w:val="ru-RU"/>
        </w:rPr>
        <w:t xml:space="preserve"> чтобы в наибольшей возможной степени поддержать работу Союза 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обеспечить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внешнюю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безопасность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будущего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здания</w:t>
      </w:r>
      <w:r w:rsidR="00DC4539">
        <w:rPr>
          <w:lang w:val="ru-RU"/>
        </w:rPr>
        <w:t xml:space="preserve"> в пределах ограничений, связанных с</w:t>
      </w:r>
      <w:r w:rsidR="00112D98">
        <w:rPr>
          <w:lang w:val="ru-RU"/>
        </w:rPr>
        <w:t>о</w:t>
      </w:r>
      <w:r w:rsidR="00DC4539">
        <w:rPr>
          <w:lang w:val="ru-RU"/>
        </w:rPr>
        <w:t xml:space="preserve"> </w:t>
      </w:r>
      <w:r w:rsidR="00112D98">
        <w:rPr>
          <w:lang w:val="ru-RU"/>
        </w:rPr>
        <w:t xml:space="preserve">строительством в </w:t>
      </w:r>
      <w:r w:rsidR="00DC4539">
        <w:rPr>
          <w:lang w:val="ru-RU"/>
        </w:rPr>
        <w:t>городск</w:t>
      </w:r>
      <w:r w:rsidR="00112D98">
        <w:rPr>
          <w:lang w:val="ru-RU"/>
        </w:rPr>
        <w:t>о</w:t>
      </w:r>
      <w:r w:rsidR="00DC4539">
        <w:rPr>
          <w:lang w:val="ru-RU"/>
        </w:rPr>
        <w:t>м</w:t>
      </w:r>
      <w:r w:rsidR="00112D98" w:rsidRPr="00112D98">
        <w:rPr>
          <w:lang w:val="ru-RU"/>
        </w:rPr>
        <w:t xml:space="preserve"> </w:t>
      </w:r>
      <w:r w:rsidR="00112D98">
        <w:rPr>
          <w:lang w:val="ru-RU"/>
        </w:rPr>
        <w:t>секторе</w:t>
      </w:r>
      <w:r w:rsidR="00DC4539">
        <w:rPr>
          <w:lang w:val="ru-RU"/>
        </w:rPr>
        <w:t>,</w:t>
      </w:r>
      <w:r w:rsidR="0090551B" w:rsidRPr="0090551B">
        <w:rPr>
          <w:lang w:val="ru-RU"/>
        </w:rPr>
        <w:t xml:space="preserve"> </w:t>
      </w:r>
      <w:r w:rsidR="00DC4539">
        <w:rPr>
          <w:lang w:val="ru-RU"/>
        </w:rPr>
        <w:t>а также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поддержать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решения Совета 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продаже здания "Башня", в пределах своей компетенции</w:t>
      </w:r>
      <w:r w:rsidRPr="0090551B">
        <w:rPr>
          <w:lang w:val="ru-RU"/>
        </w:rPr>
        <w:t>.</w:t>
      </w:r>
    </w:p>
    <w:p w14:paraId="5F7C4523" w14:textId="2C9EAF99" w:rsidR="00DC6ED6" w:rsidRPr="001E01F8" w:rsidRDefault="00DC6ED6" w:rsidP="00DC6ED6">
      <w:pPr>
        <w:rPr>
          <w:lang w:val="ru-RU"/>
        </w:rPr>
      </w:pPr>
      <w:r w:rsidRPr="0090551B">
        <w:rPr>
          <w:lang w:val="ru-RU"/>
        </w:rPr>
        <w:t>3.8</w:t>
      </w:r>
      <w:r w:rsidRPr="0090551B">
        <w:rPr>
          <w:lang w:val="ru-RU"/>
        </w:rPr>
        <w:tab/>
      </w:r>
      <w:r w:rsidR="0090551B">
        <w:rPr>
          <w:lang w:val="ru-RU"/>
        </w:rPr>
        <w:t>В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ходе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последующего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обсуждения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Советники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поддерж</w:t>
      </w:r>
      <w:r w:rsidR="00E0134D">
        <w:rPr>
          <w:lang w:val="ru-RU"/>
        </w:rPr>
        <w:t>ивают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принцип</w:t>
      </w:r>
      <w:r w:rsidR="0090551B" w:rsidRPr="0090551B">
        <w:rPr>
          <w:lang w:val="ru-RU"/>
        </w:rPr>
        <w:t xml:space="preserve"> </w:t>
      </w:r>
      <w:r w:rsidR="0090551B">
        <w:rPr>
          <w:lang w:val="ru-RU"/>
        </w:rPr>
        <w:t>поправки</w:t>
      </w:r>
      <w:r w:rsidR="0090551B" w:rsidRPr="0090551B">
        <w:rPr>
          <w:lang w:val="ru-RU"/>
        </w:rPr>
        <w:t xml:space="preserve"> </w:t>
      </w:r>
      <w:r w:rsidR="000C7F5D">
        <w:rPr>
          <w:lang w:val="ru-RU"/>
        </w:rPr>
        <w:t xml:space="preserve">к </w:t>
      </w:r>
      <w:r w:rsidR="0090551B">
        <w:rPr>
          <w:lang w:val="ru-RU"/>
        </w:rPr>
        <w:t>Решени</w:t>
      </w:r>
      <w:r w:rsidR="000C7F5D">
        <w:rPr>
          <w:lang w:val="ru-RU"/>
        </w:rPr>
        <w:t>ю</w:t>
      </w:r>
      <w:r w:rsidR="0090551B">
        <w:rPr>
          <w:lang w:val="ru-RU"/>
        </w:rPr>
        <w:t> </w:t>
      </w:r>
      <w:r w:rsidRPr="0090551B">
        <w:rPr>
          <w:lang w:val="ru-RU"/>
        </w:rPr>
        <w:t xml:space="preserve">619, </w:t>
      </w:r>
      <w:r w:rsidR="0090551B">
        <w:rPr>
          <w:lang w:val="ru-RU"/>
        </w:rPr>
        <w:t>которую предл</w:t>
      </w:r>
      <w:r w:rsidR="000C7F5D">
        <w:rPr>
          <w:lang w:val="ru-RU"/>
        </w:rPr>
        <w:t>агает</w:t>
      </w:r>
      <w:r w:rsidR="0090551B">
        <w:rPr>
          <w:lang w:val="ru-RU"/>
        </w:rPr>
        <w:t xml:space="preserve"> Кувейт </w:t>
      </w:r>
      <w:r w:rsidR="00A6073A" w:rsidRPr="0090551B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90551B">
        <w:rPr>
          <w:lang w:val="ru-RU"/>
        </w:rPr>
        <w:t xml:space="preserve">21/77, </w:t>
      </w:r>
      <w:r w:rsidR="0090551B">
        <w:rPr>
          <w:lang w:val="ru-RU"/>
        </w:rPr>
        <w:t>а также конкретную формулировку, предложенную</w:t>
      </w:r>
      <w:r w:rsidRPr="0090551B">
        <w:rPr>
          <w:lang w:val="ru-RU"/>
        </w:rPr>
        <w:t xml:space="preserve"> </w:t>
      </w:r>
      <w:r w:rsidR="00A6073A" w:rsidRPr="0090551B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90551B">
        <w:rPr>
          <w:lang w:val="ru-RU"/>
        </w:rPr>
        <w:t xml:space="preserve">21/81. </w:t>
      </w:r>
      <w:r w:rsidR="00BB2DC6" w:rsidRPr="00F831D5">
        <w:rPr>
          <w:lang w:val="ru-RU"/>
        </w:rPr>
        <w:t>Один из Советников</w:t>
      </w:r>
      <w:r w:rsidRPr="00F831D5">
        <w:rPr>
          <w:lang w:val="ru-RU"/>
        </w:rPr>
        <w:t xml:space="preserve"> </w:t>
      </w:r>
      <w:r w:rsidR="00E0134D">
        <w:rPr>
          <w:lang w:val="ru-RU"/>
        </w:rPr>
        <w:t>спрашивает</w:t>
      </w:r>
      <w:r w:rsidR="00F831D5" w:rsidRPr="00F831D5">
        <w:rPr>
          <w:lang w:val="ru-RU"/>
        </w:rPr>
        <w:t xml:space="preserve">, </w:t>
      </w:r>
      <w:r w:rsidR="00F831D5">
        <w:rPr>
          <w:lang w:val="ru-RU"/>
        </w:rPr>
        <w:t>будут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ли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добавлены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какие</w:t>
      </w:r>
      <w:r w:rsidR="00F831D5" w:rsidRPr="00F831D5">
        <w:rPr>
          <w:lang w:val="ru-RU"/>
        </w:rPr>
        <w:t>-</w:t>
      </w:r>
      <w:r w:rsidR="00F831D5">
        <w:rPr>
          <w:lang w:val="ru-RU"/>
        </w:rPr>
        <w:t>либо</w:t>
      </w:r>
      <w:r w:rsidR="00F831D5" w:rsidRPr="00F831D5">
        <w:rPr>
          <w:lang w:val="ru-RU"/>
        </w:rPr>
        <w:t xml:space="preserve"> </w:t>
      </w:r>
      <w:r w:rsidR="00F831D5" w:rsidRPr="00E0134D">
        <w:rPr>
          <w:lang w:val="ru-RU"/>
        </w:rPr>
        <w:t>излишки</w:t>
      </w:r>
      <w:r w:rsidR="00F831D5">
        <w:rPr>
          <w:lang w:val="ru-RU"/>
        </w:rPr>
        <w:t xml:space="preserve"> сумм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денежных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средств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от пожертвований и спонсорской помощи в фонд реестра рисков</w:t>
      </w:r>
      <w:r w:rsidRPr="00F831D5">
        <w:rPr>
          <w:lang w:val="ru-RU"/>
        </w:rPr>
        <w:t xml:space="preserve">. </w:t>
      </w:r>
      <w:r w:rsidR="00F831D5">
        <w:rPr>
          <w:lang w:val="ru-RU"/>
        </w:rPr>
        <w:t>По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вопросу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здании</w:t>
      </w:r>
      <w:r w:rsidR="00F831D5" w:rsidRPr="00F831D5">
        <w:rPr>
          <w:lang w:val="ru-RU"/>
        </w:rPr>
        <w:t xml:space="preserve"> "</w:t>
      </w:r>
      <w:r w:rsidR="00F831D5">
        <w:rPr>
          <w:lang w:val="ru-RU"/>
        </w:rPr>
        <w:t>Башня</w:t>
      </w:r>
      <w:r w:rsidR="00F831D5" w:rsidRPr="00F831D5">
        <w:rPr>
          <w:lang w:val="ru-RU"/>
        </w:rPr>
        <w:t xml:space="preserve">" </w:t>
      </w:r>
      <w:r w:rsidR="00F831D5">
        <w:rPr>
          <w:lang w:val="ru-RU"/>
        </w:rPr>
        <w:t>ряд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Советников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поддерж</w:t>
      </w:r>
      <w:r w:rsidR="00E0134D">
        <w:rPr>
          <w:lang w:val="ru-RU"/>
        </w:rPr>
        <w:t>ивают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вариант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продажи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обратной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арендой</w:t>
      </w:r>
      <w:r w:rsidR="00F831D5" w:rsidRPr="00F831D5">
        <w:rPr>
          <w:lang w:val="ru-RU"/>
        </w:rPr>
        <w:t xml:space="preserve">, </w:t>
      </w:r>
      <w:r w:rsidR="00F831D5">
        <w:rPr>
          <w:lang w:val="ru-RU"/>
        </w:rPr>
        <w:t>с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тем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чтобы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избежать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дальнейших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задержек</w:t>
      </w:r>
      <w:r w:rsidRPr="00F831D5">
        <w:rPr>
          <w:lang w:val="ru-RU"/>
        </w:rPr>
        <w:t xml:space="preserve">; </w:t>
      </w:r>
      <w:r w:rsidR="00F831D5">
        <w:rPr>
          <w:lang w:val="ru-RU"/>
        </w:rPr>
        <w:t>однако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одна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из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Советников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выра</w:t>
      </w:r>
      <w:r w:rsidR="00E0134D">
        <w:rPr>
          <w:lang w:val="ru-RU"/>
        </w:rPr>
        <w:t>жает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мнение</w:t>
      </w:r>
      <w:r w:rsidR="00F831D5" w:rsidRPr="00F831D5">
        <w:rPr>
          <w:lang w:val="ru-RU"/>
        </w:rPr>
        <w:t xml:space="preserve">, </w:t>
      </w:r>
      <w:r w:rsidR="00F831D5">
        <w:rPr>
          <w:lang w:val="ru-RU"/>
        </w:rPr>
        <w:t>что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это предложени</w:t>
      </w:r>
      <w:r w:rsidR="00CE5AFF">
        <w:rPr>
          <w:lang w:val="ru-RU"/>
        </w:rPr>
        <w:t>е</w:t>
      </w:r>
      <w:r w:rsidR="00F831D5">
        <w:rPr>
          <w:lang w:val="ru-RU"/>
        </w:rPr>
        <w:t xml:space="preserve"> базировалось на ситуации, которая существовала до пандемии </w:t>
      </w:r>
      <w:r w:rsidRPr="00DC6ED6">
        <w:rPr>
          <w:lang w:val="en-US"/>
        </w:rPr>
        <w:t>COVID</w:t>
      </w:r>
      <w:r w:rsidR="00F831D5">
        <w:rPr>
          <w:lang w:val="ru-RU"/>
        </w:rPr>
        <w:t>,</w:t>
      </w:r>
      <w:r w:rsidRPr="00F831D5">
        <w:rPr>
          <w:lang w:val="ru-RU"/>
        </w:rPr>
        <w:t xml:space="preserve"> </w:t>
      </w:r>
      <w:r w:rsidR="00F831D5">
        <w:rPr>
          <w:lang w:val="ru-RU"/>
        </w:rPr>
        <w:t>и более не актуально</w:t>
      </w:r>
      <w:r w:rsidRPr="00F831D5">
        <w:rPr>
          <w:lang w:val="ru-RU"/>
        </w:rPr>
        <w:t xml:space="preserve">, </w:t>
      </w:r>
      <w:r w:rsidR="00F831D5">
        <w:rPr>
          <w:lang w:val="ru-RU"/>
        </w:rPr>
        <w:t xml:space="preserve">в особенности учитывая, что вопрос о дальнейшем использовании </w:t>
      </w:r>
      <w:r w:rsidR="00F831D5" w:rsidRPr="00F831D5">
        <w:rPr>
          <w:lang w:val="ru-RU"/>
        </w:rPr>
        <w:t>зала им.</w:t>
      </w:r>
      <w:r w:rsidR="00F831D5">
        <w:rPr>
          <w:lang w:val="ru-RU"/>
        </w:rPr>
        <w:t> </w:t>
      </w:r>
      <w:r w:rsidR="00F831D5" w:rsidRPr="00F831D5">
        <w:rPr>
          <w:lang w:val="ru-RU"/>
        </w:rPr>
        <w:t>А</w:t>
      </w:r>
      <w:r w:rsidR="00F831D5" w:rsidRPr="00CC122C">
        <w:rPr>
          <w:lang w:val="ru-RU"/>
        </w:rPr>
        <w:t>.</w:t>
      </w:r>
      <w:r w:rsidR="00F831D5" w:rsidRPr="00F831D5">
        <w:rPr>
          <w:lang w:val="ru-RU"/>
        </w:rPr>
        <w:t>С</w:t>
      </w:r>
      <w:r w:rsidR="00F831D5" w:rsidRPr="00CC122C">
        <w:rPr>
          <w:lang w:val="ru-RU"/>
        </w:rPr>
        <w:t>.</w:t>
      </w:r>
      <w:r w:rsidR="00F831D5" w:rsidRPr="00F831D5">
        <w:t> </w:t>
      </w:r>
      <w:r w:rsidR="00F831D5" w:rsidRPr="00F831D5">
        <w:rPr>
          <w:lang w:val="ru-RU"/>
        </w:rPr>
        <w:t>Попова</w:t>
      </w:r>
      <w:r w:rsidR="00F831D5" w:rsidRPr="00CC122C">
        <w:rPr>
          <w:lang w:val="ru-RU"/>
        </w:rPr>
        <w:t xml:space="preserve"> </w:t>
      </w:r>
      <w:r w:rsidR="00F831D5">
        <w:rPr>
          <w:lang w:val="ru-RU"/>
        </w:rPr>
        <w:t>еще</w:t>
      </w:r>
      <w:r w:rsidR="00F831D5" w:rsidRPr="00CC122C">
        <w:rPr>
          <w:lang w:val="ru-RU"/>
        </w:rPr>
        <w:t xml:space="preserve"> </w:t>
      </w:r>
      <w:r w:rsidR="00F831D5">
        <w:rPr>
          <w:lang w:val="ru-RU"/>
        </w:rPr>
        <w:t>не</w:t>
      </w:r>
      <w:r w:rsidR="00F831D5" w:rsidRPr="00CC122C">
        <w:rPr>
          <w:lang w:val="ru-RU"/>
        </w:rPr>
        <w:t xml:space="preserve"> </w:t>
      </w:r>
      <w:r w:rsidR="00F831D5">
        <w:rPr>
          <w:lang w:val="ru-RU"/>
        </w:rPr>
        <w:t>решен</w:t>
      </w:r>
      <w:r w:rsidR="00F831D5" w:rsidRPr="00CC122C">
        <w:rPr>
          <w:lang w:val="ru-RU"/>
        </w:rPr>
        <w:t xml:space="preserve">. </w:t>
      </w:r>
      <w:r w:rsidR="00F831D5">
        <w:rPr>
          <w:lang w:val="ru-RU"/>
        </w:rPr>
        <w:t>Она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спрашивает</w:t>
      </w:r>
      <w:r w:rsidR="00F831D5" w:rsidRPr="00F831D5">
        <w:rPr>
          <w:lang w:val="ru-RU"/>
        </w:rPr>
        <w:t xml:space="preserve">, </w:t>
      </w:r>
      <w:r w:rsidR="00F831D5">
        <w:rPr>
          <w:lang w:val="ru-RU"/>
        </w:rPr>
        <w:t>каким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образом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может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гарантироваться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непрерывность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деятельности</w:t>
      </w:r>
      <w:r w:rsidRPr="00F831D5">
        <w:rPr>
          <w:lang w:val="ru-RU"/>
        </w:rPr>
        <w:t xml:space="preserve"> </w:t>
      </w:r>
      <w:r w:rsidR="00F831D5">
        <w:rPr>
          <w:lang w:val="ru-RU"/>
        </w:rPr>
        <w:t>в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условиях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связанных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</w:t>
      </w:r>
      <w:r w:rsidR="00F831D5" w:rsidRPr="00F831D5">
        <w:rPr>
          <w:lang w:val="ru-RU"/>
        </w:rPr>
        <w:t xml:space="preserve"> </w:t>
      </w:r>
      <w:r w:rsidR="00F831D5" w:rsidRPr="00DC6ED6">
        <w:rPr>
          <w:lang w:val="en-US"/>
        </w:rPr>
        <w:t>COVID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ограничений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на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заполнение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служебных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помещений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и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ограничений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на</w:t>
      </w:r>
      <w:r w:rsidR="00F831D5" w:rsidRPr="00F831D5">
        <w:rPr>
          <w:lang w:val="ru-RU"/>
        </w:rPr>
        <w:t xml:space="preserve"> </w:t>
      </w:r>
      <w:r w:rsidR="001E01F8">
        <w:rPr>
          <w:lang w:val="ru-RU"/>
        </w:rPr>
        <w:t>площади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для</w:t>
      </w:r>
      <w:r w:rsidR="00F831D5" w:rsidRPr="00F831D5">
        <w:rPr>
          <w:lang w:val="ru-RU"/>
        </w:rPr>
        <w:t xml:space="preserve"> </w:t>
      </w:r>
      <w:r w:rsidR="00F831D5">
        <w:rPr>
          <w:lang w:val="ru-RU"/>
        </w:rPr>
        <w:t>собраний, в особенности на этапе строительства.</w:t>
      </w:r>
      <w:r w:rsidR="001E01F8">
        <w:rPr>
          <w:lang w:val="ru-RU"/>
        </w:rPr>
        <w:t xml:space="preserve"> Еще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одна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Советник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разделяя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эти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опасения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просит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подтвердить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что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новое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здание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сможет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вместить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весь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персонал</w:t>
      </w:r>
      <w:r w:rsidR="0087686E">
        <w:rPr>
          <w:lang w:val="ru-RU"/>
        </w:rPr>
        <w:t>,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после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того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как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ситуация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нормализуется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спрашивает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были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ли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выпущены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Организацией Объединенных Наций или местными органами власти какие</w:t>
      </w:r>
      <w:r w:rsidR="001E01F8" w:rsidRPr="001E01F8">
        <w:rPr>
          <w:lang w:val="ru-RU"/>
        </w:rPr>
        <w:t>-</w:t>
      </w:r>
      <w:r w:rsidR="001E01F8">
        <w:rPr>
          <w:lang w:val="ru-RU"/>
        </w:rPr>
        <w:t xml:space="preserve">либо новые руководящие указания по связанным с </w:t>
      </w:r>
      <w:r w:rsidR="001E01F8">
        <w:t>COVID</w:t>
      </w:r>
      <w:r w:rsidR="001E01F8">
        <w:rPr>
          <w:lang w:val="ru-RU"/>
        </w:rPr>
        <w:t xml:space="preserve"> мерам на рабочих местах</w:t>
      </w:r>
      <w:r w:rsidRPr="001E01F8">
        <w:rPr>
          <w:lang w:val="ru-RU"/>
        </w:rPr>
        <w:t xml:space="preserve">. </w:t>
      </w:r>
      <w:r w:rsidR="001E01F8">
        <w:rPr>
          <w:lang w:val="ru-RU"/>
        </w:rPr>
        <w:t>Она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спрашивает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также</w:t>
      </w:r>
      <w:r w:rsidR="001E01F8" w:rsidRPr="001E01F8">
        <w:rPr>
          <w:lang w:val="ru-RU"/>
        </w:rPr>
        <w:t xml:space="preserve">, </w:t>
      </w:r>
      <w:r w:rsidR="001E01F8">
        <w:rPr>
          <w:lang w:val="ru-RU"/>
        </w:rPr>
        <w:t>завершены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ли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обсуждения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вопроса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о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продаже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здания</w:t>
      </w:r>
      <w:r w:rsidR="001E01F8" w:rsidRPr="001E01F8">
        <w:rPr>
          <w:lang w:val="ru-RU"/>
        </w:rPr>
        <w:t xml:space="preserve"> "</w:t>
      </w:r>
      <w:r w:rsidR="001E01F8">
        <w:rPr>
          <w:lang w:val="ru-RU"/>
        </w:rPr>
        <w:t>Башня</w:t>
      </w:r>
      <w:r w:rsidR="001E01F8" w:rsidRPr="001E01F8">
        <w:rPr>
          <w:lang w:val="ru-RU"/>
        </w:rPr>
        <w:t xml:space="preserve">" </w:t>
      </w:r>
      <w:r w:rsidR="001E01F8">
        <w:rPr>
          <w:lang w:val="ru-RU"/>
        </w:rPr>
        <w:t>с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властями</w:t>
      </w:r>
      <w:r w:rsidR="001E01F8" w:rsidRPr="001E01F8">
        <w:rPr>
          <w:lang w:val="ru-RU"/>
        </w:rPr>
        <w:t xml:space="preserve"> </w:t>
      </w:r>
      <w:r w:rsidR="001E01F8">
        <w:rPr>
          <w:lang w:val="ru-RU"/>
        </w:rPr>
        <w:t>страны</w:t>
      </w:r>
      <w:r w:rsidR="00CE5AFF">
        <w:rPr>
          <w:lang w:val="ru-RU"/>
        </w:rPr>
        <w:t xml:space="preserve"> пребывания</w:t>
      </w:r>
      <w:r w:rsidR="001E01F8" w:rsidRPr="001E01F8">
        <w:rPr>
          <w:lang w:val="ru-RU"/>
        </w:rPr>
        <w:t>.</w:t>
      </w:r>
    </w:p>
    <w:p w14:paraId="3D7536F7" w14:textId="5839FEF6" w:rsidR="00DC6ED6" w:rsidRPr="00871A26" w:rsidRDefault="00DC6ED6" w:rsidP="00BA6D67">
      <w:pPr>
        <w:rPr>
          <w:lang w:val="ru-RU"/>
        </w:rPr>
      </w:pPr>
      <w:r w:rsidRPr="005E7757">
        <w:rPr>
          <w:lang w:val="ru-RU"/>
        </w:rPr>
        <w:t>3.9</w:t>
      </w:r>
      <w:r w:rsidRPr="005E7757">
        <w:rPr>
          <w:lang w:val="ru-RU"/>
        </w:rPr>
        <w:tab/>
      </w:r>
      <w:r w:rsidR="0008038B" w:rsidRPr="005E7757">
        <w:rPr>
          <w:lang w:val="ru-RU"/>
        </w:rPr>
        <w:t>Представитель Генерального секретариата</w:t>
      </w:r>
      <w:r w:rsidRPr="005E7757">
        <w:rPr>
          <w:lang w:val="ru-RU"/>
        </w:rPr>
        <w:t xml:space="preserve">, </w:t>
      </w:r>
      <w:r w:rsidR="00DF6769">
        <w:rPr>
          <w:lang w:val="ru-RU"/>
        </w:rPr>
        <w:t>отвечая</w:t>
      </w:r>
      <w:r w:rsidR="00DF6769" w:rsidRPr="005E7757">
        <w:rPr>
          <w:lang w:val="ru-RU"/>
        </w:rPr>
        <w:t xml:space="preserve"> </w:t>
      </w:r>
      <w:r w:rsidR="00DF6769">
        <w:rPr>
          <w:lang w:val="ru-RU"/>
        </w:rPr>
        <w:t>на</w:t>
      </w:r>
      <w:r w:rsidR="00DF6769" w:rsidRPr="005E7757">
        <w:rPr>
          <w:lang w:val="ru-RU"/>
        </w:rPr>
        <w:t xml:space="preserve"> </w:t>
      </w:r>
      <w:r w:rsidR="00DF6769">
        <w:rPr>
          <w:lang w:val="ru-RU"/>
        </w:rPr>
        <w:t>заданные</w:t>
      </w:r>
      <w:r w:rsidR="00DF6769" w:rsidRPr="005E7757">
        <w:rPr>
          <w:lang w:val="ru-RU"/>
        </w:rPr>
        <w:t xml:space="preserve"> </w:t>
      </w:r>
      <w:r w:rsidR="00DF6769">
        <w:rPr>
          <w:lang w:val="ru-RU"/>
        </w:rPr>
        <w:t>вопросы</w:t>
      </w:r>
      <w:r w:rsidR="00DF6769" w:rsidRPr="005E7757">
        <w:rPr>
          <w:lang w:val="ru-RU"/>
        </w:rPr>
        <w:t xml:space="preserve">, </w:t>
      </w:r>
      <w:r w:rsidR="00DF6769">
        <w:rPr>
          <w:lang w:val="ru-RU"/>
        </w:rPr>
        <w:t>говорит</w:t>
      </w:r>
      <w:r w:rsidR="00DF6769" w:rsidRPr="005E7757">
        <w:rPr>
          <w:lang w:val="ru-RU"/>
        </w:rPr>
        <w:t xml:space="preserve">, </w:t>
      </w:r>
      <w:r w:rsidR="00DF6769">
        <w:rPr>
          <w:lang w:val="ru-RU"/>
        </w:rPr>
        <w:t>что</w:t>
      </w:r>
      <w:r w:rsidR="00DF6769" w:rsidRPr="005E7757">
        <w:rPr>
          <w:lang w:val="ru-RU"/>
        </w:rPr>
        <w:t xml:space="preserve"> </w:t>
      </w:r>
      <w:r w:rsidR="005E7757">
        <w:rPr>
          <w:lang w:val="ru-RU"/>
        </w:rPr>
        <w:t>власти</w:t>
      </w:r>
      <w:r w:rsidR="005E7757" w:rsidRPr="005E7757">
        <w:rPr>
          <w:lang w:val="ru-RU"/>
        </w:rPr>
        <w:t xml:space="preserve"> </w:t>
      </w:r>
      <w:r w:rsidR="005E7757">
        <w:rPr>
          <w:lang w:val="ru-RU"/>
        </w:rPr>
        <w:t>страны</w:t>
      </w:r>
      <w:r w:rsidR="005E7757" w:rsidRPr="005E7757">
        <w:rPr>
          <w:lang w:val="ru-RU"/>
        </w:rPr>
        <w:t xml:space="preserve"> </w:t>
      </w:r>
      <w:r w:rsidR="00CE5AFF">
        <w:rPr>
          <w:lang w:val="ru-RU"/>
        </w:rPr>
        <w:t xml:space="preserve">пребывания </w:t>
      </w:r>
      <w:r w:rsidR="005E7757">
        <w:rPr>
          <w:lang w:val="ru-RU"/>
        </w:rPr>
        <w:t>отказались</w:t>
      </w:r>
      <w:r w:rsidR="005E7757" w:rsidRPr="005E7757">
        <w:rPr>
          <w:lang w:val="ru-RU"/>
        </w:rPr>
        <w:t xml:space="preserve"> </w:t>
      </w:r>
      <w:r w:rsidR="005E7757">
        <w:rPr>
          <w:lang w:val="ru-RU"/>
        </w:rPr>
        <w:t>воспользоваться</w:t>
      </w:r>
      <w:r w:rsidR="005E7757" w:rsidRPr="005E7757">
        <w:rPr>
          <w:lang w:val="ru-RU"/>
        </w:rPr>
        <w:t xml:space="preserve"> </w:t>
      </w:r>
      <w:r w:rsidR="005E7757">
        <w:rPr>
          <w:lang w:val="ru-RU"/>
        </w:rPr>
        <w:t>своим</w:t>
      </w:r>
      <w:r w:rsidR="005E7757" w:rsidRPr="005E7757">
        <w:rPr>
          <w:lang w:val="ru-RU"/>
        </w:rPr>
        <w:t xml:space="preserve"> </w:t>
      </w:r>
      <w:r w:rsidR="005E7757">
        <w:rPr>
          <w:lang w:val="ru-RU"/>
        </w:rPr>
        <w:t>преимущественным правом покупки здания "Башня"</w:t>
      </w:r>
      <w:r w:rsidRPr="005E7757">
        <w:rPr>
          <w:lang w:val="ru-RU"/>
        </w:rPr>
        <w:t xml:space="preserve">, </w:t>
      </w:r>
      <w:r w:rsidR="000C7F5D">
        <w:rPr>
          <w:lang w:val="ru-RU"/>
        </w:rPr>
        <w:t xml:space="preserve">тем не менее переговоры </w:t>
      </w:r>
      <w:r w:rsidR="00E655FD">
        <w:rPr>
          <w:lang w:val="ru-RU"/>
        </w:rPr>
        <w:t>со страной пребывания</w:t>
      </w:r>
      <w:r w:rsidR="005E7757">
        <w:rPr>
          <w:lang w:val="ru-RU"/>
        </w:rPr>
        <w:t xml:space="preserve"> продолжаются, в </w:t>
      </w:r>
      <w:r w:rsidR="00E655FD">
        <w:rPr>
          <w:lang w:val="ru-RU"/>
        </w:rPr>
        <w:t>частности</w:t>
      </w:r>
      <w:r w:rsidR="005E7757">
        <w:rPr>
          <w:lang w:val="ru-RU"/>
        </w:rPr>
        <w:t xml:space="preserve"> </w:t>
      </w:r>
      <w:r w:rsidR="00E655FD">
        <w:rPr>
          <w:lang w:val="ru-RU"/>
        </w:rPr>
        <w:t>по руководящим указаниям в отношении будущего</w:t>
      </w:r>
      <w:r w:rsidR="005E7757">
        <w:rPr>
          <w:lang w:val="ru-RU"/>
        </w:rPr>
        <w:t xml:space="preserve"> права </w:t>
      </w:r>
      <w:proofErr w:type="spellStart"/>
      <w:r w:rsidR="005E7757">
        <w:rPr>
          <w:lang w:val="ru-RU"/>
        </w:rPr>
        <w:t>суперфиция</w:t>
      </w:r>
      <w:proofErr w:type="spellEnd"/>
      <w:r w:rsidR="005E7757">
        <w:rPr>
          <w:lang w:val="ru-RU"/>
        </w:rPr>
        <w:t>,</w:t>
      </w:r>
      <w:r w:rsidR="005C464B">
        <w:rPr>
          <w:lang w:val="ru-RU"/>
        </w:rPr>
        <w:t xml:space="preserve"> и </w:t>
      </w:r>
      <w:r w:rsidR="00E655FD">
        <w:rPr>
          <w:lang w:val="ru-RU"/>
        </w:rPr>
        <w:t xml:space="preserve">установления определенных базовых принципов, </w:t>
      </w:r>
      <w:r w:rsidR="003540F7">
        <w:rPr>
          <w:lang w:val="ru-RU"/>
        </w:rPr>
        <w:t>которые позволят потенциальным инвесторам осуществлять более конкретное планирование будущего использования объекта</w:t>
      </w:r>
      <w:r w:rsidRPr="005C464B">
        <w:rPr>
          <w:lang w:val="ru-RU"/>
        </w:rPr>
        <w:t xml:space="preserve">. </w:t>
      </w:r>
      <w:r w:rsidR="000F6E0D">
        <w:rPr>
          <w:lang w:val="ru-RU"/>
        </w:rPr>
        <w:t>Вне зависимости от выбранного варианта</w:t>
      </w:r>
      <w:r w:rsidR="005C464B" w:rsidRPr="005C464B">
        <w:t> </w:t>
      </w:r>
      <w:r w:rsidR="005C464B" w:rsidRPr="005C464B">
        <w:rPr>
          <w:lang w:val="ru-RU"/>
        </w:rPr>
        <w:t xml:space="preserve">– </w:t>
      </w:r>
      <w:r w:rsidR="005C464B">
        <w:rPr>
          <w:lang w:val="ru-RU"/>
        </w:rPr>
        <w:t>продажа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или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продажа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с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обратной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арендой</w:t>
      </w:r>
      <w:r w:rsidR="005C464B" w:rsidRPr="005C464B">
        <w:t> </w:t>
      </w:r>
      <w:r w:rsidR="005C464B" w:rsidRPr="005C464B">
        <w:rPr>
          <w:lang w:val="ru-RU"/>
        </w:rPr>
        <w:t xml:space="preserve">– </w:t>
      </w:r>
      <w:r w:rsidR="007C007D">
        <w:rPr>
          <w:lang w:val="ru-RU"/>
        </w:rPr>
        <w:t xml:space="preserve">сохраняется вопрос </w:t>
      </w:r>
      <w:r w:rsidR="005C464B">
        <w:rPr>
          <w:lang w:val="ru-RU"/>
        </w:rPr>
        <w:t>использования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зала</w:t>
      </w:r>
      <w:r w:rsidR="005C464B" w:rsidRPr="005C464B">
        <w:rPr>
          <w:lang w:val="ru-RU"/>
        </w:rPr>
        <w:t xml:space="preserve"> </w:t>
      </w:r>
      <w:r w:rsidR="005C464B" w:rsidRPr="00F831D5">
        <w:rPr>
          <w:lang w:val="ru-RU"/>
        </w:rPr>
        <w:t>им.</w:t>
      </w:r>
      <w:r w:rsidR="005C464B">
        <w:rPr>
          <w:lang w:val="ru-RU"/>
        </w:rPr>
        <w:t> </w:t>
      </w:r>
      <w:r w:rsidR="005C464B" w:rsidRPr="00F831D5">
        <w:rPr>
          <w:lang w:val="ru-RU"/>
        </w:rPr>
        <w:t>А</w:t>
      </w:r>
      <w:r w:rsidR="005C464B" w:rsidRPr="005C464B">
        <w:rPr>
          <w:lang w:val="ru-RU"/>
        </w:rPr>
        <w:t>.</w:t>
      </w:r>
      <w:r w:rsidR="005C464B" w:rsidRPr="00F831D5">
        <w:rPr>
          <w:lang w:val="ru-RU"/>
        </w:rPr>
        <w:t>С</w:t>
      </w:r>
      <w:r w:rsidR="005C464B" w:rsidRPr="005C464B">
        <w:rPr>
          <w:lang w:val="ru-RU"/>
        </w:rPr>
        <w:t>.</w:t>
      </w:r>
      <w:r w:rsidR="005C464B" w:rsidRPr="00F831D5">
        <w:t> </w:t>
      </w:r>
      <w:r w:rsidR="005C464B" w:rsidRPr="00F831D5">
        <w:rPr>
          <w:lang w:val="ru-RU"/>
        </w:rPr>
        <w:t>Попова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в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будущем</w:t>
      </w:r>
      <w:r w:rsidRPr="005C464B">
        <w:rPr>
          <w:lang w:val="ru-RU"/>
        </w:rPr>
        <w:t xml:space="preserve">. </w:t>
      </w:r>
      <w:r w:rsidR="005C464B">
        <w:rPr>
          <w:lang w:val="ru-RU"/>
        </w:rPr>
        <w:t>В</w:t>
      </w:r>
      <w:r w:rsidR="005C464B" w:rsidRPr="005C464B">
        <w:t> </w:t>
      </w:r>
      <w:r w:rsidR="005C464B">
        <w:rPr>
          <w:lang w:val="ru-RU"/>
        </w:rPr>
        <w:t>нормальных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условиях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весь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персонал может быть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размещен в новом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здании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и</w:t>
      </w:r>
      <w:r w:rsidR="005C464B" w:rsidRPr="005C464B">
        <w:rPr>
          <w:lang w:val="ru-RU"/>
        </w:rPr>
        <w:t xml:space="preserve"> </w:t>
      </w:r>
      <w:r w:rsidR="005C464B">
        <w:rPr>
          <w:lang w:val="ru-RU"/>
        </w:rPr>
        <w:t>здании</w:t>
      </w:r>
      <w:r w:rsidR="005C464B" w:rsidRPr="005C464B">
        <w:rPr>
          <w:lang w:val="ru-RU"/>
        </w:rPr>
        <w:t xml:space="preserve"> "</w:t>
      </w:r>
      <w:proofErr w:type="spellStart"/>
      <w:r w:rsidR="005C464B">
        <w:rPr>
          <w:lang w:val="ru-RU"/>
        </w:rPr>
        <w:t>Монбрийан</w:t>
      </w:r>
      <w:proofErr w:type="spellEnd"/>
      <w:r w:rsidR="005C464B" w:rsidRPr="005C464B">
        <w:rPr>
          <w:lang w:val="ru-RU"/>
        </w:rPr>
        <w:t>"</w:t>
      </w:r>
      <w:r w:rsidRPr="005C464B">
        <w:rPr>
          <w:lang w:val="ru-RU"/>
        </w:rPr>
        <w:t xml:space="preserve">. </w:t>
      </w:r>
      <w:r w:rsidR="00871A26">
        <w:rPr>
          <w:lang w:val="ru-RU"/>
        </w:rPr>
        <w:t>В</w:t>
      </w:r>
      <w:r w:rsidR="00871A26" w:rsidRPr="00871A26">
        <w:t> </w:t>
      </w:r>
      <w:r w:rsidR="00871A26">
        <w:rPr>
          <w:lang w:val="ru-RU"/>
        </w:rPr>
        <w:t>отсутствие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конкретных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руководящих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указаний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Организации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Объединенных</w:t>
      </w:r>
      <w:r w:rsidR="005C464B" w:rsidRPr="00871A26">
        <w:rPr>
          <w:lang w:val="ru-RU"/>
        </w:rPr>
        <w:t xml:space="preserve"> </w:t>
      </w:r>
      <w:r w:rsidR="005C464B">
        <w:rPr>
          <w:lang w:val="ru-RU"/>
        </w:rPr>
        <w:t>Наций</w:t>
      </w:r>
      <w:r w:rsidR="005C464B" w:rsidRPr="00871A26">
        <w:rPr>
          <w:lang w:val="ru-RU"/>
        </w:rPr>
        <w:t xml:space="preserve"> </w:t>
      </w:r>
      <w:r w:rsidR="00871A26">
        <w:rPr>
          <w:lang w:val="ru-RU"/>
        </w:rPr>
        <w:t>по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заполнению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помещений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с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учетом</w:t>
      </w:r>
      <w:r w:rsidR="00871A26" w:rsidRPr="00871A26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="00871A26" w:rsidRPr="00871A26">
        <w:rPr>
          <w:lang w:val="ru-RU"/>
        </w:rPr>
        <w:t xml:space="preserve">, </w:t>
      </w:r>
      <w:r w:rsidR="00871A26">
        <w:rPr>
          <w:lang w:val="ru-RU"/>
        </w:rPr>
        <w:t>секретариат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применяет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местные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>руководящие</w:t>
      </w:r>
      <w:r w:rsidR="00871A26" w:rsidRPr="00871A26">
        <w:rPr>
          <w:lang w:val="ru-RU"/>
        </w:rPr>
        <w:t xml:space="preserve"> </w:t>
      </w:r>
      <w:r w:rsidR="00871A26">
        <w:rPr>
          <w:lang w:val="ru-RU"/>
        </w:rPr>
        <w:t xml:space="preserve">указания при проектировании здания, в то время как в обязанности </w:t>
      </w:r>
      <w:r w:rsidR="0060288D">
        <w:rPr>
          <w:lang w:val="ru-RU"/>
        </w:rPr>
        <w:t>консультационной</w:t>
      </w:r>
      <w:r w:rsidR="00871A26">
        <w:rPr>
          <w:lang w:val="ru-RU"/>
        </w:rPr>
        <w:t xml:space="preserve"> компании, выбранной для поддержки</w:t>
      </w:r>
      <w:r w:rsidRPr="00871A26">
        <w:rPr>
          <w:lang w:val="ru-RU"/>
        </w:rPr>
        <w:t xml:space="preserve"> </w:t>
      </w:r>
      <w:r w:rsidR="00C06F89" w:rsidRPr="00871A26">
        <w:rPr>
          <w:lang w:val="ru-RU"/>
        </w:rPr>
        <w:t>МСЭ</w:t>
      </w:r>
      <w:r w:rsidRPr="00871A26">
        <w:rPr>
          <w:lang w:val="ru-RU"/>
        </w:rPr>
        <w:t xml:space="preserve"> </w:t>
      </w:r>
      <w:r w:rsidR="00871A26">
        <w:rPr>
          <w:lang w:val="ru-RU"/>
        </w:rPr>
        <w:t xml:space="preserve">в </w:t>
      </w:r>
      <w:r w:rsidR="0060288D">
        <w:rPr>
          <w:lang w:val="ru-RU"/>
        </w:rPr>
        <w:t>отношении</w:t>
      </w:r>
      <w:r w:rsidRPr="00871A26">
        <w:rPr>
          <w:lang w:val="ru-RU"/>
        </w:rPr>
        <w:t xml:space="preserve"> </w:t>
      </w:r>
      <w:r w:rsidR="0008038B" w:rsidRPr="00871A26">
        <w:rPr>
          <w:lang w:val="ru-RU"/>
        </w:rPr>
        <w:t>Стратеги</w:t>
      </w:r>
      <w:r w:rsidR="00871A26">
        <w:rPr>
          <w:lang w:val="ru-RU"/>
        </w:rPr>
        <w:t>и</w:t>
      </w:r>
      <w:r w:rsidR="0008038B" w:rsidRPr="00871A26">
        <w:rPr>
          <w:lang w:val="ru-RU"/>
        </w:rPr>
        <w:t xml:space="preserve"> по условиям работы персонала </w:t>
      </w:r>
      <w:r w:rsidR="00871A26">
        <w:rPr>
          <w:lang w:val="ru-RU"/>
        </w:rPr>
        <w:t>и Плана реализации, будет входить оценка воздействия пандемии на порядок использования служебных площадей</w:t>
      </w:r>
      <w:r w:rsidRPr="00871A26">
        <w:rPr>
          <w:lang w:val="ru-RU"/>
        </w:rPr>
        <w:t>.</w:t>
      </w:r>
    </w:p>
    <w:p w14:paraId="54CA871C" w14:textId="66B96726" w:rsidR="00DC6ED6" w:rsidRPr="0073664C" w:rsidRDefault="00DC6ED6" w:rsidP="00DC6ED6">
      <w:pPr>
        <w:rPr>
          <w:lang w:val="ru-RU"/>
        </w:rPr>
      </w:pPr>
      <w:r w:rsidRPr="0073664C">
        <w:rPr>
          <w:lang w:val="ru-RU"/>
        </w:rPr>
        <w:t>3.10</w:t>
      </w:r>
      <w:r w:rsidRPr="0073664C">
        <w:rPr>
          <w:lang w:val="ru-RU"/>
        </w:rPr>
        <w:tab/>
      </w:r>
      <w:r w:rsidR="0008038B" w:rsidRPr="0073664C">
        <w:rPr>
          <w:lang w:val="ru-RU"/>
        </w:rPr>
        <w:t>Руководитель</w:t>
      </w:r>
      <w:r w:rsidRPr="0073664C">
        <w:rPr>
          <w:lang w:val="ru-RU"/>
        </w:rPr>
        <w:t xml:space="preserve"> </w:t>
      </w:r>
      <w:r w:rsidR="0060288D">
        <w:rPr>
          <w:lang w:val="ru-RU"/>
        </w:rPr>
        <w:t>Д</w:t>
      </w:r>
      <w:r w:rsidR="0008038B" w:rsidRPr="0073664C">
        <w:rPr>
          <w:lang w:val="ru-RU"/>
        </w:rPr>
        <w:t xml:space="preserve">епартамента конференций и публикаций </w:t>
      </w:r>
      <w:r w:rsidR="00871A26">
        <w:rPr>
          <w:lang w:val="ru-RU"/>
        </w:rPr>
        <w:t>добавляет</w:t>
      </w:r>
      <w:r w:rsidR="00871A26" w:rsidRPr="0073664C">
        <w:rPr>
          <w:lang w:val="ru-RU"/>
        </w:rPr>
        <w:t xml:space="preserve">, </w:t>
      </w:r>
      <w:r w:rsidR="00871A26">
        <w:rPr>
          <w:lang w:val="ru-RU"/>
        </w:rPr>
        <w:t>что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секретариат</w:t>
      </w:r>
      <w:r w:rsidR="00871A26" w:rsidRPr="0073664C">
        <w:rPr>
          <w:lang w:val="ru-RU"/>
        </w:rPr>
        <w:t xml:space="preserve"> </w:t>
      </w:r>
      <w:r w:rsidR="00617301">
        <w:rPr>
          <w:lang w:val="ru-RU"/>
        </w:rPr>
        <w:t>при</w:t>
      </w:r>
      <w:r w:rsidR="00617301" w:rsidRPr="0073664C">
        <w:rPr>
          <w:lang w:val="ru-RU"/>
        </w:rPr>
        <w:t xml:space="preserve"> </w:t>
      </w:r>
      <w:r w:rsidR="00617301">
        <w:rPr>
          <w:lang w:val="ru-RU"/>
        </w:rPr>
        <w:t>планировании</w:t>
      </w:r>
      <w:r w:rsidR="00617301" w:rsidRPr="0073664C">
        <w:rPr>
          <w:lang w:val="ru-RU"/>
        </w:rPr>
        <w:t xml:space="preserve"> </w:t>
      </w:r>
      <w:r w:rsidR="00617301">
        <w:rPr>
          <w:lang w:val="ru-RU"/>
        </w:rPr>
        <w:t>собраний</w:t>
      </w:r>
      <w:r w:rsidR="00617301" w:rsidRPr="0073664C">
        <w:rPr>
          <w:lang w:val="ru-RU"/>
        </w:rPr>
        <w:t xml:space="preserve"> </w:t>
      </w:r>
      <w:r w:rsidR="00871A26">
        <w:rPr>
          <w:lang w:val="ru-RU"/>
        </w:rPr>
        <w:t>будет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следовать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мерам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реагирования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на</w:t>
      </w:r>
      <w:r w:rsidR="00871A26" w:rsidRPr="0073664C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Pr="0073664C">
        <w:rPr>
          <w:lang w:val="ru-RU"/>
        </w:rPr>
        <w:t>-19</w:t>
      </w:r>
      <w:r w:rsidR="00871A26" w:rsidRPr="0073664C">
        <w:rPr>
          <w:lang w:val="ru-RU"/>
        </w:rPr>
        <w:t xml:space="preserve"> </w:t>
      </w:r>
      <w:r w:rsidR="00871A26">
        <w:rPr>
          <w:lang w:val="ru-RU"/>
        </w:rPr>
        <w:t>страны</w:t>
      </w:r>
      <w:r w:rsidR="00CE5AFF">
        <w:rPr>
          <w:lang w:val="ru-RU"/>
        </w:rPr>
        <w:t xml:space="preserve"> пребывания</w:t>
      </w:r>
      <w:r w:rsidR="00617301">
        <w:rPr>
          <w:lang w:val="ru-RU"/>
        </w:rPr>
        <w:t>, а также проводить широкие консультации</w:t>
      </w:r>
      <w:r w:rsidR="0073664C">
        <w:rPr>
          <w:lang w:val="ru-RU"/>
        </w:rPr>
        <w:t xml:space="preserve"> с международными организациями, базирующимися в </w:t>
      </w:r>
      <w:r w:rsidR="0073664C">
        <w:rPr>
          <w:lang w:val="ru-RU"/>
        </w:rPr>
        <w:lastRenderedPageBreak/>
        <w:t>Женеве</w:t>
      </w:r>
      <w:r w:rsidR="005E7A87">
        <w:rPr>
          <w:lang w:val="ru-RU"/>
        </w:rPr>
        <w:t xml:space="preserve"> и других местах</w:t>
      </w:r>
      <w:r w:rsidRPr="0073664C">
        <w:rPr>
          <w:lang w:val="ru-RU"/>
        </w:rPr>
        <w:t xml:space="preserve">; </w:t>
      </w:r>
      <w:r w:rsidR="005E7A87">
        <w:rPr>
          <w:lang w:val="ru-RU"/>
        </w:rPr>
        <w:t>секретариат будет также взаимодействовать с организаторами мероприятий при резервировании залов для заседаний с учетом ограничений, обусловленных</w:t>
      </w:r>
      <w:r w:rsidRPr="0073664C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Pr="0073664C">
        <w:rPr>
          <w:lang w:val="ru-RU"/>
        </w:rPr>
        <w:t>-19</w:t>
      </w:r>
      <w:r w:rsidR="005E7A87">
        <w:rPr>
          <w:lang w:val="ru-RU"/>
        </w:rPr>
        <w:t>, и числом зарегистрированных участников</w:t>
      </w:r>
      <w:r w:rsidRPr="0073664C">
        <w:rPr>
          <w:lang w:val="ru-RU"/>
        </w:rPr>
        <w:t xml:space="preserve">. </w:t>
      </w:r>
    </w:p>
    <w:p w14:paraId="78AE0DCB" w14:textId="34524AB9" w:rsidR="00DC6ED6" w:rsidRPr="00617301" w:rsidRDefault="00DC6ED6" w:rsidP="00DC6ED6">
      <w:pPr>
        <w:rPr>
          <w:lang w:val="ru-RU"/>
        </w:rPr>
      </w:pPr>
      <w:r w:rsidRPr="00617301">
        <w:rPr>
          <w:lang w:val="ru-RU"/>
        </w:rPr>
        <w:t>3.11</w:t>
      </w:r>
      <w:r w:rsidRPr="00617301">
        <w:rPr>
          <w:lang w:val="ru-RU"/>
        </w:rPr>
        <w:tab/>
      </w:r>
      <w:r w:rsidR="00C06F89" w:rsidRPr="00617301">
        <w:rPr>
          <w:lang w:val="ru-RU"/>
        </w:rPr>
        <w:t>Председатель</w:t>
      </w:r>
      <w:r w:rsidRPr="00617301">
        <w:rPr>
          <w:lang w:val="ru-RU"/>
        </w:rPr>
        <w:t xml:space="preserve"> </w:t>
      </w:r>
      <w:r w:rsidR="00617301">
        <w:rPr>
          <w:lang w:val="ru-RU"/>
        </w:rPr>
        <w:t>спрашивает</w:t>
      </w:r>
      <w:r w:rsidR="00617301" w:rsidRPr="00617301">
        <w:rPr>
          <w:lang w:val="ru-RU"/>
        </w:rPr>
        <w:t xml:space="preserve">, </w:t>
      </w:r>
      <w:r w:rsidR="00617301">
        <w:rPr>
          <w:lang w:val="ru-RU"/>
        </w:rPr>
        <w:t>желают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ли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Советники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начать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консультации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по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переписке</w:t>
      </w:r>
      <w:r w:rsidR="00617301" w:rsidRPr="00617301">
        <w:rPr>
          <w:lang w:val="ru-RU"/>
        </w:rPr>
        <w:t xml:space="preserve"> </w:t>
      </w:r>
      <w:r w:rsidR="00626D6D">
        <w:rPr>
          <w:lang w:val="ru-RU"/>
        </w:rPr>
        <w:t>для</w:t>
      </w:r>
      <w:r w:rsidR="00617301" w:rsidRPr="00617301">
        <w:rPr>
          <w:lang w:val="ru-RU"/>
        </w:rPr>
        <w:t xml:space="preserve"> </w:t>
      </w:r>
      <w:r w:rsidR="00617301">
        <w:rPr>
          <w:lang w:val="ru-RU"/>
        </w:rPr>
        <w:t>утверждения варианта продажи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з</w:t>
      </w:r>
      <w:r w:rsidR="00626D6D" w:rsidRPr="00617301">
        <w:rPr>
          <w:lang w:val="ru-RU"/>
        </w:rPr>
        <w:t>дани</w:t>
      </w:r>
      <w:r w:rsidR="00626D6D">
        <w:rPr>
          <w:lang w:val="ru-RU"/>
        </w:rPr>
        <w:t>я</w:t>
      </w:r>
      <w:r w:rsidR="00626D6D" w:rsidRPr="00617301">
        <w:rPr>
          <w:lang w:val="ru-RU"/>
        </w:rPr>
        <w:t xml:space="preserve"> "Башня"</w:t>
      </w:r>
      <w:r w:rsidR="00617301">
        <w:rPr>
          <w:lang w:val="ru-RU"/>
        </w:rPr>
        <w:t xml:space="preserve"> с обратной арендой</w:t>
      </w:r>
      <w:r w:rsidRPr="00617301">
        <w:rPr>
          <w:lang w:val="ru-RU"/>
        </w:rPr>
        <w:t>.</w:t>
      </w:r>
    </w:p>
    <w:p w14:paraId="48540FAB" w14:textId="4BF40273" w:rsidR="00DC6ED6" w:rsidRPr="00626D6D" w:rsidRDefault="00DC6ED6" w:rsidP="00DC6ED6">
      <w:pPr>
        <w:rPr>
          <w:lang w:val="ru-RU"/>
        </w:rPr>
      </w:pPr>
      <w:r w:rsidRPr="00626D6D">
        <w:rPr>
          <w:lang w:val="ru-RU"/>
        </w:rPr>
        <w:t>3.12</w:t>
      </w:r>
      <w:r w:rsidRPr="00626D6D">
        <w:rPr>
          <w:lang w:val="ru-RU"/>
        </w:rPr>
        <w:tab/>
      </w:r>
      <w:r w:rsidR="00C06F89" w:rsidRPr="00626D6D">
        <w:rPr>
          <w:lang w:val="ru-RU"/>
        </w:rPr>
        <w:t>Советник</w:t>
      </w:r>
      <w:r w:rsidRPr="00626D6D">
        <w:rPr>
          <w:lang w:val="ru-RU"/>
        </w:rPr>
        <w:t xml:space="preserve"> </w:t>
      </w:r>
      <w:r w:rsidR="00626D6D">
        <w:rPr>
          <w:lang w:val="ru-RU"/>
        </w:rPr>
        <w:t>от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Российской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Федерации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возражает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против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принятия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такого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решения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по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переписке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и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предлагает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его отложить</w:t>
      </w:r>
      <w:r w:rsidRPr="00626D6D">
        <w:rPr>
          <w:lang w:val="ru-RU"/>
        </w:rPr>
        <w:t>.</w:t>
      </w:r>
    </w:p>
    <w:p w14:paraId="5BE9F4C0" w14:textId="0C8E96E4" w:rsidR="00DC6ED6" w:rsidRPr="00626D6D" w:rsidRDefault="00DC6ED6" w:rsidP="00DC6ED6">
      <w:pPr>
        <w:rPr>
          <w:lang w:val="ru-RU"/>
        </w:rPr>
      </w:pPr>
      <w:r w:rsidRPr="00626D6D">
        <w:rPr>
          <w:lang w:val="ru-RU"/>
        </w:rPr>
        <w:t>3.13</w:t>
      </w:r>
      <w:r w:rsidRPr="00626D6D">
        <w:rPr>
          <w:lang w:val="ru-RU"/>
        </w:rPr>
        <w:tab/>
      </w:r>
      <w:r w:rsidR="00C06F89" w:rsidRPr="00626D6D">
        <w:rPr>
          <w:lang w:val="ru-RU"/>
        </w:rPr>
        <w:t>Председатель</w:t>
      </w:r>
      <w:r w:rsidRPr="00626D6D">
        <w:rPr>
          <w:lang w:val="ru-RU"/>
        </w:rPr>
        <w:t xml:space="preserve">, </w:t>
      </w:r>
      <w:r w:rsidR="00626D6D">
        <w:rPr>
          <w:lang w:val="ru-RU"/>
        </w:rPr>
        <w:t>отмечая</w:t>
      </w:r>
      <w:r w:rsidR="00626D6D" w:rsidRPr="00626D6D">
        <w:rPr>
          <w:lang w:val="ru-RU"/>
        </w:rPr>
        <w:t xml:space="preserve">, </w:t>
      </w:r>
      <w:r w:rsidR="00626D6D">
        <w:rPr>
          <w:lang w:val="ru-RU"/>
        </w:rPr>
        <w:t>что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продажа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>з</w:t>
      </w:r>
      <w:r w:rsidR="005E7757" w:rsidRPr="00626D6D">
        <w:rPr>
          <w:lang w:val="ru-RU"/>
        </w:rPr>
        <w:t>дани</w:t>
      </w:r>
      <w:r w:rsidR="00626D6D">
        <w:rPr>
          <w:lang w:val="ru-RU"/>
        </w:rPr>
        <w:t>я</w:t>
      </w:r>
      <w:r w:rsidR="005E7757" w:rsidRPr="00626D6D">
        <w:rPr>
          <w:lang w:val="ru-RU"/>
        </w:rPr>
        <w:t xml:space="preserve"> "Башня"</w:t>
      </w:r>
      <w:r w:rsidRPr="00626D6D">
        <w:rPr>
          <w:lang w:val="ru-RU"/>
        </w:rPr>
        <w:t xml:space="preserve"> </w:t>
      </w:r>
      <w:r w:rsidR="00626D6D">
        <w:rPr>
          <w:lang w:val="ru-RU"/>
        </w:rPr>
        <w:t>таким</w:t>
      </w:r>
      <w:r w:rsidR="00626D6D" w:rsidRPr="00626D6D">
        <w:rPr>
          <w:lang w:val="ru-RU"/>
        </w:rPr>
        <w:t xml:space="preserve"> </w:t>
      </w:r>
      <w:r w:rsidR="00626D6D">
        <w:rPr>
          <w:lang w:val="ru-RU"/>
        </w:rPr>
        <w:t xml:space="preserve">образом должна будет состояться после завершения строительства нового здания, </w:t>
      </w:r>
      <w:r w:rsidR="00853567" w:rsidRPr="00FD1D63">
        <w:rPr>
          <w:lang w:val="ru-RU"/>
        </w:rPr>
        <w:t>полагает</w:t>
      </w:r>
      <w:r w:rsidR="00853567" w:rsidRPr="00626D6D">
        <w:rPr>
          <w:lang w:val="ru-RU"/>
        </w:rPr>
        <w:t xml:space="preserve">, </w:t>
      </w:r>
      <w:r w:rsidR="00853567" w:rsidRPr="00FD1D63">
        <w:rPr>
          <w:lang w:val="ru-RU"/>
        </w:rPr>
        <w:t>что</w:t>
      </w:r>
      <w:r w:rsidR="00853567" w:rsidRPr="00626D6D">
        <w:rPr>
          <w:lang w:val="ru-RU"/>
        </w:rPr>
        <w:t xml:space="preserve"> </w:t>
      </w:r>
      <w:r w:rsidR="00853567" w:rsidRPr="00FD1D63">
        <w:rPr>
          <w:lang w:val="ru-RU"/>
        </w:rPr>
        <w:t>Советники</w:t>
      </w:r>
      <w:r w:rsidR="00853567" w:rsidRPr="00626D6D">
        <w:rPr>
          <w:lang w:val="ru-RU"/>
        </w:rPr>
        <w:t xml:space="preserve"> </w:t>
      </w:r>
      <w:r w:rsidR="00853567" w:rsidRPr="00FD1D63">
        <w:rPr>
          <w:lang w:val="ru-RU"/>
        </w:rPr>
        <w:t>желают</w:t>
      </w:r>
      <w:r w:rsidR="00853567" w:rsidRPr="00626D6D">
        <w:rPr>
          <w:lang w:val="ru-RU"/>
        </w:rPr>
        <w:t xml:space="preserve"> </w:t>
      </w:r>
      <w:r w:rsidR="00853567">
        <w:rPr>
          <w:lang w:val="ru-RU"/>
        </w:rPr>
        <w:t xml:space="preserve">с признательностью принять к сведению вклад Кувейта, который содержится </w:t>
      </w:r>
      <w:r w:rsidR="00A6073A" w:rsidRPr="00626D6D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626D6D">
        <w:rPr>
          <w:lang w:val="ru-RU"/>
        </w:rPr>
        <w:t xml:space="preserve">21/77, </w:t>
      </w:r>
      <w:r w:rsidR="00853567">
        <w:rPr>
          <w:lang w:val="ru-RU"/>
        </w:rPr>
        <w:t xml:space="preserve">в качестве основы для </w:t>
      </w:r>
      <w:r w:rsidR="00C06F89" w:rsidRPr="00626D6D">
        <w:rPr>
          <w:lang w:val="ru-RU"/>
        </w:rPr>
        <w:t>Документ</w:t>
      </w:r>
      <w:r w:rsidR="00853567">
        <w:rPr>
          <w:lang w:val="ru-RU"/>
        </w:rPr>
        <w:t>а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626D6D">
        <w:rPr>
          <w:lang w:val="ru-RU"/>
        </w:rPr>
        <w:t>21/81</w:t>
      </w:r>
      <w:r w:rsidR="00853567">
        <w:rPr>
          <w:lang w:val="ru-RU"/>
        </w:rPr>
        <w:t>, и</w:t>
      </w:r>
      <w:r w:rsidR="00481E82" w:rsidRPr="00626D6D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626D6D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626D6D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626D6D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626D6D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626D6D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Совета</w:t>
      </w:r>
      <w:r w:rsidR="005B5142" w:rsidRPr="00626D6D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626D6D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853567">
        <w:rPr>
          <w:lang w:val="ru-RU"/>
        </w:rPr>
        <w:t xml:space="preserve"> утвердить пересмотренное решение, которое содержится</w:t>
      </w:r>
      <w:r w:rsidRPr="00626D6D">
        <w:rPr>
          <w:lang w:val="ru-RU"/>
        </w:rPr>
        <w:t xml:space="preserve"> </w:t>
      </w:r>
      <w:r w:rsidR="00A6073A" w:rsidRPr="00626D6D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626D6D">
        <w:rPr>
          <w:lang w:val="ru-RU"/>
        </w:rPr>
        <w:t>21/81</w:t>
      </w:r>
      <w:r w:rsidR="00853567">
        <w:rPr>
          <w:lang w:val="ru-RU"/>
        </w:rPr>
        <w:t>, и принять к сведению</w:t>
      </w:r>
      <w:r w:rsidRPr="00626D6D">
        <w:rPr>
          <w:lang w:val="ru-RU"/>
        </w:rPr>
        <w:t xml:space="preserve"> </w:t>
      </w:r>
      <w:r w:rsidR="00C06F89" w:rsidRPr="00626D6D">
        <w:rPr>
          <w:lang w:val="ru-RU"/>
        </w:rPr>
        <w:t>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626D6D">
        <w:rPr>
          <w:lang w:val="ru-RU"/>
        </w:rPr>
        <w:t>21/7.</w:t>
      </w:r>
    </w:p>
    <w:p w14:paraId="395F5D97" w14:textId="73DA1EAF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3.14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1A963CA7" w14:textId="4FC967B7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t>4</w:t>
      </w:r>
      <w:r w:rsidRPr="002B60EE">
        <w:rPr>
          <w:lang w:val="ru-RU"/>
        </w:rPr>
        <w:tab/>
      </w:r>
      <w:r w:rsidR="002B60EE" w:rsidRPr="002B60EE">
        <w:rPr>
          <w:lang w:val="ru-RU"/>
        </w:rPr>
        <w:t xml:space="preserve">Стратегия по условиям работы персонала и </w:t>
      </w:r>
      <w:r w:rsidR="00F44CDF">
        <w:rPr>
          <w:lang w:val="ru-RU"/>
        </w:rPr>
        <w:t>П</w:t>
      </w:r>
      <w:r w:rsidR="002B60EE" w:rsidRPr="002B60EE">
        <w:rPr>
          <w:lang w:val="ru-RU"/>
        </w:rPr>
        <w:t xml:space="preserve">лан реализации </w:t>
      </w:r>
      <w:r w:rsidRPr="002B60EE">
        <w:rPr>
          <w:lang w:val="ru-RU"/>
        </w:rPr>
        <w:t>(</w:t>
      </w:r>
      <w:r w:rsidR="002B60EE">
        <w:rPr>
          <w:lang w:val="ru-RU"/>
        </w:rPr>
        <w:t>Документ</w:t>
      </w:r>
      <w:r w:rsidRPr="00DC6ED6">
        <w:rPr>
          <w:lang w:val="en-US"/>
        </w:rPr>
        <w:t>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-0029/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lang w:val="en-US"/>
        </w:rPr>
        <w:t>C</w:t>
      </w:r>
      <w:r w:rsidRPr="002B60EE">
        <w:rPr>
          <w:rStyle w:val="Hyperlink"/>
          <w:lang w:val="ru-RU"/>
        </w:rPr>
        <w:t>21/29</w:t>
      </w:r>
      <w:r w:rsidR="004A331A">
        <w:rPr>
          <w:rStyle w:val="Hyperlink"/>
          <w:lang w:val="ru-RU"/>
        </w:rPr>
        <w:fldChar w:fldCharType="end"/>
      </w:r>
      <w:r w:rsidRPr="002B60EE">
        <w:rPr>
          <w:lang w:val="ru-RU"/>
        </w:rPr>
        <w:t>)</w:t>
      </w:r>
    </w:p>
    <w:p w14:paraId="10A1A17F" w14:textId="67192BB5" w:rsidR="00DC6ED6" w:rsidRPr="00CC122C" w:rsidRDefault="00DC6ED6" w:rsidP="00DC6ED6">
      <w:pPr>
        <w:rPr>
          <w:lang w:val="ru-RU"/>
        </w:rPr>
      </w:pPr>
      <w:r w:rsidRPr="0008038B">
        <w:rPr>
          <w:lang w:val="ru-RU"/>
        </w:rPr>
        <w:t>4.1</w:t>
      </w:r>
      <w:r w:rsidRPr="0008038B">
        <w:rPr>
          <w:lang w:val="ru-RU"/>
        </w:rPr>
        <w:tab/>
      </w:r>
      <w:r w:rsidR="0008038B" w:rsidRPr="0008038B">
        <w:rPr>
          <w:lang w:val="ru-RU"/>
        </w:rPr>
        <w:t>Представитель Генерального секретариата</w:t>
      </w:r>
      <w:r w:rsidRPr="0008038B">
        <w:rPr>
          <w:lang w:val="ru-RU"/>
        </w:rPr>
        <w:t xml:space="preserve"> </w:t>
      </w:r>
      <w:r w:rsidR="00853567">
        <w:rPr>
          <w:lang w:val="ru-RU"/>
        </w:rPr>
        <w:t>от имени</w:t>
      </w:r>
      <w:r w:rsidRPr="0008038B">
        <w:rPr>
          <w:lang w:val="ru-RU"/>
        </w:rPr>
        <w:t xml:space="preserve"> </w:t>
      </w:r>
      <w:r w:rsidR="00853567">
        <w:rPr>
          <w:lang w:val="ru-RU"/>
        </w:rPr>
        <w:t>р</w:t>
      </w:r>
      <w:r w:rsidR="00101F5E" w:rsidRPr="00101F5E">
        <w:rPr>
          <w:lang w:val="ru-RU"/>
        </w:rPr>
        <w:t>уководител</w:t>
      </w:r>
      <w:r w:rsidR="00853567">
        <w:rPr>
          <w:lang w:val="ru-RU"/>
        </w:rPr>
        <w:t>я</w:t>
      </w:r>
      <w:r w:rsidR="00C06F89" w:rsidRPr="0008038B">
        <w:rPr>
          <w:lang w:val="ru-RU"/>
        </w:rPr>
        <w:t xml:space="preserve"> Департамента управления людскими ресурсами</w:t>
      </w:r>
      <w:r w:rsidRPr="0008038B">
        <w:rPr>
          <w:lang w:val="ru-RU"/>
        </w:rPr>
        <w:t xml:space="preserve"> (</w:t>
      </w:r>
      <w:r w:rsidRPr="00DC6ED6">
        <w:rPr>
          <w:lang w:val="en-US"/>
        </w:rPr>
        <w:t>HRMD</w:t>
      </w:r>
      <w:r w:rsidRPr="0008038B">
        <w:rPr>
          <w:lang w:val="ru-RU"/>
        </w:rPr>
        <w:t xml:space="preserve">) </w:t>
      </w:r>
      <w:r w:rsidR="00853567">
        <w:rPr>
          <w:lang w:val="ru-RU"/>
        </w:rPr>
        <w:t xml:space="preserve">представляет содержащийся </w:t>
      </w:r>
      <w:r w:rsidR="00853567" w:rsidRPr="00A6073A">
        <w:rPr>
          <w:lang w:val="ru-RU"/>
        </w:rPr>
        <w:t>в Документе</w:t>
      </w:r>
      <w:r w:rsidR="00853567">
        <w:rPr>
          <w:lang w:val="en-US"/>
        </w:rPr>
        <w:t> </w:t>
      </w:r>
      <w:r w:rsidR="00853567" w:rsidRPr="00DC6ED6">
        <w:rPr>
          <w:lang w:val="en-US"/>
        </w:rPr>
        <w:t>C</w:t>
      </w:r>
      <w:r w:rsidR="00853567" w:rsidRPr="0008038B">
        <w:rPr>
          <w:lang w:val="ru-RU"/>
        </w:rPr>
        <w:t>21/29</w:t>
      </w:r>
      <w:r w:rsidR="00853567">
        <w:rPr>
          <w:lang w:val="ru-RU"/>
        </w:rPr>
        <w:t xml:space="preserve"> отчет о </w:t>
      </w:r>
      <w:r w:rsidR="0008038B" w:rsidRPr="0008038B">
        <w:rPr>
          <w:lang w:val="ru-RU"/>
        </w:rPr>
        <w:t>Стратеги</w:t>
      </w:r>
      <w:r w:rsidR="00853567">
        <w:rPr>
          <w:lang w:val="ru-RU"/>
        </w:rPr>
        <w:t>и</w:t>
      </w:r>
      <w:r w:rsidR="0008038B" w:rsidRPr="0008038B">
        <w:rPr>
          <w:lang w:val="ru-RU"/>
        </w:rPr>
        <w:t xml:space="preserve"> по условиям работы персонала </w:t>
      </w:r>
      <w:r w:rsidR="00853567">
        <w:rPr>
          <w:lang w:val="ru-RU"/>
        </w:rPr>
        <w:t>и Плане реализации</w:t>
      </w:r>
      <w:r w:rsidRPr="0008038B">
        <w:rPr>
          <w:lang w:val="ru-RU"/>
        </w:rPr>
        <w:t xml:space="preserve">. </w:t>
      </w:r>
      <w:r w:rsidR="00853567">
        <w:rPr>
          <w:lang w:val="ru-RU"/>
        </w:rPr>
        <w:t>В</w:t>
      </w:r>
      <w:r w:rsidR="00853567" w:rsidRPr="00853567">
        <w:t> </w:t>
      </w:r>
      <w:r w:rsidR="00853567">
        <w:rPr>
          <w:lang w:val="ru-RU"/>
        </w:rPr>
        <w:t>сентябре</w:t>
      </w:r>
      <w:r w:rsidR="00853567" w:rsidRPr="00853567">
        <w:rPr>
          <w:lang w:val="ru-RU"/>
        </w:rPr>
        <w:t xml:space="preserve"> </w:t>
      </w:r>
      <w:r w:rsidRPr="00853567">
        <w:rPr>
          <w:lang w:val="ru-RU"/>
        </w:rPr>
        <w:t>2020</w:t>
      </w:r>
      <w:r w:rsidR="00810FC7" w:rsidRPr="00810FC7">
        <w:t> </w:t>
      </w:r>
      <w:r w:rsidR="00810FC7">
        <w:rPr>
          <w:lang w:val="ru-RU"/>
        </w:rPr>
        <w:t>года</w:t>
      </w:r>
      <w:r w:rsidR="00853567" w:rsidRPr="00853567">
        <w:rPr>
          <w:lang w:val="ru-RU"/>
        </w:rPr>
        <w:t xml:space="preserve"> </w:t>
      </w:r>
      <w:r w:rsidR="00853567">
        <w:rPr>
          <w:lang w:val="ru-RU"/>
        </w:rPr>
        <w:t>был</w:t>
      </w:r>
      <w:r w:rsidR="00853567" w:rsidRPr="00853567">
        <w:rPr>
          <w:lang w:val="ru-RU"/>
        </w:rPr>
        <w:t xml:space="preserve"> </w:t>
      </w:r>
      <w:r w:rsidR="00853567">
        <w:rPr>
          <w:lang w:val="ru-RU"/>
        </w:rPr>
        <w:t>начат</w:t>
      </w:r>
      <w:r w:rsidR="00853567" w:rsidRPr="00853567">
        <w:rPr>
          <w:lang w:val="ru-RU"/>
        </w:rPr>
        <w:t xml:space="preserve"> </w:t>
      </w:r>
      <w:r w:rsidR="00853567">
        <w:rPr>
          <w:lang w:val="ru-RU"/>
        </w:rPr>
        <w:t>процесс</w:t>
      </w:r>
      <w:r w:rsidR="00853567" w:rsidRPr="00853567">
        <w:rPr>
          <w:lang w:val="ru-RU"/>
        </w:rPr>
        <w:t xml:space="preserve"> </w:t>
      </w:r>
      <w:r w:rsidR="00853567">
        <w:rPr>
          <w:lang w:val="ru-RU"/>
        </w:rPr>
        <w:t>выбора</w:t>
      </w:r>
      <w:r w:rsidR="00853567" w:rsidRPr="00853567">
        <w:rPr>
          <w:lang w:val="ru-RU"/>
        </w:rPr>
        <w:t xml:space="preserve"> </w:t>
      </w:r>
      <w:r w:rsidR="00853567" w:rsidRPr="00BB475B">
        <w:rPr>
          <w:szCs w:val="22"/>
          <w:lang w:val="ru-RU"/>
        </w:rPr>
        <w:t>консультационной фирмы для представления стратегии по условиям работы персонала МСЭ и плана ее реализации</w:t>
      </w:r>
      <w:r w:rsidRPr="00853567">
        <w:rPr>
          <w:lang w:val="ru-RU"/>
        </w:rPr>
        <w:t xml:space="preserve">. </w:t>
      </w:r>
      <w:r w:rsidR="00853567">
        <w:rPr>
          <w:lang w:val="ru-RU"/>
        </w:rPr>
        <w:t>Контракт</w:t>
      </w:r>
      <w:r w:rsidR="00853567" w:rsidRPr="00487A63">
        <w:rPr>
          <w:lang w:val="ru-RU"/>
        </w:rPr>
        <w:t xml:space="preserve"> </w:t>
      </w:r>
      <w:r w:rsidR="00853567">
        <w:rPr>
          <w:lang w:val="ru-RU"/>
        </w:rPr>
        <w:t>был</w:t>
      </w:r>
      <w:r w:rsidR="00853567" w:rsidRPr="00487A63">
        <w:rPr>
          <w:lang w:val="ru-RU"/>
        </w:rPr>
        <w:t xml:space="preserve"> </w:t>
      </w:r>
      <w:r w:rsidR="00853567">
        <w:rPr>
          <w:lang w:val="ru-RU"/>
        </w:rPr>
        <w:t>заключен</w:t>
      </w:r>
      <w:r w:rsidR="00853567" w:rsidRPr="00487A63">
        <w:rPr>
          <w:lang w:val="ru-RU"/>
        </w:rPr>
        <w:t xml:space="preserve"> </w:t>
      </w:r>
      <w:r w:rsidR="00853567">
        <w:rPr>
          <w:lang w:val="ru-RU"/>
        </w:rPr>
        <w:t>с</w:t>
      </w:r>
      <w:r w:rsidR="00853567" w:rsidRPr="00487A63">
        <w:rPr>
          <w:lang w:val="ru-RU"/>
        </w:rPr>
        <w:t xml:space="preserve"> </w:t>
      </w:r>
      <w:r w:rsidR="00853567">
        <w:rPr>
          <w:lang w:val="ru-RU"/>
        </w:rPr>
        <w:t>компанией</w:t>
      </w:r>
      <w:r w:rsidR="00853567" w:rsidRPr="00487A63">
        <w:rPr>
          <w:lang w:val="ru-RU"/>
        </w:rPr>
        <w:t xml:space="preserve"> </w:t>
      </w:r>
      <w:r w:rsidR="00BB50D0">
        <w:rPr>
          <w:lang w:val="en-US"/>
        </w:rPr>
        <w:t>Drees </w:t>
      </w:r>
      <w:r w:rsidR="00BB50D0" w:rsidRPr="00BB50D0">
        <w:rPr>
          <w:lang w:val="ru-RU"/>
        </w:rPr>
        <w:t>&amp;</w:t>
      </w:r>
      <w:r w:rsidR="00BB50D0">
        <w:rPr>
          <w:lang w:val="en-US"/>
        </w:rPr>
        <w:t> Sommer</w:t>
      </w:r>
      <w:r w:rsidRPr="00487A63">
        <w:rPr>
          <w:lang w:val="ru-RU"/>
        </w:rPr>
        <w:t xml:space="preserve"> </w:t>
      </w:r>
      <w:r w:rsidRPr="00DC6ED6">
        <w:rPr>
          <w:lang w:val="en-US"/>
        </w:rPr>
        <w:t>Schweiz</w:t>
      </w:r>
      <w:r w:rsidRPr="00487A63">
        <w:rPr>
          <w:lang w:val="ru-RU"/>
        </w:rPr>
        <w:t xml:space="preserve"> </w:t>
      </w:r>
      <w:r w:rsidRPr="00DC6ED6">
        <w:rPr>
          <w:lang w:val="en-US"/>
        </w:rPr>
        <w:t>AG</w:t>
      </w:r>
      <w:r w:rsidR="00487A63" w:rsidRPr="00487A63">
        <w:rPr>
          <w:lang w:val="ru-RU"/>
        </w:rPr>
        <w:t xml:space="preserve">, </w:t>
      </w:r>
      <w:r w:rsidR="00487A63">
        <w:rPr>
          <w:lang w:val="ru-RU"/>
        </w:rPr>
        <w:t>которая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будет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поддерживать</w:t>
      </w:r>
      <w:r w:rsidRPr="00487A63">
        <w:rPr>
          <w:lang w:val="ru-RU"/>
        </w:rPr>
        <w:t xml:space="preserve"> </w:t>
      </w:r>
      <w:r w:rsidR="00C06F89" w:rsidRPr="00487A63">
        <w:rPr>
          <w:lang w:val="ru-RU"/>
        </w:rPr>
        <w:t>МСЭ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в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создании основы для составления и реализации</w:t>
      </w:r>
      <w:r w:rsidRPr="00487A63">
        <w:rPr>
          <w:lang w:val="ru-RU"/>
        </w:rPr>
        <w:t xml:space="preserve"> </w:t>
      </w:r>
      <w:r w:rsidR="0008038B" w:rsidRPr="00487A63">
        <w:rPr>
          <w:lang w:val="ru-RU"/>
        </w:rPr>
        <w:t>стратеги</w:t>
      </w:r>
      <w:r w:rsidR="00487A63">
        <w:rPr>
          <w:lang w:val="ru-RU"/>
        </w:rPr>
        <w:t>и</w:t>
      </w:r>
      <w:r w:rsidR="0008038B" w:rsidRPr="00487A63">
        <w:rPr>
          <w:lang w:val="ru-RU"/>
        </w:rPr>
        <w:t xml:space="preserve"> по условиям работы персонала</w:t>
      </w:r>
      <w:r w:rsidR="00487A63">
        <w:rPr>
          <w:lang w:val="ru-RU"/>
        </w:rPr>
        <w:t>, достаточно гибкой для адаптации к</w:t>
      </w:r>
      <w:r w:rsidR="0008038B" w:rsidRPr="00487A63">
        <w:rPr>
          <w:lang w:val="ru-RU"/>
        </w:rPr>
        <w:t xml:space="preserve"> </w:t>
      </w:r>
      <w:r w:rsidR="00487A63">
        <w:rPr>
          <w:lang w:val="ru-RU"/>
        </w:rPr>
        <w:t>динамичным условиям труда</w:t>
      </w:r>
      <w:r w:rsidRPr="00487A63">
        <w:rPr>
          <w:lang w:val="ru-RU"/>
        </w:rPr>
        <w:t xml:space="preserve">, </w:t>
      </w:r>
      <w:r w:rsidR="00487A63">
        <w:rPr>
          <w:lang w:val="ru-RU"/>
        </w:rPr>
        <w:t>но достаточно целевой для обеспечения современных условий работы</w:t>
      </w:r>
      <w:r w:rsidRPr="00487A63">
        <w:rPr>
          <w:lang w:val="ru-RU"/>
        </w:rPr>
        <w:t xml:space="preserve">. </w:t>
      </w:r>
      <w:r w:rsidR="00487A63">
        <w:rPr>
          <w:lang w:val="ru-RU"/>
        </w:rPr>
        <w:t>Будут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задействованы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все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заинтересованные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стороны</w:t>
      </w:r>
      <w:r w:rsidRPr="00487A63">
        <w:rPr>
          <w:lang w:val="ru-RU"/>
        </w:rPr>
        <w:t xml:space="preserve"> </w:t>
      </w:r>
      <w:r w:rsidR="00C06F89" w:rsidRPr="00487A63">
        <w:rPr>
          <w:lang w:val="ru-RU"/>
        </w:rPr>
        <w:t>МСЭ</w:t>
      </w:r>
      <w:r w:rsidR="00487A63" w:rsidRPr="00487A63">
        <w:rPr>
          <w:lang w:val="ru-RU"/>
        </w:rPr>
        <w:t xml:space="preserve">, </w:t>
      </w:r>
      <w:r w:rsidR="00487A63">
        <w:rPr>
          <w:lang w:val="ru-RU"/>
        </w:rPr>
        <w:t>и в состав рабочих групп войдут руководители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всех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уровней</w:t>
      </w:r>
      <w:r w:rsidR="00487A63" w:rsidRPr="00487A63">
        <w:rPr>
          <w:lang w:val="ru-RU"/>
        </w:rPr>
        <w:t xml:space="preserve">, </w:t>
      </w:r>
      <w:r w:rsidR="00487A63">
        <w:rPr>
          <w:lang w:val="ru-RU"/>
        </w:rPr>
        <w:t>сотрудники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и</w:t>
      </w:r>
      <w:r w:rsidR="00487A63" w:rsidRPr="00487A63">
        <w:rPr>
          <w:lang w:val="ru-RU"/>
        </w:rPr>
        <w:t xml:space="preserve"> </w:t>
      </w:r>
      <w:r w:rsidR="00487A63">
        <w:rPr>
          <w:lang w:val="ru-RU"/>
        </w:rPr>
        <w:t>представители персонала</w:t>
      </w:r>
      <w:r w:rsidRPr="00487A63">
        <w:rPr>
          <w:lang w:val="ru-RU"/>
        </w:rPr>
        <w:t xml:space="preserve">. </w:t>
      </w:r>
      <w:r w:rsidR="00487A63">
        <w:rPr>
          <w:lang w:val="ru-RU"/>
        </w:rPr>
        <w:t>Проводится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обследование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персонала</w:t>
      </w:r>
      <w:r w:rsidR="00487A63" w:rsidRPr="00474BFA">
        <w:rPr>
          <w:lang w:val="ru-RU"/>
        </w:rPr>
        <w:t xml:space="preserve">, </w:t>
      </w:r>
      <w:r w:rsidR="00487A63">
        <w:rPr>
          <w:lang w:val="ru-RU"/>
        </w:rPr>
        <w:t>и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будут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приложены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все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усилия</w:t>
      </w:r>
      <w:r w:rsidR="00487A63" w:rsidRPr="00474BFA">
        <w:rPr>
          <w:lang w:val="ru-RU"/>
        </w:rPr>
        <w:t xml:space="preserve">, </w:t>
      </w:r>
      <w:r w:rsidR="00487A63">
        <w:rPr>
          <w:lang w:val="ru-RU"/>
        </w:rPr>
        <w:t>для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того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чтобы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обеспечить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баланс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между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потребностями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персонала</w:t>
      </w:r>
      <w:r w:rsidR="00487A63" w:rsidRPr="00474BFA">
        <w:rPr>
          <w:lang w:val="ru-RU"/>
        </w:rPr>
        <w:t xml:space="preserve"> </w:t>
      </w:r>
      <w:r w:rsidR="00487A63">
        <w:rPr>
          <w:lang w:val="ru-RU"/>
        </w:rPr>
        <w:t>и</w:t>
      </w:r>
      <w:r w:rsidR="00487A63" w:rsidRPr="00474BFA">
        <w:rPr>
          <w:lang w:val="ru-RU"/>
        </w:rPr>
        <w:t xml:space="preserve"> </w:t>
      </w:r>
      <w:r w:rsidR="00474BFA">
        <w:rPr>
          <w:lang w:val="ru-RU"/>
        </w:rPr>
        <w:t>институциональными потребностями Союза</w:t>
      </w:r>
      <w:r w:rsidRPr="00474BFA">
        <w:rPr>
          <w:lang w:val="ru-RU"/>
        </w:rPr>
        <w:t xml:space="preserve">, </w:t>
      </w:r>
      <w:r w:rsidR="00474BFA">
        <w:rPr>
          <w:lang w:val="ru-RU"/>
        </w:rPr>
        <w:t xml:space="preserve">учитывая при этом уроки, извлеченные из ситуации пандемии </w:t>
      </w:r>
      <w:r w:rsidRPr="00DC6ED6">
        <w:rPr>
          <w:lang w:val="en-US"/>
        </w:rPr>
        <w:t>COVID</w:t>
      </w:r>
      <w:r w:rsidRPr="00474BFA">
        <w:rPr>
          <w:lang w:val="ru-RU"/>
        </w:rPr>
        <w:t xml:space="preserve">-19. </w:t>
      </w:r>
      <w:r w:rsidRPr="00DC6ED6">
        <w:rPr>
          <w:lang w:val="en-US"/>
        </w:rPr>
        <w:t>VCC</w:t>
      </w:r>
      <w:r w:rsidRPr="00CC122C">
        <w:rPr>
          <w:lang w:val="ru-RU"/>
        </w:rPr>
        <w:t xml:space="preserve"> </w:t>
      </w:r>
      <w:r w:rsidR="00474BFA">
        <w:rPr>
          <w:lang w:val="ru-RU"/>
        </w:rPr>
        <w:t>предлагается</w:t>
      </w:r>
      <w:r w:rsidR="00474BFA" w:rsidRPr="00CC122C">
        <w:rPr>
          <w:lang w:val="ru-RU"/>
        </w:rPr>
        <w:t xml:space="preserve"> </w:t>
      </w:r>
      <w:r w:rsidR="00474BFA">
        <w:rPr>
          <w:lang w:val="ru-RU"/>
        </w:rPr>
        <w:t>принять</w:t>
      </w:r>
      <w:r w:rsidR="00474BFA" w:rsidRPr="00CC122C">
        <w:rPr>
          <w:lang w:val="ru-RU"/>
        </w:rPr>
        <w:t xml:space="preserve"> </w:t>
      </w:r>
      <w:r w:rsidR="00474BFA">
        <w:rPr>
          <w:lang w:val="ru-RU"/>
        </w:rPr>
        <w:t>отчет</w:t>
      </w:r>
      <w:r w:rsidR="00474BFA" w:rsidRPr="00CC122C">
        <w:rPr>
          <w:lang w:val="ru-RU"/>
        </w:rPr>
        <w:t xml:space="preserve"> </w:t>
      </w:r>
      <w:r w:rsidR="00474BFA">
        <w:rPr>
          <w:lang w:val="ru-RU"/>
        </w:rPr>
        <w:t>к</w:t>
      </w:r>
      <w:r w:rsidR="00474BFA" w:rsidRPr="00CC122C">
        <w:rPr>
          <w:lang w:val="ru-RU"/>
        </w:rPr>
        <w:t xml:space="preserve"> </w:t>
      </w:r>
      <w:r w:rsidR="00474BFA">
        <w:rPr>
          <w:lang w:val="ru-RU"/>
        </w:rPr>
        <w:t>сведению</w:t>
      </w:r>
      <w:r w:rsidRPr="00CC122C">
        <w:rPr>
          <w:lang w:val="ru-RU"/>
        </w:rPr>
        <w:t>.</w:t>
      </w:r>
    </w:p>
    <w:p w14:paraId="23BD3BE9" w14:textId="72589662" w:rsidR="00DC6ED6" w:rsidRPr="00CF6269" w:rsidRDefault="00DC6ED6" w:rsidP="00DC6ED6">
      <w:pPr>
        <w:rPr>
          <w:lang w:val="ru-RU"/>
        </w:rPr>
      </w:pPr>
      <w:r w:rsidRPr="00474BFA">
        <w:rPr>
          <w:lang w:val="ru-RU"/>
        </w:rPr>
        <w:t>4.2</w:t>
      </w:r>
      <w:r w:rsidRPr="00474BFA">
        <w:rPr>
          <w:lang w:val="ru-RU"/>
        </w:rPr>
        <w:tab/>
      </w:r>
      <w:r w:rsidR="00BB2DC6" w:rsidRPr="00474BFA">
        <w:rPr>
          <w:lang w:val="ru-RU"/>
        </w:rPr>
        <w:t>Один из Советников</w:t>
      </w:r>
      <w:r w:rsidRPr="00474BFA">
        <w:rPr>
          <w:lang w:val="ru-RU"/>
        </w:rPr>
        <w:t xml:space="preserve"> </w:t>
      </w:r>
      <w:r w:rsidR="00474BFA">
        <w:rPr>
          <w:lang w:val="ru-RU"/>
        </w:rPr>
        <w:t>предупреждает</w:t>
      </w:r>
      <w:r w:rsidR="00474BFA" w:rsidRPr="00474BFA">
        <w:rPr>
          <w:lang w:val="ru-RU"/>
        </w:rPr>
        <w:t xml:space="preserve">, </w:t>
      </w:r>
      <w:r w:rsidR="00474BFA">
        <w:rPr>
          <w:lang w:val="ru-RU"/>
        </w:rPr>
        <w:t>что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наряду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с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обеспечением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гибкости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для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учета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непредсказуемой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ситуации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с</w:t>
      </w:r>
      <w:r w:rsidR="00474BFA" w:rsidRPr="00474BFA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Pr="00474BFA">
        <w:rPr>
          <w:lang w:val="ru-RU"/>
        </w:rPr>
        <w:t xml:space="preserve">-19 </w:t>
      </w:r>
      <w:r w:rsidR="00474BFA">
        <w:rPr>
          <w:lang w:val="ru-RU"/>
        </w:rPr>
        <w:t>консультационная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компания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должна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уделять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надлежащее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внимание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специфике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кадрового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обеспечения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и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людских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ресурсов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в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системе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Организации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Объединенных</w:t>
      </w:r>
      <w:r w:rsidR="00474BFA" w:rsidRPr="00474BFA">
        <w:rPr>
          <w:lang w:val="ru-RU"/>
        </w:rPr>
        <w:t xml:space="preserve"> </w:t>
      </w:r>
      <w:r w:rsidR="00474BFA">
        <w:rPr>
          <w:lang w:val="ru-RU"/>
        </w:rPr>
        <w:t>Наций</w:t>
      </w:r>
      <w:r w:rsidRPr="00474BFA">
        <w:rPr>
          <w:lang w:val="ru-RU"/>
        </w:rPr>
        <w:t xml:space="preserve">. </w:t>
      </w:r>
      <w:r w:rsidR="00CF6269">
        <w:rPr>
          <w:lang w:val="ru-RU"/>
        </w:rPr>
        <w:t>Советник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спрашивает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какова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продолжительность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консультационного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проекта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когда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Совету будут представлены результаты и рекомендации</w:t>
      </w:r>
      <w:r w:rsidRPr="00CF6269">
        <w:rPr>
          <w:lang w:val="ru-RU"/>
        </w:rPr>
        <w:t xml:space="preserve">. </w:t>
      </w:r>
      <w:r w:rsidR="00CF6269">
        <w:rPr>
          <w:lang w:val="ru-RU"/>
        </w:rPr>
        <w:t>Совету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необходимо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иметь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достаточно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времени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для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подробного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изучения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отчета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консультационной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фирмы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секретариату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следует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своевременно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дать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указания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Государствам</w:t>
      </w:r>
      <w:r w:rsidR="00CF6269" w:rsidRPr="00CF6269">
        <w:rPr>
          <w:lang w:val="ru-RU"/>
        </w:rPr>
        <w:t>-</w:t>
      </w:r>
      <w:r w:rsidR="00CF6269">
        <w:rPr>
          <w:lang w:val="ru-RU"/>
        </w:rPr>
        <w:t>Членам, как это было в случае с отчетом о региональном присутствии</w:t>
      </w:r>
      <w:r w:rsidRPr="00CF6269">
        <w:rPr>
          <w:lang w:val="ru-RU"/>
        </w:rPr>
        <w:t>.</w:t>
      </w:r>
    </w:p>
    <w:p w14:paraId="2DB02B05" w14:textId="79276BA9" w:rsidR="00DC6ED6" w:rsidRPr="00CF6269" w:rsidRDefault="00DC6ED6" w:rsidP="00DC6ED6">
      <w:pPr>
        <w:rPr>
          <w:lang w:val="ru-RU"/>
        </w:rPr>
      </w:pPr>
      <w:r w:rsidRPr="00CF6269">
        <w:rPr>
          <w:lang w:val="ru-RU"/>
        </w:rPr>
        <w:t>4.3</w:t>
      </w:r>
      <w:r w:rsidRPr="00CF6269">
        <w:rPr>
          <w:lang w:val="ru-RU"/>
        </w:rPr>
        <w:tab/>
      </w:r>
      <w:r w:rsidR="0008038B" w:rsidRPr="00CF6269">
        <w:rPr>
          <w:lang w:val="ru-RU"/>
        </w:rPr>
        <w:t>Представитель Генерального секретариата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говорит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что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секретариат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тесно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взаимодействует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консультационной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компанией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для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того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чтобы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обеспечить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должный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учет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особенностей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работы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в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системе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Организации</w:t>
      </w:r>
      <w:r w:rsidR="00CF6269" w:rsidRPr="00474BFA">
        <w:rPr>
          <w:lang w:val="ru-RU"/>
        </w:rPr>
        <w:t xml:space="preserve"> </w:t>
      </w:r>
      <w:r w:rsidR="00CF6269">
        <w:rPr>
          <w:lang w:val="ru-RU"/>
        </w:rPr>
        <w:t>Объединенных</w:t>
      </w:r>
      <w:r w:rsidR="00CF6269" w:rsidRPr="00474BFA">
        <w:rPr>
          <w:lang w:val="ru-RU"/>
        </w:rPr>
        <w:t xml:space="preserve"> </w:t>
      </w:r>
      <w:r w:rsidR="00CF6269">
        <w:rPr>
          <w:lang w:val="ru-RU"/>
        </w:rPr>
        <w:t>Наций и опыт</w:t>
      </w:r>
      <w:r w:rsidR="00BB50D0">
        <w:rPr>
          <w:lang w:val="ru-RU"/>
        </w:rPr>
        <w:t>а</w:t>
      </w:r>
      <w:r w:rsidR="00CF6269">
        <w:rPr>
          <w:lang w:val="ru-RU"/>
        </w:rPr>
        <w:t xml:space="preserve"> других учреждений Организации</w:t>
      </w:r>
      <w:r w:rsidR="00CF6269" w:rsidRPr="00474BFA">
        <w:rPr>
          <w:lang w:val="ru-RU"/>
        </w:rPr>
        <w:t xml:space="preserve"> </w:t>
      </w:r>
      <w:r w:rsidR="00CF6269">
        <w:rPr>
          <w:lang w:val="ru-RU"/>
        </w:rPr>
        <w:t>Объединенных</w:t>
      </w:r>
      <w:r w:rsidR="00CF6269" w:rsidRPr="00474BFA">
        <w:rPr>
          <w:lang w:val="ru-RU"/>
        </w:rPr>
        <w:t xml:space="preserve"> </w:t>
      </w:r>
      <w:r w:rsidR="00CF6269">
        <w:rPr>
          <w:lang w:val="ru-RU"/>
        </w:rPr>
        <w:t>Наций, осуществляющих аналогичные процессы</w:t>
      </w:r>
      <w:r w:rsidRPr="00CF6269">
        <w:rPr>
          <w:lang w:val="ru-RU"/>
        </w:rPr>
        <w:t xml:space="preserve">. </w:t>
      </w:r>
      <w:r w:rsidR="00CF6269">
        <w:rPr>
          <w:lang w:val="ru-RU"/>
        </w:rPr>
        <w:t>С</w:t>
      </w:r>
      <w:r w:rsidR="00BB50D0">
        <w:rPr>
          <w:lang w:val="ru-RU"/>
        </w:rPr>
        <w:t> </w:t>
      </w:r>
      <w:r w:rsidR="00CF6269">
        <w:rPr>
          <w:lang w:val="ru-RU"/>
        </w:rPr>
        <w:t>компанией</w:t>
      </w:r>
      <w:r w:rsidR="00CF6269" w:rsidRPr="00CF6269">
        <w:rPr>
          <w:lang w:val="ru-RU"/>
        </w:rPr>
        <w:t xml:space="preserve"> </w:t>
      </w:r>
      <w:r w:rsidR="00BB50D0">
        <w:rPr>
          <w:lang w:val="en-US"/>
        </w:rPr>
        <w:t>Drees </w:t>
      </w:r>
      <w:r w:rsidR="00BB50D0" w:rsidRPr="00BB50D0">
        <w:rPr>
          <w:lang w:val="ru-RU"/>
        </w:rPr>
        <w:t>&amp;</w:t>
      </w:r>
      <w:r w:rsidR="00BB50D0">
        <w:rPr>
          <w:lang w:val="en-US"/>
        </w:rPr>
        <w:t> Sommer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заключен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контракт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конца</w:t>
      </w:r>
      <w:r w:rsidR="00CF6269" w:rsidRPr="00CF6269">
        <w:rPr>
          <w:lang w:val="ru-RU"/>
        </w:rPr>
        <w:t xml:space="preserve"> </w:t>
      </w:r>
      <w:r w:rsidRPr="00CF6269">
        <w:rPr>
          <w:lang w:val="ru-RU"/>
        </w:rPr>
        <w:t>2026</w:t>
      </w:r>
      <w:r w:rsidR="00CF6269" w:rsidRPr="00CF6269">
        <w:t> </w:t>
      </w:r>
      <w:r w:rsidR="00CF6269">
        <w:rPr>
          <w:lang w:val="ru-RU"/>
        </w:rPr>
        <w:t>года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на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время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реализации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проекта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вплоть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 анализа после перемещения</w:t>
      </w:r>
      <w:r w:rsidRPr="00CF6269">
        <w:rPr>
          <w:lang w:val="ru-RU"/>
        </w:rPr>
        <w:t xml:space="preserve">. </w:t>
      </w:r>
      <w:r w:rsidR="00CF6269">
        <w:rPr>
          <w:lang w:val="ru-RU"/>
        </w:rPr>
        <w:t>Фирма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будет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также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консультировать</w:t>
      </w:r>
      <w:r w:rsidR="00CF6269" w:rsidRPr="00CC122C">
        <w:rPr>
          <w:lang w:val="ru-RU"/>
        </w:rPr>
        <w:t xml:space="preserve"> </w:t>
      </w:r>
      <w:r w:rsidRPr="00DC6ED6">
        <w:rPr>
          <w:lang w:val="en-US"/>
        </w:rPr>
        <w:t>HRMD</w:t>
      </w:r>
      <w:r w:rsidRPr="00CC122C">
        <w:rPr>
          <w:lang w:val="ru-RU"/>
        </w:rPr>
        <w:t xml:space="preserve"> </w:t>
      </w:r>
      <w:r w:rsidR="00CF6269">
        <w:rPr>
          <w:lang w:val="ru-RU"/>
        </w:rPr>
        <w:t>по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аспектам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управления</w:t>
      </w:r>
      <w:r w:rsidR="00CF6269" w:rsidRPr="00CC122C">
        <w:rPr>
          <w:lang w:val="ru-RU"/>
        </w:rPr>
        <w:t xml:space="preserve"> </w:t>
      </w:r>
      <w:r w:rsidR="00CF6269">
        <w:rPr>
          <w:lang w:val="ru-RU"/>
        </w:rPr>
        <w:t>изменениями</w:t>
      </w:r>
      <w:r w:rsidRPr="00CC122C">
        <w:rPr>
          <w:lang w:val="ru-RU"/>
        </w:rPr>
        <w:t xml:space="preserve">. </w:t>
      </w:r>
      <w:r w:rsidR="00CF6269">
        <w:rPr>
          <w:lang w:val="ru-RU"/>
        </w:rPr>
        <w:t>Обеспечен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открытый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доступ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дорожной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карте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первые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результаты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ожидаются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концу</w:t>
      </w:r>
      <w:r w:rsidRPr="00CF6269">
        <w:rPr>
          <w:lang w:val="ru-RU"/>
        </w:rPr>
        <w:t xml:space="preserve"> </w:t>
      </w:r>
      <w:r w:rsidR="00C06F89" w:rsidRPr="00CF6269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CF6269">
        <w:rPr>
          <w:lang w:val="ru-RU"/>
        </w:rPr>
        <w:t>года</w:t>
      </w:r>
      <w:r w:rsidRPr="00CF6269">
        <w:rPr>
          <w:lang w:val="ru-RU"/>
        </w:rPr>
        <w:t>,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после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чего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будут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проведены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семинары</w:t>
      </w:r>
      <w:r w:rsidR="00CF6269" w:rsidRPr="00CF6269">
        <w:rPr>
          <w:lang w:val="ru-RU"/>
        </w:rPr>
        <w:t>-</w:t>
      </w:r>
      <w:r w:rsidR="00CF6269">
        <w:rPr>
          <w:lang w:val="ru-RU"/>
        </w:rPr>
        <w:t>практикумы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руководством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консультации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заинтересованными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сторонами</w:t>
      </w:r>
      <w:r w:rsidR="00CF6269" w:rsidRPr="00CF6269">
        <w:rPr>
          <w:lang w:val="ru-RU"/>
        </w:rPr>
        <w:t xml:space="preserve">, </w:t>
      </w:r>
      <w:r w:rsidR="00CF6269">
        <w:rPr>
          <w:lang w:val="ru-RU"/>
        </w:rPr>
        <w:t>прежде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чем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будет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подготовлена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серия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отчетов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и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рекомендаций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для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представления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высшему</w:t>
      </w:r>
      <w:r w:rsidR="00CF6269" w:rsidRPr="00CF6269">
        <w:rPr>
          <w:lang w:val="ru-RU"/>
        </w:rPr>
        <w:t xml:space="preserve"> </w:t>
      </w:r>
      <w:r w:rsidR="00CF6269">
        <w:rPr>
          <w:lang w:val="ru-RU"/>
        </w:rPr>
        <w:t>руководству</w:t>
      </w:r>
      <w:r w:rsidRPr="00CF6269">
        <w:rPr>
          <w:lang w:val="ru-RU"/>
        </w:rPr>
        <w:t xml:space="preserve">. </w:t>
      </w:r>
    </w:p>
    <w:p w14:paraId="5A6F1C55" w14:textId="7DBEABBC" w:rsidR="00DC6ED6" w:rsidRPr="00BB50D0" w:rsidRDefault="00DC6ED6" w:rsidP="00DC6ED6">
      <w:pPr>
        <w:rPr>
          <w:lang w:val="ru-RU"/>
        </w:rPr>
      </w:pPr>
      <w:r w:rsidRPr="00BB50D0">
        <w:rPr>
          <w:lang w:val="ru-RU"/>
        </w:rPr>
        <w:lastRenderedPageBreak/>
        <w:t>4.4</w:t>
      </w:r>
      <w:r w:rsidRPr="00BB50D0">
        <w:rPr>
          <w:lang w:val="ru-RU"/>
        </w:rPr>
        <w:tab/>
      </w:r>
      <w:r w:rsidR="00C06F89" w:rsidRPr="00BB50D0">
        <w:rPr>
          <w:lang w:val="ru-RU"/>
        </w:rPr>
        <w:t>Председатель</w:t>
      </w:r>
      <w:r w:rsidRPr="00BB50D0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BB50D0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BB50D0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BB50D0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BB50D0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BB50D0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BB50D0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BB50D0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BB50D0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BB50D0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Совета</w:t>
      </w:r>
      <w:r w:rsidR="005B5142" w:rsidRPr="00BB50D0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BB50D0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BB50D0">
        <w:rPr>
          <w:lang w:val="ru-RU"/>
        </w:rPr>
        <w:t xml:space="preserve"> принять к сведению выбор компании</w:t>
      </w:r>
      <w:r w:rsidRPr="00BB50D0">
        <w:rPr>
          <w:lang w:val="ru-RU"/>
        </w:rPr>
        <w:t xml:space="preserve"> </w:t>
      </w:r>
      <w:r w:rsidR="00BB50D0">
        <w:rPr>
          <w:lang w:val="en-US"/>
        </w:rPr>
        <w:t>Drees </w:t>
      </w:r>
      <w:r w:rsidR="00BB50D0" w:rsidRPr="00BB50D0">
        <w:rPr>
          <w:lang w:val="ru-RU"/>
        </w:rPr>
        <w:t>&amp;</w:t>
      </w:r>
      <w:r w:rsidR="00BB50D0">
        <w:rPr>
          <w:lang w:val="en-US"/>
        </w:rPr>
        <w:t> Sommer</w:t>
      </w:r>
      <w:r w:rsidRPr="00BB50D0">
        <w:rPr>
          <w:lang w:val="ru-RU"/>
        </w:rPr>
        <w:t xml:space="preserve"> </w:t>
      </w:r>
      <w:r w:rsidR="00BB50D0">
        <w:rPr>
          <w:lang w:val="ru-RU"/>
        </w:rPr>
        <w:t xml:space="preserve">для поддержки </w:t>
      </w:r>
      <w:r w:rsidR="00C06F89" w:rsidRPr="00BB50D0">
        <w:rPr>
          <w:lang w:val="ru-RU"/>
        </w:rPr>
        <w:t>МСЭ</w:t>
      </w:r>
      <w:r w:rsidRPr="00BB50D0">
        <w:rPr>
          <w:lang w:val="ru-RU"/>
        </w:rPr>
        <w:t xml:space="preserve"> </w:t>
      </w:r>
      <w:r w:rsidR="00292E8A">
        <w:rPr>
          <w:lang w:val="ru-RU"/>
        </w:rPr>
        <w:t>в отношении</w:t>
      </w:r>
      <w:r w:rsidRPr="00BB50D0">
        <w:rPr>
          <w:lang w:val="ru-RU"/>
        </w:rPr>
        <w:t xml:space="preserve"> </w:t>
      </w:r>
      <w:r w:rsidR="0008038B" w:rsidRPr="00BB50D0">
        <w:rPr>
          <w:lang w:val="ru-RU"/>
        </w:rPr>
        <w:t>Стратеги</w:t>
      </w:r>
      <w:r w:rsidR="00292E8A">
        <w:rPr>
          <w:lang w:val="ru-RU"/>
        </w:rPr>
        <w:t>и</w:t>
      </w:r>
      <w:r w:rsidR="0008038B" w:rsidRPr="00BB50D0">
        <w:rPr>
          <w:lang w:val="ru-RU"/>
        </w:rPr>
        <w:t xml:space="preserve"> по условиям работы персонала </w:t>
      </w:r>
      <w:r w:rsidR="00292E8A">
        <w:rPr>
          <w:lang w:val="ru-RU"/>
        </w:rPr>
        <w:t>и Плана реализации</w:t>
      </w:r>
      <w:r w:rsidRPr="00BB50D0">
        <w:rPr>
          <w:lang w:val="ru-RU"/>
        </w:rPr>
        <w:t>.</w:t>
      </w:r>
    </w:p>
    <w:p w14:paraId="739EC796" w14:textId="7A4E5302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4.5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2D5BB61C" w14:textId="0F830963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t>5</w:t>
      </w:r>
      <w:r w:rsidRPr="002B60EE">
        <w:rPr>
          <w:lang w:val="ru-RU"/>
        </w:rPr>
        <w:tab/>
      </w:r>
      <w:r w:rsidR="002B60EE" w:rsidRPr="00EA3933">
        <w:rPr>
          <w:bCs/>
          <w:lang w:val="ru-RU"/>
        </w:rPr>
        <w:t>Краткий отчет о работе Консультативной группы Государств-Членов по проекту, связанному с помещениями штаб-квартиры Союза (КГГЧ)</w:t>
      </w:r>
      <w:r w:rsidRPr="002B60EE">
        <w:rPr>
          <w:lang w:val="ru-RU"/>
        </w:rPr>
        <w:t xml:space="preserve"> (</w:t>
      </w:r>
      <w:r w:rsidR="002B60EE">
        <w:rPr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-0048/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lang w:val="en-US"/>
        </w:rPr>
        <w:t>C</w:t>
      </w:r>
      <w:r w:rsidRPr="002B60EE">
        <w:rPr>
          <w:rStyle w:val="Hyperlink"/>
          <w:lang w:val="ru-RU"/>
        </w:rPr>
        <w:t>21/48</w:t>
      </w:r>
      <w:r w:rsidR="004A331A">
        <w:rPr>
          <w:rStyle w:val="Hyperlink"/>
          <w:lang w:val="ru-RU"/>
        </w:rPr>
        <w:fldChar w:fldCharType="end"/>
      </w:r>
      <w:r w:rsidRPr="002B60EE">
        <w:rPr>
          <w:lang w:val="ru-RU"/>
        </w:rPr>
        <w:t>)</w:t>
      </w:r>
    </w:p>
    <w:p w14:paraId="32662A50" w14:textId="531724AF" w:rsidR="00DC6ED6" w:rsidRPr="00292E8A" w:rsidRDefault="00DC6ED6" w:rsidP="00DC6ED6">
      <w:pPr>
        <w:rPr>
          <w:lang w:val="ru-RU"/>
        </w:rPr>
      </w:pPr>
      <w:r w:rsidRPr="0008038B">
        <w:rPr>
          <w:lang w:val="ru-RU"/>
        </w:rPr>
        <w:t>5.1</w:t>
      </w:r>
      <w:r w:rsidRPr="0008038B">
        <w:rPr>
          <w:lang w:val="ru-RU"/>
        </w:rPr>
        <w:tab/>
      </w:r>
      <w:r w:rsidR="00C06F89" w:rsidRPr="0008038B">
        <w:rPr>
          <w:lang w:val="ru-RU"/>
        </w:rPr>
        <w:t>Председатель</w:t>
      </w:r>
      <w:r w:rsidRPr="0008038B">
        <w:rPr>
          <w:lang w:val="ru-RU"/>
        </w:rPr>
        <w:t xml:space="preserve"> </w:t>
      </w:r>
      <w:r w:rsidR="0008038B" w:rsidRPr="0008038B">
        <w:rPr>
          <w:lang w:val="ru-RU"/>
        </w:rPr>
        <w:t>Консультативной групп</w:t>
      </w:r>
      <w:r w:rsidR="0008038B">
        <w:rPr>
          <w:lang w:val="ru-RU"/>
        </w:rPr>
        <w:t>ы</w:t>
      </w:r>
      <w:r w:rsidR="0008038B" w:rsidRPr="0008038B">
        <w:rPr>
          <w:lang w:val="ru-RU"/>
        </w:rPr>
        <w:t xml:space="preserve"> Государств-Членов (КГГЧ) по проекту, связанному с помещениями штаб-квартиры Союза</w:t>
      </w:r>
      <w:r w:rsidR="0008038B">
        <w:rPr>
          <w:lang w:val="ru-RU"/>
        </w:rPr>
        <w:t>,</w:t>
      </w:r>
      <w:r w:rsidR="0008038B" w:rsidRPr="0008038B">
        <w:rPr>
          <w:lang w:val="ru-RU"/>
        </w:rPr>
        <w:t xml:space="preserve"> </w:t>
      </w:r>
      <w:r w:rsidR="00C06F89" w:rsidRPr="0008038B">
        <w:rPr>
          <w:lang w:val="ru-RU"/>
        </w:rPr>
        <w:t>представляет 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08038B">
        <w:rPr>
          <w:lang w:val="ru-RU"/>
        </w:rPr>
        <w:t xml:space="preserve">21/48, </w:t>
      </w:r>
      <w:r w:rsidR="00292E8A">
        <w:rPr>
          <w:lang w:val="ru-RU"/>
        </w:rPr>
        <w:t>в котором содержится краткий отчет о трех собраниях</w:t>
      </w:r>
      <w:r w:rsidRPr="0008038B">
        <w:rPr>
          <w:lang w:val="ru-RU"/>
        </w:rPr>
        <w:t xml:space="preserve"> </w:t>
      </w:r>
      <w:r w:rsidR="0008038B" w:rsidRPr="0008038B">
        <w:rPr>
          <w:lang w:val="ru-RU"/>
        </w:rPr>
        <w:t>КГГЧ</w:t>
      </w:r>
      <w:r w:rsidR="00292E8A">
        <w:rPr>
          <w:lang w:val="ru-RU"/>
        </w:rPr>
        <w:t>, проведенных после прошлых</w:t>
      </w:r>
      <w:r w:rsidRPr="0008038B">
        <w:rPr>
          <w:lang w:val="ru-RU"/>
        </w:rPr>
        <w:t xml:space="preserve"> </w:t>
      </w:r>
      <w:r w:rsidRPr="00DC6ED6">
        <w:rPr>
          <w:lang w:val="en-US"/>
        </w:rPr>
        <w:t>VCC</w:t>
      </w:r>
      <w:r w:rsidRPr="0008038B">
        <w:rPr>
          <w:lang w:val="ru-RU"/>
        </w:rPr>
        <w:t xml:space="preserve">. </w:t>
      </w:r>
      <w:r w:rsidR="00292E8A">
        <w:rPr>
          <w:lang w:val="ru-RU"/>
        </w:rPr>
        <w:t>В</w:t>
      </w:r>
      <w:r w:rsidR="00292E8A" w:rsidRPr="00292E8A">
        <w:t> </w:t>
      </w:r>
      <w:r w:rsidR="00292E8A">
        <w:rPr>
          <w:lang w:val="ru-RU"/>
        </w:rPr>
        <w:t>понедельник</w:t>
      </w:r>
      <w:r w:rsidR="0044152A">
        <w:rPr>
          <w:lang w:val="ru-RU"/>
        </w:rPr>
        <w:t>,</w:t>
      </w:r>
      <w:r w:rsidR="00292E8A" w:rsidRPr="00292E8A">
        <w:rPr>
          <w:lang w:val="ru-RU"/>
        </w:rPr>
        <w:t xml:space="preserve"> 7</w:t>
      </w:r>
      <w:r w:rsidR="00292E8A" w:rsidRPr="00810FC7">
        <w:t> </w:t>
      </w:r>
      <w:r w:rsidR="00292E8A">
        <w:rPr>
          <w:lang w:val="ru-RU"/>
        </w:rPr>
        <w:t>июня</w:t>
      </w:r>
      <w:r w:rsidR="00292E8A" w:rsidRPr="00292E8A">
        <w:rPr>
          <w:lang w:val="ru-RU"/>
        </w:rPr>
        <w:t xml:space="preserve"> 2021</w:t>
      </w:r>
      <w:r w:rsidR="00292E8A" w:rsidRPr="00810FC7">
        <w:t> </w:t>
      </w:r>
      <w:r w:rsidR="00292E8A">
        <w:rPr>
          <w:lang w:val="ru-RU"/>
        </w:rPr>
        <w:t>года</w:t>
      </w:r>
      <w:r w:rsidR="0044152A">
        <w:rPr>
          <w:lang w:val="ru-RU"/>
        </w:rPr>
        <w:t>,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была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проведена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неофициальная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информационная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сессия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для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Советников</w:t>
      </w:r>
      <w:r w:rsidRPr="00292E8A">
        <w:rPr>
          <w:lang w:val="ru-RU"/>
        </w:rPr>
        <w:t xml:space="preserve">; </w:t>
      </w:r>
      <w:r w:rsidR="00292E8A">
        <w:rPr>
          <w:lang w:val="ru-RU"/>
        </w:rPr>
        <w:t>в презентации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Генерального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секретаря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на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этой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сессии</w:t>
      </w:r>
      <w:r w:rsidR="00292E8A" w:rsidRPr="00292E8A">
        <w:rPr>
          <w:lang w:val="ru-RU"/>
        </w:rPr>
        <w:t xml:space="preserve">, </w:t>
      </w:r>
      <w:r w:rsidR="00292E8A">
        <w:rPr>
          <w:lang w:val="ru-RU"/>
        </w:rPr>
        <w:t>доступной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в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разделе новостей веб-страницы Совета, представлен анализ текущего финансирования реестра рисков применительно к выявленным рискам</w:t>
      </w:r>
      <w:r w:rsidRPr="00292E8A">
        <w:rPr>
          <w:lang w:val="ru-RU"/>
        </w:rPr>
        <w:t xml:space="preserve">. </w:t>
      </w:r>
    </w:p>
    <w:p w14:paraId="1472063F" w14:textId="7C01342C" w:rsidR="00DC6ED6" w:rsidRPr="00292E8A" w:rsidRDefault="00DC6ED6" w:rsidP="00DC6ED6">
      <w:pPr>
        <w:rPr>
          <w:lang w:val="ru-RU"/>
        </w:rPr>
      </w:pPr>
      <w:r w:rsidRPr="00292E8A">
        <w:rPr>
          <w:lang w:val="ru-RU"/>
        </w:rPr>
        <w:t>5.2</w:t>
      </w:r>
      <w:r w:rsidRPr="00292E8A">
        <w:rPr>
          <w:lang w:val="ru-RU"/>
        </w:rPr>
        <w:tab/>
      </w:r>
      <w:r w:rsidR="00BB2DC6" w:rsidRPr="00292E8A">
        <w:rPr>
          <w:lang w:val="ru-RU"/>
        </w:rPr>
        <w:t>Один из Советников</w:t>
      </w:r>
      <w:r w:rsidRPr="00292E8A">
        <w:rPr>
          <w:lang w:val="ru-RU"/>
        </w:rPr>
        <w:t xml:space="preserve"> </w:t>
      </w:r>
      <w:r w:rsidR="00292E8A">
        <w:rPr>
          <w:lang w:val="ru-RU"/>
        </w:rPr>
        <w:t>благодарит</w:t>
      </w:r>
      <w:r w:rsidR="00292E8A" w:rsidRPr="00292E8A">
        <w:rPr>
          <w:lang w:val="ru-RU"/>
        </w:rPr>
        <w:t xml:space="preserve"> </w:t>
      </w:r>
      <w:r w:rsidR="0008038B" w:rsidRPr="0008038B">
        <w:rPr>
          <w:lang w:val="ru-RU"/>
        </w:rPr>
        <w:t>КГГЧ</w:t>
      </w:r>
      <w:r w:rsidR="0008038B" w:rsidRPr="00292E8A">
        <w:rPr>
          <w:lang w:val="ru-RU"/>
        </w:rPr>
        <w:t xml:space="preserve"> </w:t>
      </w:r>
      <w:r w:rsidR="00292E8A">
        <w:rPr>
          <w:lang w:val="ru-RU"/>
        </w:rPr>
        <w:t>за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ее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отчет</w:t>
      </w:r>
      <w:r w:rsidR="00292E8A" w:rsidRPr="00292E8A">
        <w:rPr>
          <w:lang w:val="ru-RU"/>
        </w:rPr>
        <w:t xml:space="preserve">, </w:t>
      </w:r>
      <w:r w:rsidR="00292E8A">
        <w:rPr>
          <w:lang w:val="ru-RU"/>
        </w:rPr>
        <w:t>а также за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блестящую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и</w:t>
      </w:r>
      <w:r w:rsidR="00292E8A" w:rsidRPr="00292E8A">
        <w:rPr>
          <w:lang w:val="ru-RU"/>
        </w:rPr>
        <w:t xml:space="preserve"> </w:t>
      </w:r>
      <w:r w:rsidR="00292E8A">
        <w:rPr>
          <w:lang w:val="ru-RU"/>
        </w:rPr>
        <w:t>тщательную проделанную работу</w:t>
      </w:r>
      <w:r w:rsidRPr="00292E8A">
        <w:rPr>
          <w:lang w:val="ru-RU"/>
        </w:rPr>
        <w:t>.</w:t>
      </w:r>
    </w:p>
    <w:p w14:paraId="756667CA" w14:textId="26CFFF02" w:rsidR="00DC6ED6" w:rsidRPr="00067FB8" w:rsidRDefault="00DC6ED6" w:rsidP="00DC6ED6">
      <w:pPr>
        <w:rPr>
          <w:lang w:val="ru-RU"/>
        </w:rPr>
      </w:pPr>
      <w:r w:rsidRPr="00067FB8">
        <w:rPr>
          <w:lang w:val="ru-RU"/>
        </w:rPr>
        <w:t>5.3</w:t>
      </w:r>
      <w:r w:rsidRPr="00067FB8">
        <w:rPr>
          <w:lang w:val="ru-RU"/>
        </w:rPr>
        <w:tab/>
      </w:r>
      <w:r w:rsidR="005B5142" w:rsidRPr="00FD1D63">
        <w:rPr>
          <w:lang w:val="ru-RU"/>
        </w:rPr>
        <w:t>Председатель</w:t>
      </w:r>
      <w:r w:rsidR="005B5142" w:rsidRPr="00067FB8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067FB8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067FB8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067FB8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067FB8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067FB8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067FB8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067FB8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067FB8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067FB8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Совета</w:t>
      </w:r>
      <w:r w:rsidR="005B5142" w:rsidRPr="00067FB8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067FB8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067FB8">
        <w:rPr>
          <w:lang w:val="ru-RU"/>
        </w:rPr>
        <w:t xml:space="preserve"> принять к сведению отчет в Документе </w:t>
      </w:r>
      <w:r w:rsidRPr="00DC6ED6">
        <w:rPr>
          <w:lang w:val="en-US"/>
        </w:rPr>
        <w:t>C</w:t>
      </w:r>
      <w:r w:rsidRPr="00067FB8">
        <w:rPr>
          <w:lang w:val="ru-RU"/>
        </w:rPr>
        <w:t>21/48.</w:t>
      </w:r>
    </w:p>
    <w:p w14:paraId="74A8A678" w14:textId="75281307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5.4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05072DA0" w14:textId="5CBCE140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t>6</w:t>
      </w:r>
      <w:r w:rsidRPr="002B60EE">
        <w:rPr>
          <w:lang w:val="ru-RU"/>
        </w:rPr>
        <w:tab/>
      </w:r>
      <w:r w:rsidR="002B60EE" w:rsidRPr="00EA3933">
        <w:rPr>
          <w:bCs/>
          <w:lang w:val="ru-RU"/>
        </w:rPr>
        <w:t>Изменение условий службы в общей системе Организации Объединенных Наций</w:t>
      </w:r>
      <w:r w:rsidR="002B60EE" w:rsidRPr="002B60EE">
        <w:rPr>
          <w:bCs/>
          <w:lang w:val="ru-RU"/>
        </w:rPr>
        <w:t xml:space="preserve"> </w:t>
      </w:r>
      <w:r w:rsidRPr="002B60EE">
        <w:rPr>
          <w:bCs/>
          <w:lang w:val="ru-RU"/>
        </w:rPr>
        <w:t>(</w:t>
      </w:r>
      <w:r w:rsidR="002B60EE">
        <w:rPr>
          <w:bCs/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-0023/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lang w:val="en-US"/>
        </w:rPr>
        <w:t>C</w:t>
      </w:r>
      <w:r w:rsidRPr="002B60EE">
        <w:rPr>
          <w:rStyle w:val="Hyperlink"/>
          <w:lang w:val="ru-RU"/>
        </w:rPr>
        <w:t>21/23</w:t>
      </w:r>
      <w:r w:rsidR="004A331A">
        <w:rPr>
          <w:rStyle w:val="Hyperlink"/>
          <w:lang w:val="ru-RU"/>
        </w:rPr>
        <w:fldChar w:fldCharType="end"/>
      </w:r>
      <w:r w:rsidRPr="002B60EE">
        <w:rPr>
          <w:lang w:val="ru-RU"/>
        </w:rPr>
        <w:t>)</w:t>
      </w:r>
    </w:p>
    <w:p w14:paraId="7F6E197B" w14:textId="2A3347C0" w:rsidR="00DC6ED6" w:rsidRPr="00B40EFC" w:rsidRDefault="00DC6ED6" w:rsidP="00DC6ED6">
      <w:pPr>
        <w:rPr>
          <w:bCs/>
          <w:lang w:val="ru-RU"/>
        </w:rPr>
      </w:pPr>
      <w:bookmarkStart w:id="16" w:name="_Hlk74904919"/>
      <w:r w:rsidRPr="00B40EFC">
        <w:rPr>
          <w:lang w:val="ru-RU"/>
        </w:rPr>
        <w:t>6.1</w:t>
      </w:r>
      <w:r w:rsidRPr="00B40EFC">
        <w:rPr>
          <w:lang w:val="ru-RU"/>
        </w:rPr>
        <w:tab/>
      </w:r>
      <w:r w:rsidR="006D1772" w:rsidRPr="006D1772">
        <w:rPr>
          <w:lang w:val="ru-RU"/>
        </w:rPr>
        <w:t>Советник</w:t>
      </w:r>
      <w:r w:rsidR="006D1772" w:rsidRPr="00B40EFC">
        <w:rPr>
          <w:lang w:val="ru-RU"/>
        </w:rPr>
        <w:t xml:space="preserve"> </w:t>
      </w:r>
      <w:r w:rsidR="006D1772" w:rsidRPr="006D1772">
        <w:rPr>
          <w:lang w:val="ru-RU"/>
        </w:rPr>
        <w:t>МСЭ</w:t>
      </w:r>
      <w:r w:rsidR="006D1772" w:rsidRPr="00B40EFC">
        <w:rPr>
          <w:lang w:val="ru-RU"/>
        </w:rPr>
        <w:t xml:space="preserve"> </w:t>
      </w:r>
      <w:r w:rsidR="006D1772" w:rsidRPr="006D1772">
        <w:rPr>
          <w:lang w:val="ru-RU"/>
        </w:rPr>
        <w:t>по</w:t>
      </w:r>
      <w:r w:rsidR="006D1772" w:rsidRPr="00B40EFC">
        <w:rPr>
          <w:lang w:val="ru-RU"/>
        </w:rPr>
        <w:t xml:space="preserve"> </w:t>
      </w:r>
      <w:r w:rsidR="006D1772" w:rsidRPr="006D1772">
        <w:rPr>
          <w:lang w:val="ru-RU"/>
        </w:rPr>
        <w:t>правовым</w:t>
      </w:r>
      <w:r w:rsidR="006D1772" w:rsidRPr="00B40EFC">
        <w:rPr>
          <w:lang w:val="ru-RU"/>
        </w:rPr>
        <w:t xml:space="preserve"> </w:t>
      </w:r>
      <w:r w:rsidR="006D1772" w:rsidRPr="006D1772">
        <w:rPr>
          <w:lang w:val="ru-RU"/>
        </w:rPr>
        <w:t>вопросам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от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имени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р</w:t>
      </w:r>
      <w:r w:rsidR="00101F5E" w:rsidRPr="00B40EFC">
        <w:rPr>
          <w:lang w:val="ru-RU"/>
        </w:rPr>
        <w:t>уководител</w:t>
      </w:r>
      <w:r w:rsidR="006D1772">
        <w:rPr>
          <w:lang w:val="ru-RU"/>
        </w:rPr>
        <w:t>я</w:t>
      </w:r>
      <w:r w:rsidRPr="00B40EFC">
        <w:rPr>
          <w:lang w:val="ru-RU"/>
        </w:rPr>
        <w:t xml:space="preserve"> </w:t>
      </w:r>
      <w:r w:rsidRPr="00DC6ED6">
        <w:rPr>
          <w:lang w:val="en-US"/>
        </w:rPr>
        <w:t>HRMD</w:t>
      </w:r>
      <w:r w:rsidRPr="00B40EFC">
        <w:rPr>
          <w:lang w:val="ru-RU"/>
        </w:rPr>
        <w:t xml:space="preserve"> </w:t>
      </w:r>
      <w:r w:rsidR="00C06F89" w:rsidRPr="00B40EFC">
        <w:rPr>
          <w:lang w:val="ru-RU"/>
        </w:rPr>
        <w:t>представляет 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B40EFC">
        <w:rPr>
          <w:lang w:val="ru-RU"/>
        </w:rPr>
        <w:t>21/23</w:t>
      </w:r>
      <w:r w:rsidR="006D1772" w:rsidRPr="00B40EFC">
        <w:rPr>
          <w:lang w:val="ru-RU"/>
        </w:rPr>
        <w:t xml:space="preserve">, </w:t>
      </w:r>
      <w:r w:rsidR="006D1772">
        <w:rPr>
          <w:lang w:val="ru-RU"/>
        </w:rPr>
        <w:t>в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котором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содержится</w:t>
      </w:r>
      <w:r w:rsidR="006D1772" w:rsidRPr="00B40EFC">
        <w:rPr>
          <w:lang w:val="ru-RU"/>
        </w:rPr>
        <w:t xml:space="preserve"> </w:t>
      </w:r>
      <w:r w:rsidR="006D1772">
        <w:rPr>
          <w:lang w:val="ru-RU"/>
        </w:rPr>
        <w:t>отчет</w:t>
      </w:r>
      <w:r w:rsidR="006D1772" w:rsidRPr="00B40EFC">
        <w:rPr>
          <w:lang w:val="ru-RU"/>
        </w:rPr>
        <w:t xml:space="preserve"> </w:t>
      </w:r>
      <w:r w:rsidR="00B40EFC">
        <w:rPr>
          <w:lang w:val="ru-RU"/>
        </w:rPr>
        <w:t>о</w:t>
      </w:r>
      <w:r w:rsidR="00B40EFC" w:rsidRPr="00B40EFC">
        <w:rPr>
          <w:lang w:val="ru-RU"/>
        </w:rPr>
        <w:t xml:space="preserve"> </w:t>
      </w:r>
      <w:r w:rsidR="00B40EFC">
        <w:rPr>
          <w:lang w:val="ru-RU"/>
        </w:rPr>
        <w:t>влиянии</w:t>
      </w:r>
      <w:r w:rsidR="00B40EFC" w:rsidRPr="00B40EFC">
        <w:rPr>
          <w:lang w:val="ru-RU"/>
        </w:rPr>
        <w:t xml:space="preserve"> </w:t>
      </w:r>
      <w:r w:rsidR="00B40EFC">
        <w:rPr>
          <w:lang w:val="ru-RU"/>
        </w:rPr>
        <w:t>решений</w:t>
      </w:r>
      <w:r w:rsidR="00B40EFC" w:rsidRPr="00B40EFC">
        <w:rPr>
          <w:lang w:val="ru-RU"/>
        </w:rPr>
        <w:t xml:space="preserve">, </w:t>
      </w:r>
      <w:r w:rsidR="00B40EFC">
        <w:rPr>
          <w:lang w:val="ru-RU"/>
        </w:rPr>
        <w:t>принятых</w:t>
      </w:r>
      <w:r w:rsidR="00B40EFC" w:rsidRPr="00B40EFC">
        <w:rPr>
          <w:lang w:val="ru-RU"/>
        </w:rPr>
        <w:t xml:space="preserve"> </w:t>
      </w:r>
      <w:r w:rsidR="00B40EFC">
        <w:rPr>
          <w:lang w:val="ru-RU"/>
        </w:rPr>
        <w:t>Генеральной</w:t>
      </w:r>
      <w:r w:rsidR="00B40EFC" w:rsidRPr="00B40EFC">
        <w:rPr>
          <w:lang w:val="ru-RU"/>
        </w:rPr>
        <w:t xml:space="preserve"> </w:t>
      </w:r>
      <w:r w:rsidR="00B40EFC">
        <w:rPr>
          <w:lang w:val="ru-RU"/>
        </w:rPr>
        <w:t>Ассамблеей Организации</w:t>
      </w:r>
      <w:r w:rsidR="00B40EFC" w:rsidRPr="00474BFA">
        <w:rPr>
          <w:lang w:val="ru-RU"/>
        </w:rPr>
        <w:t xml:space="preserve"> </w:t>
      </w:r>
      <w:r w:rsidR="00B40EFC">
        <w:rPr>
          <w:lang w:val="ru-RU"/>
        </w:rPr>
        <w:t>Объединенных</w:t>
      </w:r>
      <w:r w:rsidR="00B40EFC" w:rsidRPr="00474BFA">
        <w:rPr>
          <w:lang w:val="ru-RU"/>
        </w:rPr>
        <w:t xml:space="preserve"> </w:t>
      </w:r>
      <w:r w:rsidR="00B40EFC">
        <w:rPr>
          <w:lang w:val="ru-RU"/>
        </w:rPr>
        <w:t xml:space="preserve">Наций на ее </w:t>
      </w:r>
      <w:r w:rsidRPr="00B40EFC">
        <w:rPr>
          <w:bCs/>
          <w:lang w:val="ru-RU"/>
        </w:rPr>
        <w:t>75</w:t>
      </w:r>
      <w:r w:rsidR="00B40EFC">
        <w:rPr>
          <w:bCs/>
          <w:lang w:val="ru-RU"/>
        </w:rPr>
        <w:t>-й сессии в отношении условий</w:t>
      </w:r>
      <w:r w:rsidRPr="00B40EFC">
        <w:rPr>
          <w:bCs/>
          <w:lang w:val="ru-RU"/>
        </w:rPr>
        <w:t xml:space="preserve"> </w:t>
      </w:r>
      <w:r w:rsidR="00B40EFC" w:rsidRPr="00EA3933">
        <w:rPr>
          <w:bCs/>
          <w:lang w:val="ru-RU"/>
        </w:rPr>
        <w:t>службы в общей системе Организации Объединенных Наций</w:t>
      </w:r>
      <w:r w:rsidRPr="00B40EFC">
        <w:rPr>
          <w:bCs/>
          <w:lang w:val="ru-RU"/>
        </w:rPr>
        <w:t xml:space="preserve">. </w:t>
      </w:r>
      <w:r w:rsidR="00B40EFC">
        <w:rPr>
          <w:bCs/>
          <w:lang w:val="ru-RU"/>
        </w:rPr>
        <w:t>В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соответствии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этими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решениями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в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соответствующие</w:t>
      </w:r>
      <w:r w:rsidR="00B40EFC" w:rsidRPr="00B40EFC">
        <w:rPr>
          <w:bCs/>
          <w:lang w:val="ru-RU"/>
        </w:rPr>
        <w:t xml:space="preserve"> </w:t>
      </w:r>
      <w:r w:rsidR="0044152A">
        <w:rPr>
          <w:bCs/>
          <w:lang w:val="ru-RU"/>
        </w:rPr>
        <w:t xml:space="preserve">части </w:t>
      </w:r>
      <w:r w:rsidR="00B40EFC" w:rsidRPr="00B40EFC">
        <w:rPr>
          <w:bCs/>
          <w:lang w:val="ru-RU"/>
        </w:rPr>
        <w:t>Положени</w:t>
      </w:r>
      <w:r w:rsidR="0044152A">
        <w:rPr>
          <w:bCs/>
          <w:lang w:val="ru-RU"/>
        </w:rPr>
        <w:t>й</w:t>
      </w:r>
      <w:r w:rsidR="00B40EFC" w:rsidRPr="00B40EFC">
        <w:rPr>
          <w:bCs/>
          <w:lang w:val="ru-RU"/>
        </w:rPr>
        <w:t xml:space="preserve"> о персонале для назначаемых должностных лиц</w:t>
      </w:r>
      <w:r w:rsidR="00B40EFC">
        <w:rPr>
          <w:bCs/>
          <w:lang w:val="ru-RU"/>
        </w:rPr>
        <w:t xml:space="preserve"> были внесены некоторые изменения</w:t>
      </w:r>
      <w:r w:rsidRPr="00B40EFC">
        <w:rPr>
          <w:bCs/>
          <w:lang w:val="ru-RU"/>
        </w:rPr>
        <w:t xml:space="preserve">, </w:t>
      </w:r>
      <w:r w:rsidR="00B40EFC">
        <w:rPr>
          <w:bCs/>
          <w:lang w:val="ru-RU"/>
        </w:rPr>
        <w:t>в частности пересмотр шкалы окладов и засчитываемого для пенсии вознаграждения</w:t>
      </w:r>
      <w:r w:rsidRPr="00B40EFC">
        <w:rPr>
          <w:bCs/>
          <w:lang w:val="ru-RU"/>
        </w:rPr>
        <w:t xml:space="preserve">. </w:t>
      </w:r>
      <w:r w:rsidR="00B40EFC">
        <w:rPr>
          <w:bCs/>
          <w:lang w:val="ru-RU"/>
        </w:rPr>
        <w:t>Соответственно</w:t>
      </w:r>
      <w:r w:rsidR="00B40EFC" w:rsidRPr="00B40EFC">
        <w:rPr>
          <w:bCs/>
          <w:lang w:val="ru-RU"/>
        </w:rPr>
        <w:t xml:space="preserve">, </w:t>
      </w:r>
      <w:r w:rsidR="00B40EFC">
        <w:rPr>
          <w:bCs/>
          <w:lang w:val="ru-RU"/>
        </w:rPr>
        <w:t>предлагаются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также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изменения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шкалы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окладов и засчитываемого для пенсии вознаграждения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для избираемых должностных лиц</w:t>
      </w:r>
      <w:r w:rsidRPr="00B40EFC">
        <w:rPr>
          <w:bCs/>
          <w:lang w:val="ru-RU"/>
        </w:rPr>
        <w:t xml:space="preserve">. </w:t>
      </w:r>
      <w:r w:rsidRPr="00DC6ED6">
        <w:rPr>
          <w:bCs/>
          <w:lang w:val="en-US"/>
        </w:rPr>
        <w:t>VCC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предлагается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принять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к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сведению</w:t>
      </w:r>
      <w:r w:rsidR="00B40EFC" w:rsidRPr="00B40EFC">
        <w:rPr>
          <w:bCs/>
          <w:lang w:val="ru-RU"/>
        </w:rPr>
        <w:t xml:space="preserve"> изменения в Положени</w:t>
      </w:r>
      <w:r w:rsidR="00B40EFC">
        <w:rPr>
          <w:bCs/>
          <w:lang w:val="ru-RU"/>
        </w:rPr>
        <w:t>ях</w:t>
      </w:r>
      <w:r w:rsidR="00B40EFC" w:rsidRPr="00B40EFC">
        <w:rPr>
          <w:bCs/>
          <w:lang w:val="ru-RU"/>
        </w:rPr>
        <w:t xml:space="preserve"> о персонале для назначаемых должностных лиц</w:t>
      </w:r>
      <w:r w:rsidRPr="00B40EFC">
        <w:rPr>
          <w:bCs/>
          <w:lang w:val="ru-RU"/>
        </w:rPr>
        <w:t xml:space="preserve">, </w:t>
      </w:r>
      <w:r w:rsidR="00B40EFC" w:rsidRPr="00B40EFC">
        <w:rPr>
          <w:bCs/>
          <w:lang w:val="ru-RU"/>
        </w:rPr>
        <w:t>утвердить шкалу окладов и засчитываемое для пенсии вознаграждение, применяемые к избираемым должностным лицам</w:t>
      </w:r>
      <w:r w:rsidR="00B40EFC">
        <w:rPr>
          <w:bCs/>
          <w:lang w:val="ru-RU"/>
        </w:rPr>
        <w:t>, и принять проект Резолюции, который содержится в Приложении к этому отчету</w:t>
      </w:r>
      <w:r w:rsidRPr="00B40EFC">
        <w:rPr>
          <w:bCs/>
          <w:lang w:val="ru-RU"/>
        </w:rPr>
        <w:t>.</w:t>
      </w:r>
    </w:p>
    <w:bookmarkEnd w:id="16"/>
    <w:p w14:paraId="3DD47307" w14:textId="2A39C735" w:rsidR="00DC6ED6" w:rsidRPr="00B40EFC" w:rsidRDefault="00DC6ED6" w:rsidP="00DC6ED6">
      <w:pPr>
        <w:rPr>
          <w:bCs/>
          <w:lang w:val="ru-RU"/>
        </w:rPr>
      </w:pPr>
      <w:r w:rsidRPr="00B40EFC">
        <w:rPr>
          <w:bCs/>
          <w:lang w:val="ru-RU"/>
        </w:rPr>
        <w:t>6.2</w:t>
      </w:r>
      <w:r w:rsidRPr="00B40EFC">
        <w:rPr>
          <w:bCs/>
          <w:lang w:val="ru-RU"/>
        </w:rPr>
        <w:tab/>
      </w:r>
      <w:r w:rsidR="005B5142" w:rsidRPr="00FD1D63">
        <w:rPr>
          <w:lang w:val="ru-RU"/>
        </w:rPr>
        <w:t>Председатель</w:t>
      </w:r>
      <w:r w:rsidR="005B5142" w:rsidRPr="00B40EFC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B40EFC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B40EFC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B40EFC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B40EFC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B40EFC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B40EFC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B40EFC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B40EFC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B40EFC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Совета</w:t>
      </w:r>
      <w:r w:rsidR="005B5142" w:rsidRPr="00B40EFC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B40EFC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4E5DD6" w:rsidRPr="00B40EFC">
        <w:rPr>
          <w:lang w:val="ru-RU"/>
        </w:rPr>
        <w:t xml:space="preserve">: </w:t>
      </w:r>
      <w:r w:rsidR="00B40EFC">
        <w:rPr>
          <w:bCs/>
          <w:lang w:val="ru-RU"/>
        </w:rPr>
        <w:t>принять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к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сведению</w:t>
      </w:r>
      <w:r w:rsidR="00B40EFC" w:rsidRPr="00B40EFC">
        <w:rPr>
          <w:bCs/>
          <w:lang w:val="ru-RU"/>
        </w:rPr>
        <w:t xml:space="preserve"> изменения </w:t>
      </w:r>
      <w:r w:rsidR="006C4ECD">
        <w:rPr>
          <w:bCs/>
          <w:lang w:val="ru-RU"/>
        </w:rPr>
        <w:t>к</w:t>
      </w:r>
      <w:r w:rsidR="00B40EFC" w:rsidRPr="00B40EFC">
        <w:rPr>
          <w:bCs/>
          <w:lang w:val="ru-RU"/>
        </w:rPr>
        <w:t xml:space="preserve"> </w:t>
      </w:r>
      <w:r w:rsidR="00B40EFC">
        <w:rPr>
          <w:bCs/>
          <w:lang w:val="ru-RU"/>
        </w:rPr>
        <w:t>соответствующи</w:t>
      </w:r>
      <w:r w:rsidR="006C4ECD">
        <w:rPr>
          <w:bCs/>
          <w:lang w:val="ru-RU"/>
        </w:rPr>
        <w:t>м</w:t>
      </w:r>
      <w:r w:rsidR="0044152A">
        <w:rPr>
          <w:bCs/>
          <w:lang w:val="ru-RU"/>
        </w:rPr>
        <w:t xml:space="preserve"> пунктам</w:t>
      </w:r>
      <w:r w:rsidR="00B40EFC" w:rsidRPr="00B40EFC">
        <w:rPr>
          <w:bCs/>
          <w:lang w:val="ru-RU"/>
        </w:rPr>
        <w:t xml:space="preserve"> Положени</w:t>
      </w:r>
      <w:r w:rsidR="0044152A">
        <w:rPr>
          <w:bCs/>
          <w:lang w:val="ru-RU"/>
        </w:rPr>
        <w:t>й</w:t>
      </w:r>
      <w:r w:rsidR="00B40EFC" w:rsidRPr="00B40EFC">
        <w:rPr>
          <w:bCs/>
          <w:lang w:val="ru-RU"/>
        </w:rPr>
        <w:t xml:space="preserve"> о персонале для назначаемых должностных лиц, включая изменения, которые Генеральный секретарь внес в соответствии с Резолюцией</w:t>
      </w:r>
      <w:r w:rsidR="006C4ECD">
        <w:rPr>
          <w:bCs/>
          <w:lang w:val="ru-RU"/>
        </w:rPr>
        <w:t> </w:t>
      </w:r>
      <w:r w:rsidR="00B40EFC" w:rsidRPr="00B40EFC">
        <w:rPr>
          <w:bCs/>
          <w:lang w:val="ru-RU"/>
        </w:rPr>
        <w:t>647 (с поправками) Совета</w:t>
      </w:r>
      <w:r w:rsidR="0044152A">
        <w:rPr>
          <w:bCs/>
          <w:lang w:val="ru-RU"/>
        </w:rPr>
        <w:t>;</w:t>
      </w:r>
      <w:r w:rsidR="006C4ECD">
        <w:rPr>
          <w:bCs/>
          <w:lang w:val="ru-RU"/>
        </w:rPr>
        <w:t xml:space="preserve"> в соответствии с Резолюцией </w:t>
      </w:r>
      <w:r w:rsidRPr="00B40EFC">
        <w:rPr>
          <w:bCs/>
          <w:lang w:val="ru-RU"/>
        </w:rPr>
        <w:t>46 (</w:t>
      </w:r>
      <w:r w:rsidR="00810FC7">
        <w:rPr>
          <w:bCs/>
          <w:lang w:val="ru-RU"/>
        </w:rPr>
        <w:t>Киото</w:t>
      </w:r>
      <w:r w:rsidRPr="00B40EFC">
        <w:rPr>
          <w:bCs/>
          <w:lang w:val="ru-RU"/>
        </w:rPr>
        <w:t>, 1994</w:t>
      </w:r>
      <w:r w:rsidR="00810FC7" w:rsidRPr="00810FC7">
        <w:rPr>
          <w:bCs/>
        </w:rPr>
        <w:t> </w:t>
      </w:r>
      <w:r w:rsidR="00810FC7">
        <w:rPr>
          <w:bCs/>
          <w:lang w:val="ru-RU"/>
        </w:rPr>
        <w:t>г</w:t>
      </w:r>
      <w:r w:rsidR="00810FC7" w:rsidRPr="00B40EFC">
        <w:rPr>
          <w:bCs/>
          <w:lang w:val="ru-RU"/>
        </w:rPr>
        <w:t>.</w:t>
      </w:r>
      <w:r w:rsidRPr="00B40EFC">
        <w:rPr>
          <w:bCs/>
          <w:lang w:val="ru-RU"/>
        </w:rPr>
        <w:t>)</w:t>
      </w:r>
      <w:r w:rsidR="006C4ECD">
        <w:rPr>
          <w:bCs/>
          <w:lang w:val="ru-RU"/>
        </w:rPr>
        <w:t xml:space="preserve"> </w:t>
      </w:r>
      <w:r w:rsidR="006C4ECD" w:rsidRPr="006C4ECD">
        <w:rPr>
          <w:bCs/>
          <w:lang w:val="ru-RU"/>
        </w:rPr>
        <w:t>утвердить шкалу окладов и засчитываемое для пенсии вознаграждение, применяемые к избираемым должностным лицам</w:t>
      </w:r>
      <w:r w:rsidR="0044152A">
        <w:rPr>
          <w:bCs/>
          <w:lang w:val="ru-RU"/>
        </w:rPr>
        <w:t>;</w:t>
      </w:r>
      <w:r w:rsidRPr="00B40EFC">
        <w:rPr>
          <w:bCs/>
          <w:lang w:val="ru-RU"/>
        </w:rPr>
        <w:t xml:space="preserve"> </w:t>
      </w:r>
      <w:r w:rsidR="006C4ECD">
        <w:rPr>
          <w:bCs/>
          <w:lang w:val="ru-RU"/>
        </w:rPr>
        <w:t xml:space="preserve">принять проект Резолюции, который содержится в Приложении к </w:t>
      </w:r>
      <w:r w:rsidR="00C06F89" w:rsidRPr="00B40EFC">
        <w:rPr>
          <w:bCs/>
          <w:lang w:val="ru-RU"/>
        </w:rPr>
        <w:t>Документ</w:t>
      </w:r>
      <w:r w:rsidR="006C4ECD">
        <w:rPr>
          <w:bCs/>
          <w:lang w:val="ru-RU"/>
        </w:rPr>
        <w:t>у</w:t>
      </w:r>
      <w:r w:rsidR="00C06F89">
        <w:rPr>
          <w:bCs/>
          <w:lang w:val="en-US"/>
        </w:rPr>
        <w:t> </w:t>
      </w:r>
      <w:r w:rsidRPr="00DC6ED6">
        <w:rPr>
          <w:bCs/>
          <w:lang w:val="en-US"/>
        </w:rPr>
        <w:t>C</w:t>
      </w:r>
      <w:r w:rsidRPr="00B40EFC">
        <w:rPr>
          <w:bCs/>
          <w:lang w:val="ru-RU"/>
        </w:rPr>
        <w:t>21/23.</w:t>
      </w:r>
    </w:p>
    <w:p w14:paraId="1A4DAA63" w14:textId="598EB3B1" w:rsidR="00DC6ED6" w:rsidRPr="008176A8" w:rsidRDefault="00DC6ED6" w:rsidP="00DC6ED6">
      <w:pPr>
        <w:rPr>
          <w:bCs/>
          <w:lang w:val="ru-RU"/>
        </w:rPr>
      </w:pPr>
      <w:r w:rsidRPr="008176A8">
        <w:rPr>
          <w:bCs/>
          <w:lang w:val="ru-RU"/>
        </w:rPr>
        <w:lastRenderedPageBreak/>
        <w:t>6.3</w:t>
      </w:r>
      <w:r w:rsidRPr="008176A8">
        <w:rPr>
          <w:bCs/>
          <w:lang w:val="ru-RU"/>
        </w:rPr>
        <w:tab/>
      </w:r>
      <w:r w:rsidR="00810FC7" w:rsidRPr="00810FC7">
        <w:rPr>
          <w:bCs/>
          <w:lang w:val="ru-RU"/>
        </w:rPr>
        <w:t xml:space="preserve">Заключение </w:t>
      </w:r>
      <w:r w:rsidR="00810FC7" w:rsidRPr="00810FC7">
        <w:rPr>
          <w:b/>
          <w:bCs/>
          <w:lang w:val="ru-RU"/>
        </w:rPr>
        <w:t>принимается</w:t>
      </w:r>
      <w:r w:rsidRPr="008176A8">
        <w:rPr>
          <w:bCs/>
          <w:lang w:val="ru-RU"/>
        </w:rPr>
        <w:t>.</w:t>
      </w:r>
    </w:p>
    <w:p w14:paraId="308E5F73" w14:textId="0781F222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t>7</w:t>
      </w:r>
      <w:r w:rsidRPr="002B60EE">
        <w:rPr>
          <w:lang w:val="ru-RU"/>
        </w:rPr>
        <w:tab/>
      </w:r>
      <w:r w:rsidR="002B60EE" w:rsidRPr="002B60EE">
        <w:rPr>
          <w:bCs/>
          <w:lang w:val="ru-RU"/>
        </w:rPr>
        <w:t xml:space="preserve">Отчеты рабочих групп Совета </w:t>
      </w:r>
      <w:r w:rsidRPr="002B60EE">
        <w:rPr>
          <w:bCs/>
          <w:lang w:val="ru-RU"/>
        </w:rPr>
        <w:t>(</w:t>
      </w:r>
      <w:r w:rsidR="002B60EE">
        <w:rPr>
          <w:bCs/>
          <w:lang w:val="ru-RU"/>
        </w:rPr>
        <w:t>Документы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-0008/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21/8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lang w:val="ru-RU"/>
        </w:rPr>
        <w:t xml:space="preserve">,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</w:instrText>
      </w:r>
      <w:r w:rsidR="004A331A" w:rsidRPr="004A331A">
        <w:rPr>
          <w:lang w:val="ru-RU"/>
        </w:rPr>
        <w:instrText>0012/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21/12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lang w:val="ru-RU"/>
        </w:rPr>
        <w:t xml:space="preserve">,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-0026/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21/26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lang w:val="ru-RU"/>
        </w:rPr>
        <w:t xml:space="preserve">,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-0051/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21/51</w:t>
      </w:r>
      <w:r w:rsidR="004A331A">
        <w:rPr>
          <w:rStyle w:val="Hyperlink"/>
          <w:bCs/>
          <w:lang w:val="ru-RU"/>
        </w:rPr>
        <w:fldChar w:fldCharType="end"/>
      </w:r>
      <w:r w:rsidRPr="002B60EE">
        <w:rPr>
          <w:bCs/>
          <w:lang w:val="ru-RU"/>
        </w:rPr>
        <w:t xml:space="preserve"> </w:t>
      </w:r>
      <w:r w:rsidR="002B60EE">
        <w:rPr>
          <w:bCs/>
          <w:lang w:val="ru-RU"/>
        </w:rPr>
        <w:t>и</w:t>
      </w:r>
      <w:r w:rsidRPr="002B60EE">
        <w:rPr>
          <w:bCs/>
          <w:lang w:val="ru-RU"/>
        </w:rPr>
        <w:t xml:space="preserve"> 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-0057/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2B60EE">
        <w:rPr>
          <w:rStyle w:val="Hyperlink"/>
          <w:bCs/>
          <w:lang w:val="ru-RU"/>
        </w:rPr>
        <w:t>21/57</w:t>
      </w:r>
      <w:r w:rsidR="004A331A">
        <w:rPr>
          <w:rStyle w:val="Hyperlink"/>
          <w:bCs/>
          <w:lang w:val="ru-RU"/>
        </w:rPr>
        <w:fldChar w:fldCharType="end"/>
      </w:r>
      <w:r w:rsidR="0087686E" w:rsidRPr="002B60EE">
        <w:rPr>
          <w:lang w:val="ru-RU"/>
        </w:rPr>
        <w:t>)</w:t>
      </w:r>
    </w:p>
    <w:p w14:paraId="60F07D31" w14:textId="040D668E" w:rsidR="00DC6ED6" w:rsidRPr="006C4ECD" w:rsidRDefault="00DC6ED6" w:rsidP="00DC6ED6">
      <w:pPr>
        <w:rPr>
          <w:lang w:val="ru-RU"/>
        </w:rPr>
      </w:pPr>
      <w:r w:rsidRPr="006C4ECD">
        <w:rPr>
          <w:lang w:val="ru-RU"/>
        </w:rPr>
        <w:t>7.1</w:t>
      </w:r>
      <w:r w:rsidRPr="006C4ECD">
        <w:rPr>
          <w:lang w:val="ru-RU"/>
        </w:rPr>
        <w:tab/>
      </w:r>
      <w:r w:rsidR="006C4ECD" w:rsidRPr="00AF55B1">
        <w:rPr>
          <w:lang w:val="ru-RU"/>
        </w:rPr>
        <w:t>Председатель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привлекает</w:t>
      </w:r>
      <w:r w:rsidR="006C4ECD" w:rsidRPr="006C4ECD">
        <w:rPr>
          <w:lang w:val="ru-RU"/>
        </w:rPr>
        <w:t xml:space="preserve"> </w:t>
      </w:r>
      <w:r w:rsidR="006C4ECD" w:rsidRPr="00AF55B1">
        <w:rPr>
          <w:lang w:val="ru-RU"/>
        </w:rPr>
        <w:t>внимание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к</w:t>
      </w:r>
      <w:r w:rsidR="006C4ECD" w:rsidRPr="006C4ECD">
        <w:rPr>
          <w:lang w:val="ru-RU"/>
        </w:rPr>
        <w:t xml:space="preserve"> </w:t>
      </w:r>
      <w:r w:rsidR="006C4ECD" w:rsidRPr="00AF55B1">
        <w:rPr>
          <w:lang w:val="ru-RU"/>
        </w:rPr>
        <w:t>Документ</w:t>
      </w:r>
      <w:r w:rsidR="006C4ECD">
        <w:rPr>
          <w:lang w:val="ru-RU"/>
        </w:rPr>
        <w:t>ам</w:t>
      </w:r>
      <w:r w:rsidR="006C4ECD" w:rsidRPr="006C4ECD">
        <w:t> 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21/8,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21/57,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21/12,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21/26 </w:t>
      </w:r>
      <w:r w:rsidR="00810FC7">
        <w:rPr>
          <w:lang w:val="ru-RU"/>
        </w:rPr>
        <w:t>и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21/51, </w:t>
      </w:r>
      <w:r w:rsidR="006C4ECD" w:rsidRPr="00AF55B1">
        <w:rPr>
          <w:lang w:val="ru-RU"/>
        </w:rPr>
        <w:t xml:space="preserve">в которых содержатся отчеты </w:t>
      </w:r>
      <w:r w:rsidR="006C4ECD">
        <w:rPr>
          <w:lang w:val="ru-RU"/>
        </w:rPr>
        <w:t xml:space="preserve">пяти </w:t>
      </w:r>
      <w:r w:rsidR="006C4ECD" w:rsidRPr="00AF55B1">
        <w:rPr>
          <w:lang w:val="ru-RU"/>
        </w:rPr>
        <w:t>рабочих групп Совета</w:t>
      </w:r>
      <w:r w:rsidRPr="006C4ECD">
        <w:rPr>
          <w:lang w:val="ru-RU"/>
        </w:rPr>
        <w:t xml:space="preserve">. </w:t>
      </w:r>
      <w:r w:rsidR="006C4ECD">
        <w:rPr>
          <w:lang w:val="ru-RU"/>
        </w:rPr>
        <w:t>В</w:t>
      </w:r>
      <w:r w:rsidR="006C4ECD" w:rsidRPr="006C4ECD">
        <w:t> </w:t>
      </w:r>
      <w:r w:rsidR="006C4ECD">
        <w:rPr>
          <w:lang w:val="ru-RU"/>
        </w:rPr>
        <w:t>соответствии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с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 xml:space="preserve">договоренностями, достигнутыми на первом заседании при принятии плана распределения времени, </w:t>
      </w:r>
      <w:r w:rsidR="005B5142" w:rsidRPr="00FD1D63">
        <w:rPr>
          <w:lang w:val="ru-RU"/>
        </w:rPr>
        <w:t>Председатель</w:t>
      </w:r>
      <w:r w:rsidR="005B5142" w:rsidRPr="006C4ECD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6C4ECD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6C4ECD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6C4ECD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6C4ECD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6C4ECD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6C4ECD">
        <w:rPr>
          <w:lang w:val="ru-RU"/>
        </w:rPr>
        <w:t xml:space="preserve">, </w:t>
      </w:r>
      <w:r w:rsidR="0044152A">
        <w:rPr>
          <w:lang w:val="ru-RU"/>
        </w:rPr>
        <w:t>с учетом необходимости проведения</w:t>
      </w:r>
      <w:r w:rsidR="006C4ECD" w:rsidRPr="00AF55B1">
        <w:rPr>
          <w:lang w:val="ru-RU"/>
        </w:rPr>
        <w:t xml:space="preserve"> собрани</w:t>
      </w:r>
      <w:r w:rsidR="0044152A">
        <w:rPr>
          <w:lang w:val="ru-RU"/>
        </w:rPr>
        <w:t>й</w:t>
      </w:r>
      <w:r w:rsidR="006C4ECD" w:rsidRPr="00AF55B1">
        <w:rPr>
          <w:lang w:val="ru-RU"/>
        </w:rPr>
        <w:t xml:space="preserve"> рабочих групп Совета в </w:t>
      </w:r>
      <w:r w:rsidR="006C4ECD">
        <w:rPr>
          <w:lang w:val="ru-RU"/>
        </w:rPr>
        <w:t>сентябре</w:t>
      </w:r>
      <w:r w:rsidR="006C4ECD" w:rsidRPr="00AF55B1">
        <w:rPr>
          <w:lang w:val="ru-RU"/>
        </w:rPr>
        <w:t xml:space="preserve"> 2021 года, будут проведены консультации по переписке</w:t>
      </w:r>
      <w:r w:rsidR="006C4ECD">
        <w:rPr>
          <w:lang w:val="ru-RU"/>
        </w:rPr>
        <w:t>,</w:t>
      </w:r>
      <w:r w:rsidR="006C4ECD" w:rsidRPr="00AF55B1">
        <w:rPr>
          <w:lang w:val="ru-RU"/>
        </w:rPr>
        <w:t xml:space="preserve"> для</w:t>
      </w:r>
      <w:r w:rsidR="006C4ECD">
        <w:rPr>
          <w:lang w:val="ru-RU"/>
        </w:rPr>
        <w:t xml:space="preserve"> того чтобы</w:t>
      </w:r>
      <w:r w:rsidR="006C4ECD" w:rsidRPr="00AF55B1">
        <w:rPr>
          <w:lang w:val="ru-RU"/>
        </w:rPr>
        <w:t xml:space="preserve"> принят</w:t>
      </w:r>
      <w:r w:rsidR="006C4ECD">
        <w:rPr>
          <w:lang w:val="ru-RU"/>
        </w:rPr>
        <w:t>ь</w:t>
      </w:r>
      <w:r w:rsidR="006C4ECD" w:rsidRPr="00AF55B1">
        <w:rPr>
          <w:lang w:val="ru-RU"/>
        </w:rPr>
        <w:t xml:space="preserve"> к сведению и одобр</w:t>
      </w:r>
      <w:r w:rsidR="006C4ECD">
        <w:rPr>
          <w:lang w:val="ru-RU"/>
        </w:rPr>
        <w:t>ить Документы 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21/8,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21/57,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21/12, </w:t>
      </w:r>
      <w:r w:rsidRPr="00DC6ED6">
        <w:rPr>
          <w:lang w:val="en-US"/>
        </w:rPr>
        <w:t>C</w:t>
      </w:r>
      <w:r w:rsidRPr="006C4ECD">
        <w:rPr>
          <w:lang w:val="ru-RU"/>
        </w:rPr>
        <w:t xml:space="preserve">21/26 </w:t>
      </w:r>
      <w:r w:rsidR="00810FC7">
        <w:rPr>
          <w:lang w:val="ru-RU"/>
        </w:rPr>
        <w:t>и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C</w:t>
      </w:r>
      <w:r w:rsidRPr="006C4ECD">
        <w:rPr>
          <w:lang w:val="ru-RU"/>
        </w:rPr>
        <w:t>21/51.</w:t>
      </w:r>
    </w:p>
    <w:p w14:paraId="04FFA668" w14:textId="4E8E2A79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7.2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5E9FA2F2" w14:textId="052ABB1E" w:rsidR="00DC6ED6" w:rsidRPr="002B60EE" w:rsidRDefault="00DC6ED6" w:rsidP="00DC6ED6">
      <w:pPr>
        <w:pStyle w:val="Heading1"/>
        <w:rPr>
          <w:lang w:val="ru-RU"/>
        </w:rPr>
      </w:pPr>
      <w:r w:rsidRPr="002B60EE">
        <w:rPr>
          <w:lang w:val="ru-RU"/>
        </w:rPr>
        <w:t>8</w:t>
      </w:r>
      <w:r w:rsidRPr="002B60EE">
        <w:rPr>
          <w:lang w:val="ru-RU"/>
        </w:rPr>
        <w:tab/>
      </w:r>
      <w:r w:rsidR="002B60EE" w:rsidRPr="002B60EE">
        <w:rPr>
          <w:lang w:val="ru-RU"/>
        </w:rPr>
        <w:t xml:space="preserve">Система обеспечения организационной жизнеспособности </w:t>
      </w:r>
      <w:r w:rsidRPr="002B60EE">
        <w:rPr>
          <w:lang w:val="ru-RU"/>
        </w:rPr>
        <w:t>(</w:t>
      </w:r>
      <w:r w:rsidR="002B60EE">
        <w:rPr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-0015/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lang w:val="en-US"/>
        </w:rPr>
        <w:t>C</w:t>
      </w:r>
      <w:r w:rsidRPr="002B60EE">
        <w:rPr>
          <w:rStyle w:val="Hyperlink"/>
          <w:lang w:val="ru-RU"/>
        </w:rPr>
        <w:t>21/15</w:t>
      </w:r>
      <w:r w:rsidR="004A331A">
        <w:rPr>
          <w:rStyle w:val="Hyperlink"/>
          <w:lang w:val="ru-RU"/>
        </w:rPr>
        <w:fldChar w:fldCharType="end"/>
      </w:r>
      <w:r w:rsidRPr="002B60EE">
        <w:rPr>
          <w:lang w:val="ru-RU"/>
        </w:rPr>
        <w:t>)</w:t>
      </w:r>
    </w:p>
    <w:p w14:paraId="2D3AFC7A" w14:textId="4BEBB3BB" w:rsidR="00DC6ED6" w:rsidRPr="006C4ECD" w:rsidRDefault="00DC6ED6" w:rsidP="00DC6ED6">
      <w:pPr>
        <w:rPr>
          <w:lang w:val="ru-RU"/>
        </w:rPr>
      </w:pPr>
      <w:r w:rsidRPr="0008038B">
        <w:rPr>
          <w:lang w:val="ru-RU"/>
        </w:rPr>
        <w:t>8.1</w:t>
      </w:r>
      <w:r w:rsidRPr="0008038B">
        <w:rPr>
          <w:lang w:val="ru-RU"/>
        </w:rPr>
        <w:tab/>
      </w:r>
      <w:r w:rsidR="0008038B" w:rsidRPr="0008038B">
        <w:rPr>
          <w:lang w:val="ru-RU"/>
        </w:rPr>
        <w:t>Представитель Генерального секретариата</w:t>
      </w:r>
      <w:r w:rsidRPr="0008038B">
        <w:rPr>
          <w:lang w:val="ru-RU"/>
        </w:rPr>
        <w:t xml:space="preserve"> </w:t>
      </w:r>
      <w:r w:rsidR="00C06F89" w:rsidRPr="0008038B">
        <w:rPr>
          <w:lang w:val="ru-RU"/>
        </w:rPr>
        <w:t>представляет 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08038B">
        <w:rPr>
          <w:lang w:val="ru-RU"/>
        </w:rPr>
        <w:t xml:space="preserve">21/15 </w:t>
      </w:r>
      <w:r w:rsidR="006C4ECD">
        <w:rPr>
          <w:lang w:val="ru-RU"/>
        </w:rPr>
        <w:t>о с</w:t>
      </w:r>
      <w:r w:rsidR="006C4ECD" w:rsidRPr="002B60EE">
        <w:rPr>
          <w:lang w:val="ru-RU"/>
        </w:rPr>
        <w:t>истем</w:t>
      </w:r>
      <w:r w:rsidR="006C4ECD">
        <w:rPr>
          <w:lang w:val="ru-RU"/>
        </w:rPr>
        <w:t>е</w:t>
      </w:r>
      <w:r w:rsidR="006C4ECD" w:rsidRPr="002B60EE">
        <w:rPr>
          <w:lang w:val="ru-RU"/>
        </w:rPr>
        <w:t xml:space="preserve"> обеспечения организационной жизнеспособности </w:t>
      </w:r>
      <w:r w:rsidRPr="006C4ECD">
        <w:rPr>
          <w:lang w:val="ru-RU"/>
        </w:rPr>
        <w:t>(</w:t>
      </w:r>
      <w:r w:rsidRPr="00DC6ED6">
        <w:rPr>
          <w:lang w:val="en-US"/>
        </w:rPr>
        <w:t>ORMS</w:t>
      </w:r>
      <w:r w:rsidRPr="006C4ECD">
        <w:rPr>
          <w:lang w:val="ru-RU"/>
        </w:rPr>
        <w:t xml:space="preserve">). </w:t>
      </w:r>
      <w:r w:rsidR="006C4ECD">
        <w:rPr>
          <w:lang w:val="ru-RU"/>
        </w:rPr>
        <w:t>Рассмотрение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данного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документа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было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отложено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на</w:t>
      </w:r>
      <w:r w:rsidR="006C4ECD" w:rsidRPr="006C4ECD">
        <w:rPr>
          <w:lang w:val="ru-RU"/>
        </w:rPr>
        <w:t xml:space="preserve"> </w:t>
      </w:r>
      <w:r w:rsidRPr="00DC6ED6">
        <w:rPr>
          <w:lang w:val="en-US"/>
        </w:rPr>
        <w:t>VCC</w:t>
      </w:r>
      <w:r w:rsidRPr="006C4ECD">
        <w:rPr>
          <w:lang w:val="ru-RU"/>
        </w:rPr>
        <w:t xml:space="preserve"> </w:t>
      </w:r>
      <w:r w:rsidR="006C4ECD">
        <w:rPr>
          <w:lang w:val="ru-RU"/>
        </w:rPr>
        <w:t>в</w:t>
      </w:r>
      <w:r w:rsidRPr="006C4ECD">
        <w:rPr>
          <w:lang w:val="ru-RU"/>
        </w:rPr>
        <w:t xml:space="preserve"> 2020</w:t>
      </w:r>
      <w:r w:rsidR="006C4ECD">
        <w:rPr>
          <w:lang w:val="ru-RU"/>
        </w:rPr>
        <w:t> году, после чего он был обновлен</w:t>
      </w:r>
      <w:r w:rsidRPr="006C4ECD">
        <w:rPr>
          <w:lang w:val="ru-RU"/>
        </w:rPr>
        <w:t xml:space="preserve">. </w:t>
      </w:r>
      <w:r w:rsidR="006C4ECD">
        <w:rPr>
          <w:lang w:val="ru-RU"/>
        </w:rPr>
        <w:t>Проект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ORMS</w:t>
      </w:r>
      <w:r w:rsidR="006C4ECD" w:rsidRPr="006C4ECD">
        <w:rPr>
          <w:lang w:val="ru-RU"/>
        </w:rPr>
        <w:t xml:space="preserve">, </w:t>
      </w:r>
      <w:r w:rsidR="006C4ECD">
        <w:rPr>
          <w:lang w:val="ru-RU"/>
        </w:rPr>
        <w:t>начатый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в</w:t>
      </w:r>
      <w:r w:rsidRPr="006C4ECD">
        <w:rPr>
          <w:lang w:val="ru-RU"/>
        </w:rPr>
        <w:t xml:space="preserve"> </w:t>
      </w:r>
      <w:r w:rsidR="00810FC7">
        <w:rPr>
          <w:lang w:val="ru-RU"/>
        </w:rPr>
        <w:t>ноябр</w:t>
      </w:r>
      <w:r w:rsidR="006C4ECD">
        <w:rPr>
          <w:lang w:val="ru-RU"/>
        </w:rPr>
        <w:t>е</w:t>
      </w:r>
      <w:r w:rsidRPr="006C4ECD">
        <w:rPr>
          <w:lang w:val="ru-RU"/>
        </w:rPr>
        <w:t xml:space="preserve"> 2017</w:t>
      </w:r>
      <w:r w:rsidR="00810FC7" w:rsidRPr="00810FC7">
        <w:t> </w:t>
      </w:r>
      <w:r w:rsidR="00810FC7">
        <w:rPr>
          <w:lang w:val="ru-RU"/>
        </w:rPr>
        <w:t>года</w:t>
      </w:r>
      <w:r w:rsidRPr="006C4ECD">
        <w:rPr>
          <w:lang w:val="ru-RU"/>
        </w:rPr>
        <w:t xml:space="preserve">, </w:t>
      </w:r>
      <w:r w:rsidR="006C4ECD">
        <w:rPr>
          <w:lang w:val="ru-RU"/>
        </w:rPr>
        <w:t>был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завершен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в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запланированные двухлетние сроки</w:t>
      </w:r>
      <w:r w:rsidRPr="006C4ECD">
        <w:rPr>
          <w:lang w:val="ru-RU"/>
        </w:rPr>
        <w:t xml:space="preserve">. </w:t>
      </w:r>
      <w:r w:rsidR="006C4ECD">
        <w:rPr>
          <w:lang w:val="ru-RU"/>
        </w:rPr>
        <w:t>Консультанты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проекту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своевременно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представили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все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результаты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работы</w:t>
      </w:r>
      <w:r w:rsidR="006C4ECD" w:rsidRPr="006C4ECD">
        <w:rPr>
          <w:lang w:val="ru-RU"/>
        </w:rPr>
        <w:t xml:space="preserve">, </w:t>
      </w:r>
      <w:r w:rsidR="006C4ECD">
        <w:rPr>
          <w:lang w:val="ru-RU"/>
        </w:rPr>
        <w:t>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проект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был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завершен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в рамках бюджета</w:t>
      </w:r>
      <w:r w:rsidRPr="006C4ECD">
        <w:rPr>
          <w:lang w:val="ru-RU"/>
        </w:rPr>
        <w:t xml:space="preserve">. </w:t>
      </w:r>
      <w:r w:rsidR="006C4ECD">
        <w:rPr>
          <w:lang w:val="ru-RU"/>
        </w:rPr>
        <w:t>Результаты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 xml:space="preserve">по </w:t>
      </w:r>
      <w:r w:rsidR="006C4ECD" w:rsidRPr="006C4ECD">
        <w:rPr>
          <w:lang w:val="ru-RU"/>
        </w:rPr>
        <w:t>управлени</w:t>
      </w:r>
      <w:r w:rsidR="006C4ECD">
        <w:rPr>
          <w:lang w:val="ru-RU"/>
        </w:rPr>
        <w:t>ю</w:t>
      </w:r>
      <w:r w:rsidR="006C4ECD" w:rsidRPr="006C4ECD">
        <w:rPr>
          <w:lang w:val="ru-RU"/>
        </w:rPr>
        <w:t xml:space="preserve"> в кризисных ситуациях и обеспечени</w:t>
      </w:r>
      <w:r w:rsidR="006C4ECD">
        <w:rPr>
          <w:lang w:val="ru-RU"/>
        </w:rPr>
        <w:t>ю</w:t>
      </w:r>
      <w:r w:rsidR="006C4ECD" w:rsidRPr="006C4ECD">
        <w:rPr>
          <w:lang w:val="ru-RU"/>
        </w:rPr>
        <w:t xml:space="preserve"> непрерывности деятельности </w:t>
      </w:r>
      <w:r w:rsidR="006C4ECD">
        <w:rPr>
          <w:lang w:val="ru-RU"/>
        </w:rPr>
        <w:t xml:space="preserve">в рамках </w:t>
      </w:r>
      <w:r w:rsidRPr="00DC6ED6">
        <w:rPr>
          <w:lang w:val="en-US"/>
        </w:rPr>
        <w:t>ORMS</w:t>
      </w:r>
      <w:r w:rsidRPr="006C4ECD">
        <w:rPr>
          <w:lang w:val="ru-RU"/>
        </w:rPr>
        <w:t xml:space="preserve"> </w:t>
      </w:r>
      <w:r w:rsidR="006C4ECD">
        <w:rPr>
          <w:lang w:val="ru-RU"/>
        </w:rPr>
        <w:t>будут распространены среди персонала после завершения текущей сессии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VCC</w:t>
      </w:r>
      <w:r w:rsidRPr="006C4ECD">
        <w:rPr>
          <w:lang w:val="ru-RU"/>
        </w:rPr>
        <w:t>.</w:t>
      </w:r>
    </w:p>
    <w:p w14:paraId="4AF490A3" w14:textId="003B07D4" w:rsidR="00DC6ED6" w:rsidRPr="00096236" w:rsidRDefault="00DC6ED6" w:rsidP="00DC6ED6">
      <w:pPr>
        <w:rPr>
          <w:lang w:val="ru-RU"/>
        </w:rPr>
      </w:pPr>
      <w:r w:rsidRPr="006C4ECD">
        <w:rPr>
          <w:lang w:val="ru-RU"/>
        </w:rPr>
        <w:t>8.2</w:t>
      </w:r>
      <w:r w:rsidRPr="006C4ECD">
        <w:rPr>
          <w:lang w:val="ru-RU"/>
        </w:rPr>
        <w:tab/>
      </w:r>
      <w:r w:rsidR="006C4ECD">
        <w:rPr>
          <w:lang w:val="ru-RU"/>
        </w:rPr>
        <w:t>Советники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приветств</w:t>
      </w:r>
      <w:r w:rsidR="00E54D5A">
        <w:rPr>
          <w:lang w:val="ru-RU"/>
        </w:rPr>
        <w:t>уют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этот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отчет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высоко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оцени</w:t>
      </w:r>
      <w:r w:rsidR="00E54D5A">
        <w:rPr>
          <w:lang w:val="ru-RU"/>
        </w:rPr>
        <w:t>вают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работу</w:t>
      </w:r>
      <w:r w:rsidR="006C4ECD" w:rsidRPr="006C4ECD">
        <w:rPr>
          <w:lang w:val="ru-RU"/>
        </w:rPr>
        <w:t xml:space="preserve">, </w:t>
      </w:r>
      <w:r w:rsidR="006C4ECD">
        <w:rPr>
          <w:lang w:val="ru-RU"/>
        </w:rPr>
        <w:t>проделанную в рамках проекта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ORMS</w:t>
      </w:r>
      <w:r w:rsidRPr="006C4ECD">
        <w:rPr>
          <w:lang w:val="ru-RU"/>
        </w:rPr>
        <w:t xml:space="preserve">. </w:t>
      </w:r>
      <w:r w:rsidR="00BB2DC6" w:rsidRPr="006C4ECD">
        <w:rPr>
          <w:lang w:val="ru-RU"/>
        </w:rPr>
        <w:t>Один из Советников</w:t>
      </w:r>
      <w:r w:rsidRPr="006C4ECD">
        <w:rPr>
          <w:lang w:val="ru-RU"/>
        </w:rPr>
        <w:t xml:space="preserve"> </w:t>
      </w:r>
      <w:r w:rsidR="006C4ECD">
        <w:rPr>
          <w:lang w:val="ru-RU"/>
        </w:rPr>
        <w:t>спрашивает</w:t>
      </w:r>
      <w:r w:rsidR="006C4ECD" w:rsidRPr="006C4ECD">
        <w:rPr>
          <w:lang w:val="ru-RU"/>
        </w:rPr>
        <w:t xml:space="preserve">, </w:t>
      </w:r>
      <w:r w:rsidR="006C4ECD">
        <w:rPr>
          <w:lang w:val="ru-RU"/>
        </w:rPr>
        <w:t>предусмотрено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ли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полное</w:t>
      </w:r>
      <w:r w:rsidR="006C4ECD" w:rsidRPr="006C4ECD">
        <w:rPr>
          <w:lang w:val="ru-RU"/>
        </w:rPr>
        <w:t xml:space="preserve"> </w:t>
      </w:r>
      <w:r w:rsidR="006C4ECD">
        <w:rPr>
          <w:lang w:val="ru-RU"/>
        </w:rPr>
        <w:t>финансирование</w:t>
      </w:r>
      <w:r w:rsidR="006C4ECD" w:rsidRPr="006C4ECD">
        <w:rPr>
          <w:lang w:val="ru-RU"/>
        </w:rPr>
        <w:t xml:space="preserve"> </w:t>
      </w:r>
      <w:r w:rsidR="007C007D">
        <w:rPr>
          <w:lang w:val="ru-RU"/>
        </w:rPr>
        <w:t xml:space="preserve">централизованных видов </w:t>
      </w:r>
      <w:r w:rsidR="006C4ECD">
        <w:rPr>
          <w:lang w:val="ru-RU"/>
        </w:rPr>
        <w:t>деятельности по проекту</w:t>
      </w:r>
      <w:r w:rsidRPr="006C4ECD">
        <w:rPr>
          <w:lang w:val="ru-RU"/>
        </w:rPr>
        <w:t xml:space="preserve"> </w:t>
      </w:r>
      <w:r w:rsidRPr="00DC6ED6">
        <w:rPr>
          <w:lang w:val="en-US"/>
        </w:rPr>
        <w:t>ORMS</w:t>
      </w:r>
      <w:r w:rsidRPr="006C4ECD">
        <w:rPr>
          <w:lang w:val="ru-RU"/>
        </w:rPr>
        <w:t xml:space="preserve"> </w:t>
      </w:r>
      <w:r w:rsidR="006C4ECD">
        <w:rPr>
          <w:lang w:val="ru-RU"/>
        </w:rPr>
        <w:t>в проекте бюджета на двухгодичный период</w:t>
      </w:r>
      <w:r w:rsidRPr="006C4ECD">
        <w:rPr>
          <w:lang w:val="ru-RU"/>
        </w:rPr>
        <w:t xml:space="preserve"> 2022</w:t>
      </w:r>
      <w:r w:rsidR="00810FC7" w:rsidRPr="006C4ECD">
        <w:rPr>
          <w:lang w:val="ru-RU"/>
        </w:rPr>
        <w:t>−</w:t>
      </w:r>
      <w:r w:rsidRPr="006C4ECD">
        <w:rPr>
          <w:lang w:val="ru-RU"/>
        </w:rPr>
        <w:t>2023</w:t>
      </w:r>
      <w:r w:rsidR="006C4ECD">
        <w:rPr>
          <w:lang w:val="ru-RU"/>
        </w:rPr>
        <w:t> годов</w:t>
      </w:r>
      <w:r w:rsidRPr="006C4ECD">
        <w:rPr>
          <w:lang w:val="ru-RU"/>
        </w:rPr>
        <w:t xml:space="preserve">. </w:t>
      </w:r>
      <w:r w:rsidR="00096236">
        <w:rPr>
          <w:lang w:val="ru-RU"/>
        </w:rPr>
        <w:t>Другой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Советник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хотел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бы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узнать</w:t>
      </w:r>
      <w:r w:rsidR="00096236" w:rsidRPr="00096236">
        <w:rPr>
          <w:lang w:val="ru-RU"/>
        </w:rPr>
        <w:t xml:space="preserve">, </w:t>
      </w:r>
      <w:r w:rsidR="00096236">
        <w:rPr>
          <w:lang w:val="ru-RU"/>
        </w:rPr>
        <w:t>будет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ли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предложенная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должность</w:t>
      </w:r>
      <w:r w:rsidR="00096236" w:rsidRPr="00096236">
        <w:rPr>
          <w:lang w:val="ru-RU"/>
        </w:rPr>
        <w:t xml:space="preserve"> специалиста по управлению </w:t>
      </w:r>
      <w:r w:rsidR="00116F7F" w:rsidRPr="00116F7F">
        <w:rPr>
          <w:lang w:val="ru-RU"/>
        </w:rPr>
        <w:t xml:space="preserve">организационными деловыми </w:t>
      </w:r>
      <w:r w:rsidR="00096236" w:rsidRPr="00096236">
        <w:rPr>
          <w:lang w:val="ru-RU"/>
        </w:rPr>
        <w:t xml:space="preserve">рисками </w:t>
      </w:r>
      <w:r w:rsidR="00096236">
        <w:rPr>
          <w:lang w:val="ru-RU"/>
        </w:rPr>
        <w:t>постоянной</w:t>
      </w:r>
      <w:r w:rsidRPr="00096236">
        <w:rPr>
          <w:lang w:val="ru-RU"/>
        </w:rPr>
        <w:t>.</w:t>
      </w:r>
    </w:p>
    <w:p w14:paraId="235D9F86" w14:textId="5B9BABBA" w:rsidR="00DC6ED6" w:rsidRPr="00096236" w:rsidRDefault="00DC6ED6" w:rsidP="00DC6ED6">
      <w:pPr>
        <w:rPr>
          <w:lang w:val="ru-RU"/>
        </w:rPr>
      </w:pPr>
      <w:r w:rsidRPr="00096236">
        <w:rPr>
          <w:lang w:val="ru-RU"/>
        </w:rPr>
        <w:t>8.3</w:t>
      </w:r>
      <w:r w:rsidRPr="00096236">
        <w:rPr>
          <w:lang w:val="ru-RU"/>
        </w:rPr>
        <w:tab/>
      </w:r>
      <w:r w:rsidR="00101F5E" w:rsidRPr="00096236">
        <w:rPr>
          <w:lang w:val="ru-RU"/>
        </w:rPr>
        <w:t>Руководитель</w:t>
      </w:r>
      <w:r w:rsidRPr="00096236">
        <w:rPr>
          <w:lang w:val="ru-RU"/>
        </w:rPr>
        <w:t xml:space="preserve"> </w:t>
      </w:r>
      <w:r w:rsidRPr="00DC6ED6">
        <w:rPr>
          <w:lang w:val="en-US"/>
        </w:rPr>
        <w:t>FRMD</w:t>
      </w:r>
      <w:r w:rsidRPr="00096236">
        <w:rPr>
          <w:lang w:val="ru-RU"/>
        </w:rPr>
        <w:t xml:space="preserve"> </w:t>
      </w:r>
      <w:r w:rsidR="00096236">
        <w:rPr>
          <w:lang w:val="ru-RU"/>
        </w:rPr>
        <w:t>говорит</w:t>
      </w:r>
      <w:r w:rsidR="00096236" w:rsidRPr="00096236">
        <w:rPr>
          <w:lang w:val="ru-RU"/>
        </w:rPr>
        <w:t xml:space="preserve">, </w:t>
      </w:r>
      <w:r w:rsidR="00096236">
        <w:rPr>
          <w:lang w:val="ru-RU"/>
        </w:rPr>
        <w:t>что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 xml:space="preserve">в проекте бюджета на </w:t>
      </w:r>
      <w:r w:rsidR="00096236" w:rsidRPr="006C4ECD">
        <w:rPr>
          <w:lang w:val="ru-RU"/>
        </w:rPr>
        <w:t>2022−2023</w:t>
      </w:r>
      <w:r w:rsidR="00096236">
        <w:rPr>
          <w:lang w:val="ru-RU"/>
        </w:rPr>
        <w:t> годы предусмотрено</w:t>
      </w:r>
      <w:r w:rsidR="00096236" w:rsidRPr="006C4ECD">
        <w:rPr>
          <w:lang w:val="ru-RU"/>
        </w:rPr>
        <w:t xml:space="preserve"> </w:t>
      </w:r>
      <w:r w:rsidR="00096236">
        <w:rPr>
          <w:lang w:val="ru-RU"/>
        </w:rPr>
        <w:t>полное</w:t>
      </w:r>
      <w:r w:rsidR="00096236" w:rsidRPr="006C4ECD">
        <w:rPr>
          <w:lang w:val="ru-RU"/>
        </w:rPr>
        <w:t xml:space="preserve"> </w:t>
      </w:r>
      <w:r w:rsidR="00096236">
        <w:rPr>
          <w:lang w:val="ru-RU"/>
        </w:rPr>
        <w:t>финансирование</w:t>
      </w:r>
      <w:r w:rsidR="00096236" w:rsidRPr="006C4ECD">
        <w:rPr>
          <w:lang w:val="ru-RU"/>
        </w:rPr>
        <w:t xml:space="preserve"> </w:t>
      </w:r>
      <w:r w:rsidR="00096236">
        <w:rPr>
          <w:lang w:val="ru-RU"/>
        </w:rPr>
        <w:t>должности</w:t>
      </w:r>
      <w:r w:rsidR="00096236" w:rsidRPr="00096236">
        <w:rPr>
          <w:lang w:val="ru-RU"/>
        </w:rPr>
        <w:t xml:space="preserve"> специалиста по управлению </w:t>
      </w:r>
      <w:r w:rsidR="00116F7F" w:rsidRPr="00116F7F">
        <w:rPr>
          <w:lang w:val="ru-RU"/>
        </w:rPr>
        <w:t xml:space="preserve">организационными деловыми </w:t>
      </w:r>
      <w:r w:rsidR="00096236" w:rsidRPr="00096236">
        <w:rPr>
          <w:lang w:val="ru-RU"/>
        </w:rPr>
        <w:t>рисками</w:t>
      </w:r>
      <w:r w:rsidR="00096236">
        <w:rPr>
          <w:lang w:val="ru-RU"/>
        </w:rPr>
        <w:t>, и эта должность будет включена в</w:t>
      </w:r>
      <w:r w:rsidR="00096236" w:rsidRPr="00096236">
        <w:rPr>
          <w:lang w:val="ru-RU"/>
        </w:rPr>
        <w:t xml:space="preserve"> </w:t>
      </w:r>
      <w:r w:rsidR="00096236">
        <w:rPr>
          <w:lang w:val="ru-RU"/>
        </w:rPr>
        <w:t>следующий финансовый план</w:t>
      </w:r>
      <w:r w:rsidRPr="00096236">
        <w:rPr>
          <w:lang w:val="ru-RU"/>
        </w:rPr>
        <w:t xml:space="preserve"> (2024</w:t>
      </w:r>
      <w:r w:rsidR="00810FC7" w:rsidRPr="00096236">
        <w:rPr>
          <w:lang w:val="ru-RU"/>
        </w:rPr>
        <w:t>−</w:t>
      </w:r>
      <w:r w:rsidRPr="00096236">
        <w:rPr>
          <w:lang w:val="ru-RU"/>
        </w:rPr>
        <w:t>2027</w:t>
      </w:r>
      <w:r w:rsidR="00096236">
        <w:rPr>
          <w:lang w:val="ru-RU"/>
        </w:rPr>
        <w:t> </w:t>
      </w:r>
      <w:r w:rsidR="00810FC7">
        <w:rPr>
          <w:lang w:val="ru-RU"/>
        </w:rPr>
        <w:t>гг</w:t>
      </w:r>
      <w:r w:rsidR="00810FC7" w:rsidRPr="00096236">
        <w:rPr>
          <w:lang w:val="ru-RU"/>
        </w:rPr>
        <w:t>.</w:t>
      </w:r>
      <w:r w:rsidRPr="00096236">
        <w:rPr>
          <w:lang w:val="ru-RU"/>
        </w:rPr>
        <w:t>).</w:t>
      </w:r>
    </w:p>
    <w:p w14:paraId="59BD9725" w14:textId="4B1A812A" w:rsidR="00DC6ED6" w:rsidRPr="00116F7F" w:rsidRDefault="00DC6ED6" w:rsidP="00DC6ED6">
      <w:pPr>
        <w:rPr>
          <w:lang w:val="ru-RU"/>
        </w:rPr>
      </w:pPr>
      <w:r w:rsidRPr="00116F7F">
        <w:rPr>
          <w:lang w:val="ru-RU"/>
        </w:rPr>
        <w:t>8.4</w:t>
      </w:r>
      <w:r w:rsidRPr="00116F7F">
        <w:rPr>
          <w:lang w:val="ru-RU"/>
        </w:rPr>
        <w:tab/>
      </w:r>
      <w:r w:rsidR="005B5142" w:rsidRPr="00FD1D63">
        <w:rPr>
          <w:lang w:val="ru-RU"/>
        </w:rPr>
        <w:t>Председатель</w:t>
      </w:r>
      <w:r w:rsidR="005B5142" w:rsidRPr="00116F7F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116F7F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116F7F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116F7F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116F7F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116F7F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116F7F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116F7F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116F7F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116F7F">
        <w:rPr>
          <w:lang w:val="ru-RU"/>
        </w:rPr>
        <w:t xml:space="preserve"> </w:t>
      </w:r>
      <w:r w:rsidR="0078465B">
        <w:rPr>
          <w:lang w:val="ru-RU"/>
        </w:rPr>
        <w:t>переписке между Государствами – Членами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Совета</w:t>
      </w:r>
      <w:r w:rsidR="005B5142" w:rsidRPr="00116F7F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116F7F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4E5DD6" w:rsidRPr="00116F7F">
        <w:rPr>
          <w:lang w:val="ru-RU"/>
        </w:rPr>
        <w:t xml:space="preserve">: </w:t>
      </w:r>
    </w:p>
    <w:p w14:paraId="595C3A82" w14:textId="7151765C" w:rsidR="00DC6ED6" w:rsidRPr="00116F7F" w:rsidRDefault="002B60EE" w:rsidP="002B60EE">
      <w:pPr>
        <w:pStyle w:val="enumlev1"/>
        <w:rPr>
          <w:lang w:val="ru-RU"/>
        </w:rPr>
      </w:pPr>
      <w:r w:rsidRPr="00116F7F">
        <w:rPr>
          <w:lang w:val="ru-RU"/>
        </w:rPr>
        <w:t>−</w:t>
      </w:r>
      <w:r w:rsidR="00DC6ED6" w:rsidRPr="00116F7F">
        <w:rPr>
          <w:lang w:val="ru-RU"/>
        </w:rPr>
        <w:tab/>
      </w:r>
      <w:r w:rsidR="00116F7F">
        <w:rPr>
          <w:lang w:val="ru-RU"/>
        </w:rPr>
        <w:t>принять к сведению отчет</w:t>
      </w:r>
      <w:r w:rsidR="00DC6ED6" w:rsidRPr="00116F7F">
        <w:rPr>
          <w:lang w:val="ru-RU"/>
        </w:rPr>
        <w:t xml:space="preserve"> </w:t>
      </w:r>
      <w:r w:rsidR="00A6073A" w:rsidRPr="00116F7F">
        <w:rPr>
          <w:lang w:val="ru-RU"/>
        </w:rPr>
        <w:t>в Документе</w:t>
      </w:r>
      <w:r w:rsidR="00C06F89">
        <w:rPr>
          <w:lang w:val="en-US"/>
        </w:rPr>
        <w:t> </w:t>
      </w:r>
      <w:r w:rsidR="00DC6ED6" w:rsidRPr="00DC6ED6">
        <w:rPr>
          <w:lang w:val="en-US"/>
        </w:rPr>
        <w:t>C</w:t>
      </w:r>
      <w:r w:rsidR="00DC6ED6" w:rsidRPr="00116F7F">
        <w:rPr>
          <w:lang w:val="ru-RU"/>
        </w:rPr>
        <w:t>21/15;</w:t>
      </w:r>
    </w:p>
    <w:p w14:paraId="423D85C9" w14:textId="33BC1390" w:rsidR="00DC6ED6" w:rsidRPr="00116F7F" w:rsidRDefault="002B60EE" w:rsidP="002B60EE">
      <w:pPr>
        <w:pStyle w:val="enumlev1"/>
        <w:rPr>
          <w:lang w:val="ru-RU"/>
        </w:rPr>
      </w:pPr>
      <w:r w:rsidRPr="00116F7F">
        <w:rPr>
          <w:lang w:val="ru-RU"/>
        </w:rPr>
        <w:t>−</w:t>
      </w:r>
      <w:r w:rsidR="00DC6ED6" w:rsidRPr="00116F7F">
        <w:rPr>
          <w:lang w:val="ru-RU"/>
        </w:rPr>
        <w:tab/>
      </w:r>
      <w:r w:rsidR="00116F7F">
        <w:rPr>
          <w:lang w:val="ru-RU"/>
        </w:rPr>
        <w:t>утвердить</w:t>
      </w:r>
      <w:r w:rsidR="00116F7F" w:rsidRPr="00116F7F">
        <w:rPr>
          <w:lang w:val="ru-RU"/>
        </w:rPr>
        <w:t xml:space="preserve"> </w:t>
      </w:r>
      <w:r w:rsidR="00116F7F">
        <w:rPr>
          <w:lang w:val="ru-RU"/>
        </w:rPr>
        <w:t>рекомендацию</w:t>
      </w:r>
      <w:r w:rsidR="00116F7F" w:rsidRPr="00116F7F">
        <w:rPr>
          <w:lang w:val="ru-RU"/>
        </w:rPr>
        <w:t xml:space="preserve"> </w:t>
      </w:r>
      <w:r w:rsidR="00116F7F">
        <w:rPr>
          <w:lang w:val="ru-RU"/>
        </w:rPr>
        <w:t>о</w:t>
      </w:r>
      <w:r w:rsidR="00116F7F" w:rsidRPr="00116F7F">
        <w:rPr>
          <w:lang w:val="ru-RU"/>
        </w:rPr>
        <w:t xml:space="preserve"> внедр</w:t>
      </w:r>
      <w:r w:rsidR="00116F7F">
        <w:rPr>
          <w:lang w:val="ru-RU"/>
        </w:rPr>
        <w:t>ении</w:t>
      </w:r>
      <w:r w:rsidR="00116F7F" w:rsidRPr="00116F7F">
        <w:rPr>
          <w:lang w:val="ru-RU"/>
        </w:rPr>
        <w:t xml:space="preserve"> </w:t>
      </w:r>
      <w:r w:rsidR="007C007D">
        <w:rPr>
          <w:lang w:val="ru-RU"/>
        </w:rPr>
        <w:t xml:space="preserve">в рамках Союза </w:t>
      </w:r>
      <w:r w:rsidR="00116F7F" w:rsidRPr="00116F7F">
        <w:rPr>
          <w:lang w:val="ru-RU"/>
        </w:rPr>
        <w:t>един</w:t>
      </w:r>
      <w:r w:rsidR="00116F7F">
        <w:rPr>
          <w:lang w:val="ru-RU"/>
        </w:rPr>
        <w:t>ого</w:t>
      </w:r>
      <w:r w:rsidR="00116F7F" w:rsidRPr="00116F7F">
        <w:rPr>
          <w:lang w:val="ru-RU"/>
        </w:rPr>
        <w:t xml:space="preserve"> механизм</w:t>
      </w:r>
      <w:r w:rsidR="00116F7F">
        <w:rPr>
          <w:lang w:val="ru-RU"/>
        </w:rPr>
        <w:t>а</w:t>
      </w:r>
      <w:r w:rsidR="00116F7F" w:rsidRPr="00116F7F">
        <w:rPr>
          <w:lang w:val="ru-RU"/>
        </w:rPr>
        <w:t xml:space="preserve"> управления рисками, который сочета</w:t>
      </w:r>
      <w:r w:rsidR="00116F7F">
        <w:rPr>
          <w:lang w:val="ru-RU"/>
        </w:rPr>
        <w:t>ет</w:t>
      </w:r>
      <w:r w:rsidR="00116F7F" w:rsidRPr="00116F7F">
        <w:rPr>
          <w:lang w:val="ru-RU"/>
        </w:rPr>
        <w:t xml:space="preserve"> в себе анализ, оценки и принятие решений по вопросам управления рисками безопасности и деловыми рисками</w:t>
      </w:r>
      <w:r w:rsidR="00DC6ED6" w:rsidRPr="00116F7F">
        <w:rPr>
          <w:lang w:val="ru-RU"/>
        </w:rPr>
        <w:t>;</w:t>
      </w:r>
    </w:p>
    <w:p w14:paraId="4D4253D3" w14:textId="4E45B7F2" w:rsidR="00DC6ED6" w:rsidRPr="00116F7F" w:rsidRDefault="002B60EE" w:rsidP="002B60EE">
      <w:pPr>
        <w:pStyle w:val="enumlev1"/>
        <w:rPr>
          <w:lang w:val="ru-RU"/>
        </w:rPr>
      </w:pPr>
      <w:r w:rsidRPr="00116F7F">
        <w:rPr>
          <w:lang w:val="ru-RU"/>
        </w:rPr>
        <w:t>−</w:t>
      </w:r>
      <w:r w:rsidR="00DC6ED6" w:rsidRPr="00116F7F">
        <w:rPr>
          <w:lang w:val="ru-RU"/>
        </w:rPr>
        <w:tab/>
      </w:r>
      <w:r w:rsidR="00116F7F">
        <w:rPr>
          <w:lang w:val="ru-RU"/>
        </w:rPr>
        <w:t>утвердить</w:t>
      </w:r>
      <w:r w:rsidR="00116F7F" w:rsidRPr="00116F7F">
        <w:rPr>
          <w:lang w:val="ru-RU"/>
        </w:rPr>
        <w:t xml:space="preserve"> </w:t>
      </w:r>
      <w:r w:rsidR="00116F7F">
        <w:rPr>
          <w:lang w:val="ru-RU"/>
        </w:rPr>
        <w:t>рекомендацию</w:t>
      </w:r>
      <w:r w:rsidR="00116F7F" w:rsidRPr="00116F7F">
        <w:rPr>
          <w:lang w:val="ru-RU"/>
        </w:rPr>
        <w:t xml:space="preserve"> </w:t>
      </w:r>
      <w:r w:rsidR="00116F7F">
        <w:rPr>
          <w:lang w:val="ru-RU"/>
        </w:rPr>
        <w:t>об</w:t>
      </w:r>
      <w:r w:rsidR="00116F7F" w:rsidRPr="00116F7F">
        <w:rPr>
          <w:lang w:val="ru-RU"/>
        </w:rPr>
        <w:t xml:space="preserve"> учре</w:t>
      </w:r>
      <w:r w:rsidR="00116F7F">
        <w:rPr>
          <w:lang w:val="ru-RU"/>
        </w:rPr>
        <w:t>ждении</w:t>
      </w:r>
      <w:r w:rsidR="00116F7F" w:rsidRPr="00116F7F">
        <w:rPr>
          <w:lang w:val="ru-RU"/>
        </w:rPr>
        <w:t xml:space="preserve"> в рамках имеющегося бюджета должност</w:t>
      </w:r>
      <w:r w:rsidR="00116F7F">
        <w:rPr>
          <w:lang w:val="ru-RU"/>
        </w:rPr>
        <w:t>и</w:t>
      </w:r>
      <w:r w:rsidR="00116F7F" w:rsidRPr="00116F7F">
        <w:rPr>
          <w:lang w:val="ru-RU"/>
        </w:rPr>
        <w:t xml:space="preserve"> специалиста по управлению организационными деловыми рисками, который будет работать в тесном сотрудничестве с координатором ORMS</w:t>
      </w:r>
      <w:r w:rsidR="00116F7F">
        <w:rPr>
          <w:lang w:val="ru-RU"/>
        </w:rPr>
        <w:t xml:space="preserve">, </w:t>
      </w:r>
      <w:r w:rsidR="00116F7F" w:rsidRPr="00570988">
        <w:rPr>
          <w:lang w:val="ru-RU"/>
        </w:rPr>
        <w:t>специалистом по обеспечению непрерывности деятельности и восстановлению систем ИТ после бедствий</w:t>
      </w:r>
      <w:r w:rsidR="00116F7F" w:rsidRPr="00116F7F">
        <w:rPr>
          <w:lang w:val="ru-RU"/>
        </w:rPr>
        <w:t xml:space="preserve"> </w:t>
      </w:r>
      <w:r w:rsidR="00116F7F">
        <w:rPr>
          <w:lang w:val="ru-RU"/>
        </w:rPr>
        <w:t>и</w:t>
      </w:r>
      <w:r w:rsidR="00116F7F" w:rsidRPr="00116F7F">
        <w:rPr>
          <w:lang w:val="ru-RU"/>
        </w:rPr>
        <w:t xml:space="preserve"> руководител</w:t>
      </w:r>
      <w:r w:rsidR="00116F7F">
        <w:rPr>
          <w:lang w:val="ru-RU"/>
        </w:rPr>
        <w:t>ем</w:t>
      </w:r>
      <w:r w:rsidR="00116F7F" w:rsidRPr="00116F7F">
        <w:rPr>
          <w:lang w:val="ru-RU"/>
        </w:rPr>
        <w:t xml:space="preserve"> SSD</w:t>
      </w:r>
      <w:r w:rsidR="000979DB">
        <w:rPr>
          <w:lang w:val="ru-RU"/>
        </w:rPr>
        <w:t xml:space="preserve"> и который будет отвечать</w:t>
      </w:r>
      <w:r w:rsidR="00116F7F" w:rsidRPr="00116F7F">
        <w:rPr>
          <w:lang w:val="ru-RU"/>
        </w:rPr>
        <w:t xml:space="preserve"> за управление рисками безопасности в рамках Союза</w:t>
      </w:r>
      <w:r w:rsidR="00DC6ED6" w:rsidRPr="00116F7F">
        <w:rPr>
          <w:lang w:val="ru-RU"/>
        </w:rPr>
        <w:t>;</w:t>
      </w:r>
    </w:p>
    <w:p w14:paraId="04969D66" w14:textId="2F8E706B" w:rsidR="00DC6ED6" w:rsidRPr="006C65E2" w:rsidRDefault="002B60EE" w:rsidP="002B60EE">
      <w:pPr>
        <w:pStyle w:val="enumlev1"/>
        <w:rPr>
          <w:lang w:val="ru-RU"/>
        </w:rPr>
      </w:pPr>
      <w:r w:rsidRPr="006C65E2">
        <w:rPr>
          <w:lang w:val="ru-RU"/>
        </w:rPr>
        <w:t>−</w:t>
      </w:r>
      <w:r w:rsidR="00DC6ED6" w:rsidRPr="006C65E2">
        <w:rPr>
          <w:lang w:val="ru-RU"/>
        </w:rPr>
        <w:tab/>
      </w:r>
      <w:r w:rsidR="006C65E2">
        <w:rPr>
          <w:lang w:val="ru-RU"/>
        </w:rPr>
        <w:t>принять</w:t>
      </w:r>
      <w:r w:rsidR="006C65E2" w:rsidRPr="006C65E2">
        <w:rPr>
          <w:lang w:val="ru-RU"/>
        </w:rPr>
        <w:t xml:space="preserve"> </w:t>
      </w:r>
      <w:r w:rsidR="006C65E2">
        <w:rPr>
          <w:lang w:val="ru-RU"/>
        </w:rPr>
        <w:t>к</w:t>
      </w:r>
      <w:r w:rsidR="006C65E2" w:rsidRPr="006C65E2">
        <w:rPr>
          <w:lang w:val="ru-RU"/>
        </w:rPr>
        <w:t xml:space="preserve"> </w:t>
      </w:r>
      <w:r w:rsidR="006C65E2">
        <w:rPr>
          <w:lang w:val="ru-RU"/>
        </w:rPr>
        <w:t>сведению</w:t>
      </w:r>
      <w:r w:rsidR="006C65E2" w:rsidRPr="006C65E2">
        <w:rPr>
          <w:lang w:val="ru-RU"/>
        </w:rPr>
        <w:t xml:space="preserve"> </w:t>
      </w:r>
      <w:r w:rsidR="006C65E2">
        <w:rPr>
          <w:lang w:val="ru-RU"/>
        </w:rPr>
        <w:t>просьбу</w:t>
      </w:r>
      <w:r w:rsidR="006C65E2" w:rsidRPr="006C65E2">
        <w:rPr>
          <w:lang w:val="ru-RU"/>
        </w:rPr>
        <w:t xml:space="preserve"> </w:t>
      </w:r>
      <w:r w:rsidR="006C65E2">
        <w:rPr>
          <w:lang w:val="ru-RU"/>
        </w:rPr>
        <w:t>о</w:t>
      </w:r>
      <w:r w:rsidR="006C65E2" w:rsidRPr="006C65E2">
        <w:rPr>
          <w:lang w:val="ru-RU"/>
        </w:rPr>
        <w:t xml:space="preserve"> </w:t>
      </w:r>
      <w:r w:rsidR="00071E05">
        <w:rPr>
          <w:lang w:val="ru-RU"/>
        </w:rPr>
        <w:t>создании</w:t>
      </w:r>
      <w:r w:rsidR="006C65E2" w:rsidRPr="006C65E2">
        <w:rPr>
          <w:lang w:val="ru-RU"/>
        </w:rPr>
        <w:t xml:space="preserve"> </w:t>
      </w:r>
      <w:r w:rsidR="006C65E2">
        <w:rPr>
          <w:lang w:val="ru-RU"/>
        </w:rPr>
        <w:t>проекта</w:t>
      </w:r>
      <w:r w:rsidR="006C65E2" w:rsidRPr="006C65E2">
        <w:rPr>
          <w:lang w:val="ru-RU"/>
        </w:rPr>
        <w:t xml:space="preserve"> для определения системы классификации данных МСЭ</w:t>
      </w:r>
      <w:r w:rsidR="006C65E2">
        <w:rPr>
          <w:lang w:val="ru-RU"/>
        </w:rPr>
        <w:t xml:space="preserve"> согласно отчету </w:t>
      </w:r>
      <w:r w:rsidR="00C06F89" w:rsidRPr="006C65E2">
        <w:rPr>
          <w:lang w:val="ru-RU"/>
        </w:rPr>
        <w:t>РГС-ФЛР</w:t>
      </w:r>
      <w:r w:rsidR="00DC6ED6" w:rsidRPr="006C65E2">
        <w:rPr>
          <w:lang w:val="ru-RU"/>
        </w:rPr>
        <w:t xml:space="preserve"> </w:t>
      </w:r>
      <w:r w:rsidR="00A6073A" w:rsidRPr="006C65E2">
        <w:rPr>
          <w:lang w:val="ru-RU"/>
        </w:rPr>
        <w:t>в Документе</w:t>
      </w:r>
      <w:r w:rsidR="00C06F89">
        <w:rPr>
          <w:lang w:val="en-US"/>
        </w:rPr>
        <w:t> </w:t>
      </w:r>
      <w:r w:rsidR="00DC6ED6" w:rsidRPr="00DC6ED6">
        <w:rPr>
          <w:lang w:val="en-US"/>
        </w:rPr>
        <w:t>C</w:t>
      </w:r>
      <w:r w:rsidR="00DC6ED6" w:rsidRPr="006C65E2">
        <w:rPr>
          <w:lang w:val="ru-RU"/>
        </w:rPr>
        <w:t>21/50</w:t>
      </w:r>
      <w:r w:rsidR="00810FC7" w:rsidRPr="00810FC7">
        <w:t> </w:t>
      </w:r>
      <w:r w:rsidR="00DC6ED6" w:rsidRPr="006C65E2">
        <w:rPr>
          <w:lang w:val="ru-RU"/>
        </w:rPr>
        <w:t>+</w:t>
      </w:r>
      <w:r w:rsidR="00810FC7" w:rsidRPr="00810FC7">
        <w:t> </w:t>
      </w:r>
      <w:r w:rsidR="00DC6ED6" w:rsidRPr="00DC6ED6">
        <w:rPr>
          <w:lang w:val="en-US"/>
        </w:rPr>
        <w:t>Add</w:t>
      </w:r>
      <w:r w:rsidR="00810FC7" w:rsidRPr="006C65E2">
        <w:rPr>
          <w:lang w:val="ru-RU"/>
        </w:rPr>
        <w:t>.</w:t>
      </w:r>
      <w:r w:rsidR="00DC6ED6" w:rsidRPr="006C65E2">
        <w:rPr>
          <w:lang w:val="ru-RU"/>
        </w:rPr>
        <w:t>1.</w:t>
      </w:r>
    </w:p>
    <w:p w14:paraId="2120FA12" w14:textId="723D231E" w:rsidR="00DC6ED6" w:rsidRPr="008176A8" w:rsidRDefault="00DC6ED6" w:rsidP="00DC6ED6">
      <w:pPr>
        <w:rPr>
          <w:lang w:val="ru-RU"/>
        </w:rPr>
      </w:pPr>
      <w:r w:rsidRPr="008176A8">
        <w:rPr>
          <w:lang w:val="ru-RU"/>
        </w:rPr>
        <w:t>8.5</w:t>
      </w:r>
      <w:r w:rsidRPr="008176A8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8176A8">
        <w:rPr>
          <w:lang w:val="ru-RU"/>
        </w:rPr>
        <w:t>.</w:t>
      </w:r>
    </w:p>
    <w:p w14:paraId="092637DE" w14:textId="4B7E7C71" w:rsidR="00DC6ED6" w:rsidRPr="0081022B" w:rsidRDefault="00DC6ED6" w:rsidP="00DC6ED6">
      <w:pPr>
        <w:pStyle w:val="Heading1"/>
        <w:rPr>
          <w:lang w:val="ru-RU"/>
        </w:rPr>
      </w:pPr>
      <w:r w:rsidRPr="0081022B">
        <w:rPr>
          <w:lang w:val="ru-RU"/>
        </w:rPr>
        <w:lastRenderedPageBreak/>
        <w:t>9</w:t>
      </w:r>
      <w:r w:rsidRPr="0081022B">
        <w:rPr>
          <w:lang w:val="ru-RU"/>
        </w:rPr>
        <w:tab/>
      </w:r>
      <w:r w:rsidR="0081022B" w:rsidRPr="00EA3933">
        <w:rPr>
          <w:bCs/>
          <w:lang w:val="ru-RU"/>
        </w:rPr>
        <w:t>Отчет о выполнении плана действий по управлению рисками</w:t>
      </w:r>
      <w:r w:rsidR="0081022B" w:rsidRPr="0081022B">
        <w:rPr>
          <w:lang w:val="ru-RU"/>
        </w:rPr>
        <w:t xml:space="preserve"> </w:t>
      </w:r>
      <w:r w:rsidRPr="0081022B">
        <w:rPr>
          <w:lang w:val="ru-RU"/>
        </w:rPr>
        <w:t>(</w:t>
      </w:r>
      <w:r w:rsidR="0081022B">
        <w:rPr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-0061/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lang w:val="en-US"/>
        </w:rPr>
        <w:t>C</w:t>
      </w:r>
      <w:r w:rsidRPr="0081022B">
        <w:rPr>
          <w:rStyle w:val="Hyperlink"/>
          <w:lang w:val="ru-RU"/>
        </w:rPr>
        <w:t>21/61(</w:t>
      </w:r>
      <w:proofErr w:type="spellStart"/>
      <w:r w:rsidRPr="00DC6ED6">
        <w:rPr>
          <w:rStyle w:val="Hyperlink"/>
          <w:lang w:val="en-US"/>
        </w:rPr>
        <w:t>Corr</w:t>
      </w:r>
      <w:proofErr w:type="spellEnd"/>
      <w:r w:rsidRPr="0081022B">
        <w:rPr>
          <w:rStyle w:val="Hyperlink"/>
          <w:lang w:val="ru-RU"/>
        </w:rPr>
        <w:t>.1)</w:t>
      </w:r>
      <w:r w:rsidR="004A331A">
        <w:rPr>
          <w:rStyle w:val="Hyperlink"/>
          <w:lang w:val="ru-RU"/>
        </w:rPr>
        <w:fldChar w:fldCharType="end"/>
      </w:r>
      <w:r w:rsidRPr="0081022B">
        <w:rPr>
          <w:lang w:val="ru-RU"/>
        </w:rPr>
        <w:t>)</w:t>
      </w:r>
    </w:p>
    <w:p w14:paraId="1A3A0363" w14:textId="63AE95D4" w:rsidR="00DC6ED6" w:rsidRPr="00C960CA" w:rsidRDefault="00DC6ED6" w:rsidP="006F17AD">
      <w:pPr>
        <w:rPr>
          <w:lang w:val="ru-RU"/>
        </w:rPr>
      </w:pPr>
      <w:r w:rsidRPr="00734AB6">
        <w:rPr>
          <w:lang w:val="ru-RU"/>
        </w:rPr>
        <w:t>9.1</w:t>
      </w:r>
      <w:r w:rsidRPr="00734AB6">
        <w:rPr>
          <w:lang w:val="ru-RU"/>
        </w:rPr>
        <w:tab/>
      </w:r>
      <w:r w:rsidR="0008038B" w:rsidRPr="00734AB6">
        <w:rPr>
          <w:lang w:val="ru-RU"/>
        </w:rPr>
        <w:t>Представитель Генерального секретариата</w:t>
      </w:r>
      <w:r w:rsidRPr="00734AB6">
        <w:rPr>
          <w:lang w:val="ru-RU"/>
        </w:rPr>
        <w:t xml:space="preserve"> </w:t>
      </w:r>
      <w:r w:rsidR="00C06F89" w:rsidRPr="00734AB6">
        <w:rPr>
          <w:lang w:val="ru-RU"/>
        </w:rPr>
        <w:t>представляет Документ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734AB6">
        <w:rPr>
          <w:lang w:val="ru-RU"/>
        </w:rPr>
        <w:t>21/61(</w:t>
      </w:r>
      <w:proofErr w:type="spellStart"/>
      <w:r w:rsidRPr="00DC6ED6">
        <w:rPr>
          <w:lang w:val="en-US"/>
        </w:rPr>
        <w:t>Corr</w:t>
      </w:r>
      <w:proofErr w:type="spellEnd"/>
      <w:r w:rsidRPr="00734AB6">
        <w:rPr>
          <w:lang w:val="ru-RU"/>
        </w:rPr>
        <w:t xml:space="preserve">.1), </w:t>
      </w:r>
      <w:r w:rsidR="00071E05">
        <w:rPr>
          <w:lang w:val="ru-RU"/>
        </w:rPr>
        <w:t>в</w:t>
      </w:r>
      <w:r w:rsidR="00071E05" w:rsidRPr="00734AB6">
        <w:rPr>
          <w:lang w:val="ru-RU"/>
        </w:rPr>
        <w:t xml:space="preserve"> </w:t>
      </w:r>
      <w:r w:rsidR="00071E05">
        <w:rPr>
          <w:lang w:val="ru-RU"/>
        </w:rPr>
        <w:t>котором</w:t>
      </w:r>
      <w:r w:rsidR="00071E05" w:rsidRPr="00734AB6">
        <w:rPr>
          <w:lang w:val="ru-RU"/>
        </w:rPr>
        <w:t xml:space="preserve"> </w:t>
      </w:r>
      <w:r w:rsidR="00071E05">
        <w:rPr>
          <w:lang w:val="ru-RU"/>
        </w:rPr>
        <w:t>содержится</w:t>
      </w:r>
      <w:r w:rsidR="00071E05" w:rsidRPr="00734AB6">
        <w:rPr>
          <w:lang w:val="ru-RU"/>
        </w:rPr>
        <w:t xml:space="preserve"> </w:t>
      </w:r>
      <w:r w:rsidR="00734AB6" w:rsidRPr="002D50F0">
        <w:rPr>
          <w:szCs w:val="22"/>
          <w:lang w:val="ru-RU"/>
        </w:rPr>
        <w:t xml:space="preserve">заключительный отчет о результатах выполнения Плана действий по укреплению системы управления рисками МСЭ, подготовленный в дополнение к отчету о ходе работы и рекомендациям, представленным на </w:t>
      </w:r>
      <w:r w:rsidRPr="00DC6ED6">
        <w:rPr>
          <w:lang w:val="en-US"/>
        </w:rPr>
        <w:t>VCC</w:t>
      </w:r>
      <w:r w:rsidRPr="00734AB6">
        <w:rPr>
          <w:lang w:val="ru-RU"/>
        </w:rPr>
        <w:t xml:space="preserve"> </w:t>
      </w:r>
      <w:r w:rsidR="00734AB6">
        <w:rPr>
          <w:lang w:val="ru-RU"/>
        </w:rPr>
        <w:t xml:space="preserve">в ноябре </w:t>
      </w:r>
      <w:r w:rsidRPr="00734AB6">
        <w:rPr>
          <w:lang w:val="ru-RU"/>
        </w:rPr>
        <w:t>2020</w:t>
      </w:r>
      <w:r w:rsidR="00734AB6">
        <w:rPr>
          <w:lang w:val="ru-RU"/>
        </w:rPr>
        <w:t> года</w:t>
      </w:r>
      <w:r w:rsidRPr="00734AB6">
        <w:rPr>
          <w:lang w:val="ru-RU"/>
        </w:rPr>
        <w:t xml:space="preserve">. </w:t>
      </w:r>
      <w:r w:rsidR="00734AB6">
        <w:rPr>
          <w:lang w:val="ru-RU"/>
        </w:rPr>
        <w:t>Все</w:t>
      </w:r>
      <w:r w:rsidR="00734AB6" w:rsidRPr="00CC122C">
        <w:rPr>
          <w:lang w:val="ru-RU"/>
        </w:rPr>
        <w:t xml:space="preserve"> 10</w:t>
      </w:r>
      <w:r w:rsidR="00734AB6" w:rsidRPr="00734AB6">
        <w:t> </w:t>
      </w:r>
      <w:r w:rsidR="00734AB6">
        <w:rPr>
          <w:lang w:val="ru-RU"/>
        </w:rPr>
        <w:t>пунктов</w:t>
      </w:r>
      <w:r w:rsidR="00734AB6" w:rsidRPr="00CC122C">
        <w:rPr>
          <w:lang w:val="ru-RU"/>
        </w:rPr>
        <w:t xml:space="preserve"> </w:t>
      </w:r>
      <w:r w:rsidR="00734AB6">
        <w:rPr>
          <w:lang w:val="ru-RU"/>
        </w:rPr>
        <w:t>Плана</w:t>
      </w:r>
      <w:r w:rsidR="00734AB6" w:rsidRPr="00CC122C">
        <w:rPr>
          <w:lang w:val="ru-RU"/>
        </w:rPr>
        <w:t xml:space="preserve"> </w:t>
      </w:r>
      <w:r w:rsidR="00734AB6">
        <w:rPr>
          <w:lang w:val="ru-RU"/>
        </w:rPr>
        <w:t>действий</w:t>
      </w:r>
      <w:r w:rsidR="00734AB6" w:rsidRPr="00CC122C">
        <w:rPr>
          <w:lang w:val="ru-RU"/>
        </w:rPr>
        <w:t xml:space="preserve"> </w:t>
      </w:r>
      <w:r w:rsidR="00734AB6">
        <w:rPr>
          <w:lang w:val="ru-RU"/>
        </w:rPr>
        <w:t>выполнены</w:t>
      </w:r>
      <w:r w:rsidRPr="00CC122C">
        <w:rPr>
          <w:lang w:val="ru-RU"/>
        </w:rPr>
        <w:t xml:space="preserve">. </w:t>
      </w:r>
      <w:r w:rsidR="00734AB6">
        <w:rPr>
          <w:lang w:val="ru-RU"/>
        </w:rPr>
        <w:t>Таким</w:t>
      </w:r>
      <w:r w:rsidR="00734AB6" w:rsidRPr="006F17AD">
        <w:rPr>
          <w:lang w:val="ru-RU"/>
        </w:rPr>
        <w:t xml:space="preserve"> </w:t>
      </w:r>
      <w:r w:rsidR="00734AB6">
        <w:rPr>
          <w:lang w:val="ru-RU"/>
        </w:rPr>
        <w:t>образом</w:t>
      </w:r>
      <w:r w:rsidR="00734AB6" w:rsidRPr="006F17AD">
        <w:rPr>
          <w:lang w:val="ru-RU"/>
        </w:rPr>
        <w:t xml:space="preserve"> </w:t>
      </w:r>
      <w:r w:rsidR="00734AB6">
        <w:rPr>
          <w:lang w:val="ru-RU"/>
        </w:rPr>
        <w:t>МСЭ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улучш</w:t>
      </w:r>
      <w:r w:rsidR="006F17AD">
        <w:rPr>
          <w:lang w:val="ru-RU"/>
        </w:rPr>
        <w:t>ает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условия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и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порядок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оценки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и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наблюдения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за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механизмами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внутреннего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контроля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в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целях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осуществления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более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эффективного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надзора</w:t>
      </w:r>
      <w:r w:rsidR="00734AB6" w:rsidRPr="006F17AD">
        <w:rPr>
          <w:lang w:val="ru-RU"/>
        </w:rPr>
        <w:t xml:space="preserve">, </w:t>
      </w:r>
      <w:r w:rsidR="00734AB6" w:rsidRPr="006D4A7F">
        <w:rPr>
          <w:lang w:val="ru-RU"/>
        </w:rPr>
        <w:t>выполн</w:t>
      </w:r>
      <w:r w:rsidR="006F17AD">
        <w:rPr>
          <w:lang w:val="ru-RU"/>
        </w:rPr>
        <w:t>яет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соответствующие</w:t>
      </w:r>
      <w:r w:rsidR="00734AB6" w:rsidRPr="006F17AD">
        <w:rPr>
          <w:lang w:val="ru-RU"/>
        </w:rPr>
        <w:t xml:space="preserve"> </w:t>
      </w:r>
      <w:r w:rsidR="00734AB6" w:rsidRPr="006D4A7F">
        <w:rPr>
          <w:lang w:val="ru-RU"/>
        </w:rPr>
        <w:t>рекомендации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надзорных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органов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по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управлению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рисками,</w:t>
      </w:r>
      <w:r w:rsidRPr="006F17AD">
        <w:rPr>
          <w:lang w:val="ru-RU"/>
        </w:rPr>
        <w:t xml:space="preserve"> </w:t>
      </w:r>
      <w:r w:rsidR="006F17AD">
        <w:rPr>
          <w:lang w:val="ru-RU"/>
        </w:rPr>
        <w:t>а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также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внедряет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девять контрольных параметров, определенных в д</w:t>
      </w:r>
      <w:r w:rsidR="006F17AD" w:rsidRPr="006F17AD">
        <w:rPr>
          <w:lang w:val="ru-RU"/>
        </w:rPr>
        <w:t>оклад</w:t>
      </w:r>
      <w:r w:rsidR="006F17AD">
        <w:rPr>
          <w:lang w:val="ru-RU"/>
        </w:rPr>
        <w:t>е</w:t>
      </w:r>
      <w:r w:rsidR="006F17AD" w:rsidRPr="006F17AD">
        <w:rPr>
          <w:lang w:val="ru-RU"/>
        </w:rPr>
        <w:t xml:space="preserve"> Объединенной инспекционной группы </w:t>
      </w:r>
      <w:r w:rsidR="006F17AD">
        <w:rPr>
          <w:lang w:val="ru-RU"/>
        </w:rPr>
        <w:t>за</w:t>
      </w:r>
      <w:r w:rsidRPr="006F17AD">
        <w:rPr>
          <w:lang w:val="ru-RU"/>
        </w:rPr>
        <w:t xml:space="preserve"> 2020</w:t>
      </w:r>
      <w:r w:rsidR="006F17AD" w:rsidRPr="006F17AD">
        <w:rPr>
          <w:lang w:val="en-US"/>
        </w:rPr>
        <w:t> </w:t>
      </w:r>
      <w:r w:rsidR="006F17AD">
        <w:rPr>
          <w:lang w:val="ru-RU"/>
        </w:rPr>
        <w:t>год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об</w:t>
      </w:r>
      <w:r w:rsidR="006F17AD" w:rsidRPr="006F17AD">
        <w:rPr>
          <w:lang w:val="ru-RU"/>
        </w:rPr>
        <w:t xml:space="preserve"> </w:t>
      </w:r>
      <w:r w:rsidR="006F17AD">
        <w:rPr>
          <w:lang w:val="ru-RU"/>
        </w:rPr>
        <w:t>о</w:t>
      </w:r>
      <w:r w:rsidR="006F17AD" w:rsidRPr="006F17AD">
        <w:rPr>
          <w:lang w:val="ru-RU"/>
        </w:rPr>
        <w:t>бщеорганизационно</w:t>
      </w:r>
      <w:r w:rsidR="006F17AD">
        <w:rPr>
          <w:lang w:val="ru-RU"/>
        </w:rPr>
        <w:t>м</w:t>
      </w:r>
      <w:r w:rsidR="006F17AD" w:rsidRPr="006F17AD">
        <w:rPr>
          <w:lang w:val="ru-RU"/>
        </w:rPr>
        <w:t xml:space="preserve"> управлени</w:t>
      </w:r>
      <w:r w:rsidR="006F17AD">
        <w:rPr>
          <w:lang w:val="ru-RU"/>
        </w:rPr>
        <w:t>и</w:t>
      </w:r>
      <w:r w:rsidR="006F17AD" w:rsidRPr="006F17AD">
        <w:rPr>
          <w:lang w:val="ru-RU"/>
        </w:rPr>
        <w:t xml:space="preserve"> рисками в систем</w:t>
      </w:r>
      <w:r w:rsidR="006F17AD">
        <w:rPr>
          <w:lang w:val="ru-RU"/>
        </w:rPr>
        <w:t>е</w:t>
      </w:r>
      <w:r w:rsidR="006F17AD" w:rsidRPr="006F17AD">
        <w:rPr>
          <w:lang w:val="ru-RU"/>
        </w:rPr>
        <w:t xml:space="preserve"> Организации Объединенных Наций</w:t>
      </w:r>
      <w:r w:rsidRPr="006F17AD">
        <w:rPr>
          <w:lang w:val="ru-RU"/>
        </w:rPr>
        <w:t xml:space="preserve"> (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undocs</w:instrText>
      </w:r>
      <w:r w:rsidR="004A331A" w:rsidRPr="004A331A">
        <w:rPr>
          <w:lang w:val="ru-RU"/>
        </w:rPr>
        <w:instrText>.</w:instrText>
      </w:r>
      <w:r w:rsidR="004A331A">
        <w:instrText>org</w:instrText>
      </w:r>
      <w:r w:rsidR="004A331A" w:rsidRPr="004A331A">
        <w:rPr>
          <w:lang w:val="ru-RU"/>
        </w:rPr>
        <w:instrText>/</w:instrText>
      </w:r>
      <w:r w:rsidR="004A331A">
        <w:instrText>en</w:instrText>
      </w:r>
      <w:r w:rsidR="004A331A" w:rsidRPr="004A331A">
        <w:rPr>
          <w:lang w:val="ru-RU"/>
        </w:rPr>
        <w:instrText>/</w:instrText>
      </w:r>
      <w:r w:rsidR="004A331A">
        <w:instrText>JIU</w:instrText>
      </w:r>
      <w:r w:rsidR="004A331A" w:rsidRPr="004A331A">
        <w:rPr>
          <w:lang w:val="ru-RU"/>
        </w:rPr>
        <w:instrText>/</w:instrText>
      </w:r>
      <w:r w:rsidR="004A331A">
        <w:instrText>REP</w:instrText>
      </w:r>
      <w:r w:rsidR="004A331A" w:rsidRPr="004A331A">
        <w:rPr>
          <w:lang w:val="ru-RU"/>
        </w:rPr>
        <w:instrText>/20</w:instrText>
      </w:r>
      <w:r w:rsidR="004A331A" w:rsidRPr="004A331A">
        <w:rPr>
          <w:lang w:val="ru-RU"/>
        </w:rPr>
        <w:instrText xml:space="preserve">20/5" </w:instrText>
      </w:r>
      <w:r w:rsidR="004A331A">
        <w:fldChar w:fldCharType="separate"/>
      </w:r>
      <w:r w:rsidRPr="00DC6ED6">
        <w:rPr>
          <w:rStyle w:val="Hyperlink"/>
          <w:lang w:val="en-US"/>
        </w:rPr>
        <w:t>JIU</w:t>
      </w:r>
      <w:r w:rsidRPr="006F17AD">
        <w:rPr>
          <w:rStyle w:val="Hyperlink"/>
          <w:lang w:val="ru-RU"/>
        </w:rPr>
        <w:t>/</w:t>
      </w:r>
      <w:r w:rsidRPr="00DC6ED6">
        <w:rPr>
          <w:rStyle w:val="Hyperlink"/>
          <w:lang w:val="en-US"/>
        </w:rPr>
        <w:t>REP</w:t>
      </w:r>
      <w:r w:rsidRPr="006F17AD">
        <w:rPr>
          <w:rStyle w:val="Hyperlink"/>
          <w:lang w:val="ru-RU"/>
        </w:rPr>
        <w:t>/2020/5</w:t>
      </w:r>
      <w:r w:rsidR="004A331A">
        <w:rPr>
          <w:rStyle w:val="Hyperlink"/>
          <w:lang w:val="ru-RU"/>
        </w:rPr>
        <w:fldChar w:fldCharType="end"/>
      </w:r>
      <w:r w:rsidRPr="006F17AD">
        <w:rPr>
          <w:lang w:val="ru-RU"/>
        </w:rPr>
        <w:t xml:space="preserve">). </w:t>
      </w:r>
      <w:r w:rsidR="006F17AD">
        <w:rPr>
          <w:lang w:val="ru-RU"/>
        </w:rPr>
        <w:t>В</w:t>
      </w:r>
      <w:r w:rsidR="006F17AD" w:rsidRPr="00C960CA">
        <w:rPr>
          <w:lang w:val="ru-RU"/>
        </w:rPr>
        <w:t xml:space="preserve"> </w:t>
      </w:r>
      <w:r w:rsidR="006F17AD">
        <w:rPr>
          <w:lang w:val="ru-RU"/>
        </w:rPr>
        <w:t>Приложении</w:t>
      </w:r>
      <w:r w:rsidR="006F17AD" w:rsidRPr="00C960CA">
        <w:rPr>
          <w:lang w:val="ru-RU"/>
        </w:rPr>
        <w:t xml:space="preserve"> </w:t>
      </w:r>
      <w:r w:rsidR="006F17AD">
        <w:rPr>
          <w:lang w:val="ru-RU"/>
        </w:rPr>
        <w:t>к</w:t>
      </w:r>
      <w:r w:rsidRPr="00C960CA">
        <w:rPr>
          <w:lang w:val="ru-RU"/>
        </w:rPr>
        <w:t xml:space="preserve"> </w:t>
      </w:r>
      <w:r w:rsidR="00C06F89" w:rsidRPr="00C960CA">
        <w:rPr>
          <w:lang w:val="ru-RU"/>
        </w:rPr>
        <w:t>Документ</w:t>
      </w:r>
      <w:r w:rsidR="006F17AD">
        <w:rPr>
          <w:lang w:val="ru-RU"/>
        </w:rPr>
        <w:t>у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C960CA">
        <w:rPr>
          <w:lang w:val="ru-RU"/>
        </w:rPr>
        <w:t>21/61(</w:t>
      </w:r>
      <w:proofErr w:type="spellStart"/>
      <w:r w:rsidRPr="00DC6ED6">
        <w:rPr>
          <w:lang w:val="en-US"/>
        </w:rPr>
        <w:t>Corr</w:t>
      </w:r>
      <w:proofErr w:type="spellEnd"/>
      <w:r w:rsidRPr="00C960CA">
        <w:rPr>
          <w:lang w:val="ru-RU"/>
        </w:rPr>
        <w:t xml:space="preserve">.1) </w:t>
      </w:r>
      <w:r w:rsidR="00C960CA">
        <w:rPr>
          <w:lang w:val="ru-RU"/>
        </w:rPr>
        <w:t>представлен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обзор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новых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инструментов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управления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рисками</w:t>
      </w:r>
      <w:r w:rsidR="00C960CA" w:rsidRPr="00C960CA">
        <w:rPr>
          <w:lang w:val="ru-RU"/>
        </w:rPr>
        <w:t xml:space="preserve">, </w:t>
      </w:r>
      <w:r w:rsidR="00C960CA">
        <w:rPr>
          <w:lang w:val="ru-RU"/>
        </w:rPr>
        <w:t>разработанных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с</w:t>
      </w:r>
      <w:r w:rsidR="00C960CA" w:rsidRPr="00C960CA">
        <w:rPr>
          <w:lang w:val="ru-RU"/>
        </w:rPr>
        <w:t xml:space="preserve"> </w:t>
      </w:r>
      <w:r w:rsidR="00C960CA">
        <w:rPr>
          <w:lang w:val="ru-RU"/>
        </w:rPr>
        <w:t>использованием п</w:t>
      </w:r>
      <w:r w:rsidR="00C960CA" w:rsidRPr="00C960CA">
        <w:rPr>
          <w:lang w:val="ru-RU"/>
        </w:rPr>
        <w:t>латформы бизнес-интеллекта</w:t>
      </w:r>
      <w:r w:rsidRPr="00C960CA">
        <w:rPr>
          <w:lang w:val="ru-RU"/>
        </w:rPr>
        <w:t xml:space="preserve">: </w:t>
      </w:r>
      <w:r w:rsidR="00C960CA" w:rsidRPr="00C960CA">
        <w:rPr>
          <w:lang w:val="ru-RU"/>
        </w:rPr>
        <w:t>информационн</w:t>
      </w:r>
      <w:r w:rsidR="00C960CA">
        <w:rPr>
          <w:lang w:val="ru-RU"/>
        </w:rPr>
        <w:t>ая</w:t>
      </w:r>
      <w:r w:rsidR="00C960CA" w:rsidRPr="00C960CA">
        <w:rPr>
          <w:lang w:val="ru-RU"/>
        </w:rPr>
        <w:t xml:space="preserve"> панел</w:t>
      </w:r>
      <w:r w:rsidR="00C960CA">
        <w:rPr>
          <w:lang w:val="ru-RU"/>
        </w:rPr>
        <w:t>ь</w:t>
      </w:r>
      <w:r w:rsidR="00C960CA" w:rsidRPr="00C960CA">
        <w:rPr>
          <w:lang w:val="ru-RU"/>
        </w:rPr>
        <w:t xml:space="preserve"> управления рисками, </w:t>
      </w:r>
      <w:r w:rsidR="00C960CA">
        <w:rPr>
          <w:lang w:val="ru-RU"/>
        </w:rPr>
        <w:t>где</w:t>
      </w:r>
      <w:r w:rsidR="00C960CA" w:rsidRPr="00C960CA">
        <w:rPr>
          <w:lang w:val="ru-RU"/>
        </w:rPr>
        <w:t xml:space="preserve"> отражена последняя информация, включенная в реестр рисков всего МСЭ</w:t>
      </w:r>
      <w:r w:rsidRPr="00C960CA">
        <w:rPr>
          <w:lang w:val="ru-RU"/>
        </w:rPr>
        <w:t>.</w:t>
      </w:r>
    </w:p>
    <w:p w14:paraId="3EA0A83C" w14:textId="2E3F64FB" w:rsidR="00DC6ED6" w:rsidRPr="00C960CA" w:rsidRDefault="00DC6ED6" w:rsidP="00DC6ED6">
      <w:pPr>
        <w:rPr>
          <w:lang w:val="ru-RU"/>
        </w:rPr>
      </w:pPr>
      <w:r w:rsidRPr="00C960CA">
        <w:rPr>
          <w:lang w:val="ru-RU"/>
        </w:rPr>
        <w:t xml:space="preserve">9.2 </w:t>
      </w:r>
      <w:r w:rsidRPr="00C960CA">
        <w:rPr>
          <w:lang w:val="ru-RU"/>
        </w:rPr>
        <w:tab/>
      </w:r>
      <w:r w:rsidR="005B5142" w:rsidRPr="00FD1D63">
        <w:rPr>
          <w:lang w:val="ru-RU"/>
        </w:rPr>
        <w:t>Председатель</w:t>
      </w:r>
      <w:r w:rsidR="005B5142" w:rsidRPr="00C960CA">
        <w:rPr>
          <w:lang w:val="ru-RU"/>
        </w:rPr>
        <w:t xml:space="preserve"> </w:t>
      </w:r>
      <w:r w:rsidR="005B5142" w:rsidRPr="00FD1D63">
        <w:rPr>
          <w:lang w:val="ru-RU"/>
        </w:rPr>
        <w:t>полагает</w:t>
      </w:r>
      <w:r w:rsidR="005B5142" w:rsidRPr="00C960CA">
        <w:rPr>
          <w:lang w:val="ru-RU"/>
        </w:rPr>
        <w:t xml:space="preserve">, </w:t>
      </w:r>
      <w:r w:rsidR="005B5142" w:rsidRPr="00FD1D63">
        <w:rPr>
          <w:lang w:val="ru-RU"/>
        </w:rPr>
        <w:t>что</w:t>
      </w:r>
      <w:r w:rsidR="005B5142" w:rsidRPr="00C960CA">
        <w:rPr>
          <w:lang w:val="ru-RU"/>
        </w:rPr>
        <w:t xml:space="preserve"> </w:t>
      </w:r>
      <w:r w:rsidR="005B5142" w:rsidRPr="00FD1D63">
        <w:rPr>
          <w:lang w:val="ru-RU"/>
        </w:rPr>
        <w:t>Советники</w:t>
      </w:r>
      <w:r w:rsidR="005B5142" w:rsidRPr="00C960CA">
        <w:rPr>
          <w:lang w:val="ru-RU"/>
        </w:rPr>
        <w:t xml:space="preserve"> </w:t>
      </w:r>
      <w:r w:rsidR="005B5142" w:rsidRPr="00FD1D63">
        <w:rPr>
          <w:lang w:val="ru-RU"/>
        </w:rPr>
        <w:t>желают</w:t>
      </w:r>
      <w:r w:rsidR="005B5142" w:rsidRPr="00C960CA">
        <w:rPr>
          <w:lang w:val="ru-RU"/>
        </w:rPr>
        <w:t xml:space="preserve"> </w:t>
      </w:r>
      <w:r w:rsidR="005B5142" w:rsidRPr="00FD1D63">
        <w:rPr>
          <w:lang w:val="ru-RU"/>
        </w:rPr>
        <w:t>сделать</w:t>
      </w:r>
      <w:r w:rsidR="005B5142" w:rsidRPr="00C960CA">
        <w:rPr>
          <w:lang w:val="ru-RU"/>
        </w:rPr>
        <w:t xml:space="preserve"> </w:t>
      </w:r>
      <w:r w:rsidR="0044152A">
        <w:rPr>
          <w:lang w:val="ru-RU"/>
        </w:rPr>
        <w:t>заключение о том, что</w:t>
      </w:r>
      <w:r w:rsidR="005B5142" w:rsidRPr="00C960CA">
        <w:rPr>
          <w:lang w:val="ru-RU"/>
        </w:rPr>
        <w:t xml:space="preserve">, </w:t>
      </w:r>
      <w:r w:rsidR="005B5142">
        <w:rPr>
          <w:lang w:val="ru-RU"/>
        </w:rPr>
        <w:t>принимая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во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внимание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неотложный</w:t>
      </w:r>
      <w:r w:rsidR="005B5142" w:rsidRPr="00C960CA">
        <w:rPr>
          <w:lang w:val="ru-RU"/>
        </w:rPr>
        <w:t xml:space="preserve"> </w:t>
      </w:r>
      <w:r w:rsidR="0078465B">
        <w:rPr>
          <w:lang w:val="ru-RU"/>
        </w:rPr>
        <w:t>характер данного пункта повестки дня</w:t>
      </w:r>
      <w:r w:rsidR="005B5142" w:rsidRPr="00C960CA">
        <w:rPr>
          <w:lang w:val="ru-RU"/>
        </w:rPr>
        <w:t xml:space="preserve">, </w:t>
      </w:r>
      <w:r w:rsidR="005B5142">
        <w:rPr>
          <w:lang w:val="ru-RU"/>
        </w:rPr>
        <w:t>будут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проведены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консультации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по</w:t>
      </w:r>
      <w:r w:rsidR="005B5142" w:rsidRPr="00C960CA">
        <w:rPr>
          <w:lang w:val="ru-RU"/>
        </w:rPr>
        <w:t xml:space="preserve"> </w:t>
      </w:r>
      <w:r w:rsidR="0078465B">
        <w:rPr>
          <w:lang w:val="ru-RU"/>
        </w:rPr>
        <w:t xml:space="preserve">переписке между Государствами – Членами </w:t>
      </w:r>
      <w:r w:rsidR="005B5142">
        <w:rPr>
          <w:lang w:val="ru-RU"/>
        </w:rPr>
        <w:t>Совета</w:t>
      </w:r>
      <w:r w:rsidR="005B5142" w:rsidRPr="00C960CA">
        <w:rPr>
          <w:lang w:val="ru-RU"/>
        </w:rPr>
        <w:t xml:space="preserve">, </w:t>
      </w:r>
      <w:r w:rsidR="005B5142">
        <w:rPr>
          <w:lang w:val="ru-RU"/>
        </w:rPr>
        <w:t>для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того</w:t>
      </w:r>
      <w:r w:rsidR="005B5142" w:rsidRPr="00C960CA">
        <w:rPr>
          <w:lang w:val="ru-RU"/>
        </w:rPr>
        <w:t xml:space="preserve"> </w:t>
      </w:r>
      <w:r w:rsidR="005B5142">
        <w:rPr>
          <w:lang w:val="ru-RU"/>
        </w:rPr>
        <w:t>чтобы</w:t>
      </w:r>
      <w:r w:rsidR="00C960CA">
        <w:rPr>
          <w:lang w:val="ru-RU"/>
        </w:rPr>
        <w:t xml:space="preserve"> принять к сведению отчет, содержащийся</w:t>
      </w:r>
      <w:r w:rsidRPr="00C960CA">
        <w:rPr>
          <w:lang w:val="ru-RU"/>
        </w:rPr>
        <w:t xml:space="preserve"> </w:t>
      </w:r>
      <w:r w:rsidR="00A6073A" w:rsidRPr="00C960CA">
        <w:rPr>
          <w:lang w:val="ru-RU"/>
        </w:rPr>
        <w:t>в Документе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C960CA">
        <w:rPr>
          <w:lang w:val="ru-RU"/>
        </w:rPr>
        <w:t>21/61(</w:t>
      </w:r>
      <w:proofErr w:type="spellStart"/>
      <w:r w:rsidRPr="00DC6ED6">
        <w:rPr>
          <w:lang w:val="en-US"/>
        </w:rPr>
        <w:t>Corr</w:t>
      </w:r>
      <w:proofErr w:type="spellEnd"/>
      <w:r w:rsidRPr="00C960CA">
        <w:rPr>
          <w:lang w:val="ru-RU"/>
        </w:rPr>
        <w:t>.1).</w:t>
      </w:r>
    </w:p>
    <w:p w14:paraId="3462D346" w14:textId="1CAF2AF6" w:rsidR="00DC6ED6" w:rsidRPr="000E598A" w:rsidRDefault="00DC6ED6" w:rsidP="00DC6ED6">
      <w:pPr>
        <w:rPr>
          <w:lang w:val="ru-RU"/>
        </w:rPr>
      </w:pPr>
      <w:r w:rsidRPr="000E598A">
        <w:rPr>
          <w:lang w:val="ru-RU"/>
        </w:rPr>
        <w:t>9.3</w:t>
      </w:r>
      <w:r w:rsidRPr="000E598A">
        <w:rPr>
          <w:lang w:val="ru-RU"/>
        </w:rPr>
        <w:tab/>
      </w:r>
      <w:r w:rsidR="00810FC7" w:rsidRPr="00810FC7">
        <w:rPr>
          <w:lang w:val="ru-RU"/>
        </w:rPr>
        <w:t xml:space="preserve">Заключение </w:t>
      </w:r>
      <w:r w:rsidR="00810FC7" w:rsidRPr="00810FC7">
        <w:rPr>
          <w:b/>
          <w:lang w:val="ru-RU"/>
        </w:rPr>
        <w:t>принимается</w:t>
      </w:r>
      <w:r w:rsidRPr="000E598A">
        <w:rPr>
          <w:lang w:val="ru-RU"/>
        </w:rPr>
        <w:t>.</w:t>
      </w:r>
    </w:p>
    <w:p w14:paraId="4E4FF73A" w14:textId="7AF1E7EE" w:rsidR="00DC6ED6" w:rsidRPr="0081022B" w:rsidRDefault="00DC6ED6" w:rsidP="00DC6ED6">
      <w:pPr>
        <w:pStyle w:val="Heading1"/>
        <w:rPr>
          <w:lang w:val="ru-RU"/>
        </w:rPr>
      </w:pPr>
      <w:r w:rsidRPr="0081022B">
        <w:rPr>
          <w:lang w:val="ru-RU"/>
        </w:rPr>
        <w:t>10</w:t>
      </w:r>
      <w:r w:rsidRPr="0081022B">
        <w:rPr>
          <w:lang w:val="ru-RU"/>
        </w:rPr>
        <w:tab/>
      </w:r>
      <w:bookmarkStart w:id="17" w:name="_Hlk74640398"/>
      <w:r w:rsidR="0081022B" w:rsidRPr="0081022B">
        <w:rPr>
          <w:lang w:val="ru-RU"/>
        </w:rPr>
        <w:t xml:space="preserve">Расписание будущих конференций, ассамблей и собраний Союза: </w:t>
      </w:r>
      <w:proofErr w:type="gramStart"/>
      <w:r w:rsidR="0081022B" w:rsidRPr="0081022B">
        <w:rPr>
          <w:lang w:val="ru-RU"/>
        </w:rPr>
        <w:t>2021−2024</w:t>
      </w:r>
      <w:proofErr w:type="gramEnd"/>
      <w:r w:rsidR="0081022B">
        <w:rPr>
          <w:lang w:val="ru-RU"/>
        </w:rPr>
        <w:t> </w:t>
      </w:r>
      <w:r w:rsidR="0081022B" w:rsidRPr="0081022B">
        <w:rPr>
          <w:lang w:val="ru-RU"/>
        </w:rPr>
        <w:t xml:space="preserve">годы </w:t>
      </w:r>
      <w:r w:rsidRPr="0081022B">
        <w:rPr>
          <w:lang w:val="ru-RU"/>
        </w:rPr>
        <w:t>(</w:t>
      </w:r>
      <w:r w:rsidR="0081022B">
        <w:rPr>
          <w:lang w:val="ru-RU"/>
        </w:rPr>
        <w:t>Документ </w:t>
      </w:r>
      <w:r w:rsidR="004A331A">
        <w:fldChar w:fldCharType="begin"/>
      </w:r>
      <w:r w:rsidR="004A331A" w:rsidRPr="004A331A">
        <w:rPr>
          <w:lang w:val="ru-RU"/>
        </w:rPr>
        <w:instrText xml:space="preserve"> </w:instrText>
      </w:r>
      <w:r w:rsidR="004A331A">
        <w:instrText>HYPERLINK</w:instrText>
      </w:r>
      <w:r w:rsidR="004A331A" w:rsidRPr="004A331A">
        <w:rPr>
          <w:lang w:val="ru-RU"/>
        </w:rPr>
        <w:instrText xml:space="preserve"> "</w:instrText>
      </w:r>
      <w:r w:rsidR="004A331A">
        <w:instrText>https</w:instrText>
      </w:r>
      <w:r w:rsidR="004A331A" w:rsidRPr="004A331A">
        <w:rPr>
          <w:lang w:val="ru-RU"/>
        </w:rPr>
        <w:instrText>://</w:instrText>
      </w:r>
      <w:r w:rsidR="004A331A">
        <w:instrText>www</w:instrText>
      </w:r>
      <w:r w:rsidR="004A331A" w:rsidRPr="004A331A">
        <w:rPr>
          <w:lang w:val="ru-RU"/>
        </w:rPr>
        <w:instrText>.</w:instrText>
      </w:r>
      <w:r w:rsidR="004A331A">
        <w:instrText>itu</w:instrText>
      </w:r>
      <w:r w:rsidR="004A331A" w:rsidRPr="004A331A">
        <w:rPr>
          <w:lang w:val="ru-RU"/>
        </w:rPr>
        <w:instrText>.</w:instrText>
      </w:r>
      <w:r w:rsidR="004A331A">
        <w:instrText>int</w:instrText>
      </w:r>
      <w:r w:rsidR="004A331A" w:rsidRPr="004A331A">
        <w:rPr>
          <w:lang w:val="ru-RU"/>
        </w:rPr>
        <w:instrText>/</w:instrText>
      </w:r>
      <w:r w:rsidR="004A331A">
        <w:instrText>md</w:instrText>
      </w:r>
      <w:r w:rsidR="004A331A" w:rsidRPr="004A331A">
        <w:rPr>
          <w:lang w:val="ru-RU"/>
        </w:rPr>
        <w:instrText>/</w:instrText>
      </w:r>
      <w:r w:rsidR="004A331A">
        <w:instrText>S</w:instrText>
      </w:r>
      <w:r w:rsidR="004A331A" w:rsidRPr="004A331A">
        <w:rPr>
          <w:lang w:val="ru-RU"/>
        </w:rPr>
        <w:instrText>21-</w:instrText>
      </w:r>
      <w:r w:rsidR="004A331A">
        <w:instrText>CL</w:instrText>
      </w:r>
      <w:r w:rsidR="004A331A" w:rsidRPr="004A331A">
        <w:rPr>
          <w:lang w:val="ru-RU"/>
        </w:rPr>
        <w:instrText>-</w:instrText>
      </w:r>
      <w:r w:rsidR="004A331A">
        <w:instrText>C</w:instrText>
      </w:r>
      <w:r w:rsidR="004A331A" w:rsidRPr="004A331A">
        <w:rPr>
          <w:lang w:val="ru-RU"/>
        </w:rPr>
        <w:instrText>-0037/</w:instrText>
      </w:r>
      <w:r w:rsidR="004A331A">
        <w:instrText>en</w:instrText>
      </w:r>
      <w:r w:rsidR="004A331A" w:rsidRPr="004A331A">
        <w:rPr>
          <w:lang w:val="ru-RU"/>
        </w:rPr>
        <w:instrText xml:space="preserve">" </w:instrText>
      </w:r>
      <w:r w:rsidR="004A331A">
        <w:fldChar w:fldCharType="separate"/>
      </w:r>
      <w:r w:rsidRPr="00DC6ED6">
        <w:rPr>
          <w:rStyle w:val="Hyperlink"/>
          <w:bCs/>
          <w:lang w:val="en-US"/>
        </w:rPr>
        <w:t>C</w:t>
      </w:r>
      <w:r w:rsidRPr="0081022B">
        <w:rPr>
          <w:rStyle w:val="Hyperlink"/>
          <w:bCs/>
          <w:lang w:val="ru-RU"/>
        </w:rPr>
        <w:t>21/37</w:t>
      </w:r>
      <w:r w:rsidR="004A331A">
        <w:rPr>
          <w:rStyle w:val="Hyperlink"/>
          <w:bCs/>
          <w:lang w:val="ru-RU"/>
        </w:rPr>
        <w:fldChar w:fldCharType="end"/>
      </w:r>
      <w:r w:rsidRPr="0081022B">
        <w:rPr>
          <w:lang w:val="ru-RU"/>
        </w:rPr>
        <w:t>)</w:t>
      </w:r>
    </w:p>
    <w:bookmarkEnd w:id="17"/>
    <w:p w14:paraId="6CCC3AE4" w14:textId="0C990611" w:rsidR="00DC6ED6" w:rsidRPr="000D4586" w:rsidRDefault="00DC6ED6" w:rsidP="00DC6ED6">
      <w:pPr>
        <w:rPr>
          <w:lang w:val="ru-RU"/>
        </w:rPr>
      </w:pPr>
      <w:r w:rsidRPr="00F42FD4">
        <w:rPr>
          <w:lang w:val="ru-RU"/>
        </w:rPr>
        <w:t>10.1</w:t>
      </w:r>
      <w:r w:rsidRPr="00F42FD4">
        <w:rPr>
          <w:lang w:val="ru-RU"/>
        </w:rPr>
        <w:tab/>
      </w:r>
      <w:r w:rsidR="00C06F89" w:rsidRPr="00F42FD4">
        <w:rPr>
          <w:lang w:val="ru-RU"/>
        </w:rPr>
        <w:t>Председатель</w:t>
      </w:r>
      <w:r w:rsidRPr="00F42FD4">
        <w:rPr>
          <w:lang w:val="ru-RU"/>
        </w:rPr>
        <w:t xml:space="preserve">, </w:t>
      </w:r>
      <w:r w:rsidR="00C960CA">
        <w:rPr>
          <w:lang w:val="ru-RU"/>
        </w:rPr>
        <w:t>напоминая</w:t>
      </w:r>
      <w:r w:rsidR="00C960CA" w:rsidRPr="00F42FD4">
        <w:rPr>
          <w:lang w:val="ru-RU"/>
        </w:rPr>
        <w:t xml:space="preserve"> </w:t>
      </w:r>
      <w:r w:rsidR="00C960CA">
        <w:rPr>
          <w:lang w:val="ru-RU"/>
        </w:rPr>
        <w:t>обсуждение</w:t>
      </w:r>
      <w:r w:rsidR="00C960CA" w:rsidRPr="00F42FD4">
        <w:rPr>
          <w:lang w:val="ru-RU"/>
        </w:rPr>
        <w:t xml:space="preserve"> </w:t>
      </w:r>
      <w:r w:rsidR="00CC122C">
        <w:rPr>
          <w:lang w:val="ru-RU"/>
        </w:rPr>
        <w:t xml:space="preserve">вопроса о </w:t>
      </w:r>
      <w:r w:rsidR="002127DD">
        <w:rPr>
          <w:lang w:val="ru-RU"/>
        </w:rPr>
        <w:t>расписани</w:t>
      </w:r>
      <w:r w:rsidR="00CC122C">
        <w:rPr>
          <w:lang w:val="ru-RU"/>
        </w:rPr>
        <w:t>и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мероприятий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МСЭ</w:t>
      </w:r>
      <w:r w:rsidR="002127DD" w:rsidRPr="00F42FD4">
        <w:rPr>
          <w:lang w:val="ru-RU"/>
        </w:rPr>
        <w:t xml:space="preserve"> </w:t>
      </w:r>
      <w:r w:rsidR="00CC122C">
        <w:rPr>
          <w:lang w:val="ru-RU"/>
        </w:rPr>
        <w:t>на</w:t>
      </w:r>
      <w:r w:rsidRPr="00F42FD4">
        <w:rPr>
          <w:lang w:val="ru-RU"/>
        </w:rPr>
        <w:t xml:space="preserve"> 2022</w:t>
      </w:r>
      <w:r w:rsidR="002127DD" w:rsidRPr="002127DD">
        <w:t> </w:t>
      </w:r>
      <w:r w:rsidR="002127DD">
        <w:rPr>
          <w:lang w:val="ru-RU"/>
        </w:rPr>
        <w:t>год</w:t>
      </w:r>
      <w:r w:rsidR="002127DD" w:rsidRPr="00F42FD4">
        <w:rPr>
          <w:lang w:val="ru-RU"/>
        </w:rPr>
        <w:t xml:space="preserve">, </w:t>
      </w:r>
      <w:r w:rsidR="002127DD">
        <w:rPr>
          <w:lang w:val="ru-RU"/>
        </w:rPr>
        <w:t>которое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состоялось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на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первом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заседании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в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связи</w:t>
      </w:r>
      <w:r w:rsidR="002127DD" w:rsidRPr="00F42FD4">
        <w:rPr>
          <w:lang w:val="ru-RU"/>
        </w:rPr>
        <w:t xml:space="preserve"> </w:t>
      </w:r>
      <w:r w:rsidR="002127DD">
        <w:rPr>
          <w:lang w:val="ru-RU"/>
        </w:rPr>
        <w:t>с</w:t>
      </w:r>
      <w:r w:rsidRPr="00F42FD4">
        <w:rPr>
          <w:lang w:val="ru-RU"/>
        </w:rPr>
        <w:t xml:space="preserve"> </w:t>
      </w:r>
      <w:r w:rsidR="00C06F89" w:rsidRPr="00F42FD4">
        <w:rPr>
          <w:lang w:val="ru-RU"/>
        </w:rPr>
        <w:t>Документ</w:t>
      </w:r>
      <w:r w:rsidR="002127DD">
        <w:rPr>
          <w:lang w:val="ru-RU"/>
        </w:rPr>
        <w:t>ом</w:t>
      </w:r>
      <w:r w:rsidR="00C06F89">
        <w:rPr>
          <w:lang w:val="en-US"/>
        </w:rPr>
        <w:t> </w:t>
      </w:r>
      <w:r w:rsidRPr="00DC6ED6">
        <w:rPr>
          <w:lang w:val="en-US"/>
        </w:rPr>
        <w:t>C</w:t>
      </w:r>
      <w:r w:rsidRPr="00F42FD4">
        <w:rPr>
          <w:lang w:val="ru-RU"/>
        </w:rPr>
        <w:t>21/8</w:t>
      </w:r>
      <w:r w:rsidR="005031F4">
        <w:rPr>
          <w:lang w:val="ru-RU"/>
        </w:rPr>
        <w:t>3</w:t>
      </w:r>
      <w:r w:rsidRPr="00F42FD4">
        <w:rPr>
          <w:lang w:val="ru-RU"/>
        </w:rPr>
        <w:t xml:space="preserve"> (</w:t>
      </w:r>
      <w:r w:rsidR="00CC122C">
        <w:rPr>
          <w:lang w:val="ru-RU"/>
        </w:rPr>
        <w:t>раздел</w:t>
      </w:r>
      <w:r w:rsidR="00F42FD4" w:rsidRPr="00F42FD4">
        <w:t> </w:t>
      </w:r>
      <w:r w:rsidRPr="00F42FD4">
        <w:rPr>
          <w:lang w:val="ru-RU"/>
        </w:rPr>
        <w:t xml:space="preserve">12 </w:t>
      </w:r>
      <w:r w:rsidR="00F42FD4">
        <w:rPr>
          <w:lang w:val="ru-RU"/>
        </w:rPr>
        <w:t>Краткого отчета о первом заседании</w:t>
      </w:r>
      <w:r w:rsidRPr="00F42FD4">
        <w:rPr>
          <w:lang w:val="ru-RU"/>
        </w:rPr>
        <w:t>)</w:t>
      </w:r>
      <w:r w:rsidR="00CC122C">
        <w:rPr>
          <w:lang w:val="ru-RU"/>
        </w:rPr>
        <w:t xml:space="preserve"> и по итогам которого</w:t>
      </w:r>
      <w:r w:rsidR="00F42FD4" w:rsidRPr="00CC122C">
        <w:rPr>
          <w:lang w:val="ru-RU"/>
        </w:rPr>
        <w:t xml:space="preserve"> </w:t>
      </w:r>
      <w:r w:rsidR="00F42FD4">
        <w:rPr>
          <w:lang w:val="ru-RU"/>
        </w:rPr>
        <w:t>региональны</w:t>
      </w:r>
      <w:r w:rsidR="00CC122C">
        <w:rPr>
          <w:lang w:val="ru-RU"/>
        </w:rPr>
        <w:t>м</w:t>
      </w:r>
      <w:r w:rsidR="00F42FD4" w:rsidRPr="00CC122C">
        <w:rPr>
          <w:lang w:val="ru-RU"/>
        </w:rPr>
        <w:t xml:space="preserve"> </w:t>
      </w:r>
      <w:r w:rsidR="00F42FD4">
        <w:rPr>
          <w:lang w:val="ru-RU"/>
        </w:rPr>
        <w:t>групп</w:t>
      </w:r>
      <w:r w:rsidR="00CC122C">
        <w:rPr>
          <w:lang w:val="ru-RU"/>
        </w:rPr>
        <w:t>ам было предложено представить вклады</w:t>
      </w:r>
      <w:r w:rsidR="007E7D5A">
        <w:rPr>
          <w:lang w:val="ru-RU"/>
        </w:rPr>
        <w:t xml:space="preserve">, предлагает Советникам высказать свое мнение о проведении трех крупных конференций в 2022 году. </w:t>
      </w:r>
      <w:r w:rsidR="00F42FD4">
        <w:rPr>
          <w:lang w:val="ru-RU"/>
        </w:rPr>
        <w:t>Он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предлагает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определить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альтернативные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сценарии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в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случае</w:t>
      </w:r>
      <w:r w:rsidR="00F42FD4" w:rsidRPr="00F42FD4">
        <w:rPr>
          <w:lang w:val="ru-RU"/>
        </w:rPr>
        <w:t xml:space="preserve">, </w:t>
      </w:r>
      <w:r w:rsidR="00F42FD4">
        <w:rPr>
          <w:lang w:val="ru-RU"/>
        </w:rPr>
        <w:t>если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продолжающаяся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пандемия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не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позволит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провести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одно или несколько из этих мероприятий в соответствии с планом</w:t>
      </w:r>
      <w:r w:rsidRPr="00F42FD4">
        <w:rPr>
          <w:lang w:val="ru-RU"/>
        </w:rPr>
        <w:t xml:space="preserve">. </w:t>
      </w:r>
      <w:r w:rsidR="00F42FD4">
        <w:rPr>
          <w:lang w:val="ru-RU"/>
        </w:rPr>
        <w:t>Приоритетом, безусловно,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должно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быть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не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просто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проведение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собрания</w:t>
      </w:r>
      <w:r w:rsidR="00F42FD4" w:rsidRPr="00F42FD4">
        <w:rPr>
          <w:lang w:val="ru-RU"/>
        </w:rPr>
        <w:t xml:space="preserve">, </w:t>
      </w:r>
      <w:r w:rsidR="00F42FD4">
        <w:rPr>
          <w:lang w:val="ru-RU"/>
        </w:rPr>
        <w:t>но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обеспечение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его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успешного проведения</w:t>
      </w:r>
      <w:r w:rsidRPr="00F42FD4">
        <w:rPr>
          <w:lang w:val="ru-RU"/>
        </w:rPr>
        <w:t xml:space="preserve">. </w:t>
      </w:r>
      <w:r w:rsidR="00F42FD4">
        <w:rPr>
          <w:lang w:val="ru-RU"/>
        </w:rPr>
        <w:t>Важно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понять</w:t>
      </w:r>
      <w:r w:rsidR="00F42FD4" w:rsidRPr="00F42FD4">
        <w:rPr>
          <w:lang w:val="ru-RU"/>
        </w:rPr>
        <w:t xml:space="preserve">, </w:t>
      </w:r>
      <w:r w:rsidR="00F42FD4">
        <w:rPr>
          <w:lang w:val="ru-RU"/>
        </w:rPr>
        <w:t>что</w:t>
      </w:r>
      <w:r w:rsidR="00F42FD4" w:rsidRPr="00F42FD4">
        <w:rPr>
          <w:lang w:val="ru-RU"/>
        </w:rPr>
        <w:t xml:space="preserve"> </w:t>
      </w:r>
      <w:r w:rsidRPr="00F42FD4">
        <w:rPr>
          <w:lang w:val="ru-RU"/>
        </w:rPr>
        <w:t>2022</w:t>
      </w:r>
      <w:r w:rsidR="00F42FD4" w:rsidRPr="00F42FD4">
        <w:t> </w:t>
      </w:r>
      <w:r w:rsidR="00F42FD4">
        <w:rPr>
          <w:lang w:val="ru-RU"/>
        </w:rPr>
        <w:t>год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будет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сложным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годом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и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что</w:t>
      </w:r>
      <w:r w:rsidR="00F42FD4" w:rsidRPr="00F42FD4">
        <w:rPr>
          <w:lang w:val="ru-RU"/>
        </w:rPr>
        <w:t xml:space="preserve"> </w:t>
      </w:r>
      <w:r w:rsidR="000D4586">
        <w:rPr>
          <w:lang w:val="ru-RU"/>
        </w:rPr>
        <w:t xml:space="preserve">неизбежно потребуется </w:t>
      </w:r>
      <w:r w:rsidR="00F42FD4">
        <w:rPr>
          <w:lang w:val="ru-RU"/>
        </w:rPr>
        <w:t>поэтапное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возвращение</w:t>
      </w:r>
      <w:r w:rsidR="00F42FD4" w:rsidRPr="00F42FD4">
        <w:rPr>
          <w:lang w:val="ru-RU"/>
        </w:rPr>
        <w:t xml:space="preserve"> </w:t>
      </w:r>
      <w:r w:rsidR="000D4586">
        <w:rPr>
          <w:lang w:val="ru-RU"/>
        </w:rPr>
        <w:t>к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очным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собраниям</w:t>
      </w:r>
      <w:r w:rsidR="00F42FD4" w:rsidRPr="00F42FD4">
        <w:rPr>
          <w:lang w:val="ru-RU"/>
        </w:rPr>
        <w:t xml:space="preserve">, </w:t>
      </w:r>
      <w:r w:rsidR="00F42FD4">
        <w:rPr>
          <w:lang w:val="ru-RU"/>
        </w:rPr>
        <w:t>наряду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с</w:t>
      </w:r>
      <w:r w:rsidR="00F42FD4" w:rsidRPr="00F42FD4">
        <w:rPr>
          <w:lang w:val="ru-RU"/>
        </w:rPr>
        <w:t xml:space="preserve"> </w:t>
      </w:r>
      <w:r w:rsidR="00F42FD4">
        <w:rPr>
          <w:lang w:val="ru-RU"/>
        </w:rPr>
        <w:t>планами на случай непредвиденных обстоятельств</w:t>
      </w:r>
      <w:r w:rsidRPr="00F42FD4">
        <w:rPr>
          <w:lang w:val="ru-RU"/>
        </w:rPr>
        <w:t xml:space="preserve">. </w:t>
      </w:r>
      <w:r w:rsidR="000D4586">
        <w:rPr>
          <w:lang w:val="ru-RU"/>
        </w:rPr>
        <w:t>Однако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в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конечном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счете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Государства</w:t>
      </w:r>
      <w:r w:rsidR="000D4586" w:rsidRPr="000D4586">
        <w:rPr>
          <w:lang w:val="ru-RU"/>
        </w:rPr>
        <w:t>-</w:t>
      </w:r>
      <w:r w:rsidR="000D4586">
        <w:rPr>
          <w:lang w:val="ru-RU"/>
        </w:rPr>
        <w:t>Члены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обязаны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предложить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и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одобрить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расписание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 xml:space="preserve">на </w:t>
      </w:r>
      <w:r w:rsidRPr="000D4586">
        <w:rPr>
          <w:lang w:val="ru-RU"/>
        </w:rPr>
        <w:t>2022</w:t>
      </w:r>
      <w:r w:rsidR="000D4586">
        <w:rPr>
          <w:lang w:val="ru-RU"/>
        </w:rPr>
        <w:t> год</w:t>
      </w:r>
      <w:r w:rsidRPr="000D4586">
        <w:rPr>
          <w:lang w:val="ru-RU"/>
        </w:rPr>
        <w:t>.</w:t>
      </w:r>
    </w:p>
    <w:p w14:paraId="71FC4053" w14:textId="4EDB6FA5" w:rsidR="00DC6ED6" w:rsidRPr="000D4586" w:rsidRDefault="00DC6ED6" w:rsidP="00DC6ED6">
      <w:pPr>
        <w:rPr>
          <w:lang w:val="ru-RU"/>
        </w:rPr>
      </w:pPr>
      <w:r w:rsidRPr="000D4586">
        <w:rPr>
          <w:lang w:val="ru-RU"/>
        </w:rPr>
        <w:t>10.2</w:t>
      </w:r>
      <w:r w:rsidRPr="000D4586">
        <w:rPr>
          <w:lang w:val="ru-RU"/>
        </w:rPr>
        <w:tab/>
      </w:r>
      <w:r w:rsidR="00C06F89" w:rsidRPr="000D4586">
        <w:rPr>
          <w:lang w:val="ru-RU"/>
        </w:rPr>
        <w:t>Советник</w:t>
      </w:r>
      <w:r w:rsidRPr="000D4586">
        <w:rPr>
          <w:lang w:val="ru-RU"/>
        </w:rPr>
        <w:t xml:space="preserve"> </w:t>
      </w:r>
      <w:r w:rsidR="000D4586">
        <w:rPr>
          <w:lang w:val="ru-RU"/>
        </w:rPr>
        <w:t>от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Румынии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говорит</w:t>
      </w:r>
      <w:r w:rsidR="000D4586" w:rsidRPr="000D4586">
        <w:rPr>
          <w:lang w:val="ru-RU"/>
        </w:rPr>
        <w:t xml:space="preserve">, </w:t>
      </w:r>
      <w:r w:rsidR="000D4586">
        <w:rPr>
          <w:lang w:val="ru-RU"/>
        </w:rPr>
        <w:t>что</w:t>
      </w:r>
      <w:r w:rsidR="000D4586" w:rsidRPr="000D4586">
        <w:rPr>
          <w:lang w:val="ru-RU"/>
        </w:rPr>
        <w:t xml:space="preserve">, </w:t>
      </w:r>
      <w:r w:rsidR="000D4586">
        <w:rPr>
          <w:lang w:val="ru-RU"/>
        </w:rPr>
        <w:t>по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мнению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правительства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ее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страны</w:t>
      </w:r>
      <w:r w:rsidR="000D4586" w:rsidRPr="000D4586">
        <w:rPr>
          <w:lang w:val="ru-RU"/>
        </w:rPr>
        <w:t xml:space="preserve">, </w:t>
      </w:r>
      <w:r w:rsidR="000D4586">
        <w:rPr>
          <w:lang w:val="ru-RU"/>
        </w:rPr>
        <w:t>сроки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и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место</w:t>
      </w:r>
      <w:r w:rsidR="000D4586" w:rsidRPr="000D4586">
        <w:rPr>
          <w:lang w:val="ru-RU"/>
        </w:rPr>
        <w:t xml:space="preserve"> </w:t>
      </w:r>
      <w:r w:rsidR="000D4586">
        <w:rPr>
          <w:lang w:val="ru-RU"/>
        </w:rPr>
        <w:t>проведения</w:t>
      </w:r>
      <w:r w:rsidRPr="000D4586">
        <w:rPr>
          <w:lang w:val="ru-RU"/>
        </w:rPr>
        <w:t xml:space="preserve"> </w:t>
      </w:r>
      <w:r w:rsidR="0081022B">
        <w:rPr>
          <w:lang w:val="ru-RU"/>
        </w:rPr>
        <w:t>ПК</w:t>
      </w:r>
      <w:r w:rsidR="0081022B" w:rsidRPr="000D4586">
        <w:rPr>
          <w:lang w:val="ru-RU"/>
        </w:rPr>
        <w:noBreakHyphen/>
      </w:r>
      <w:r w:rsidRPr="000D4586">
        <w:rPr>
          <w:lang w:val="ru-RU"/>
        </w:rPr>
        <w:t xml:space="preserve">22 </w:t>
      </w:r>
      <w:r w:rsidR="000D4586">
        <w:rPr>
          <w:lang w:val="ru-RU"/>
        </w:rPr>
        <w:t>установлены, и на этой основе ведется подготовительная работа</w:t>
      </w:r>
      <w:r w:rsidRPr="000D4586">
        <w:rPr>
          <w:lang w:val="ru-RU"/>
        </w:rPr>
        <w:t>.</w:t>
      </w:r>
    </w:p>
    <w:p w14:paraId="753CA7F6" w14:textId="4F73DBF3" w:rsidR="00DC6ED6" w:rsidRPr="00107633" w:rsidRDefault="00DC6ED6" w:rsidP="00DC6ED6">
      <w:pPr>
        <w:rPr>
          <w:lang w:val="ru-RU"/>
        </w:rPr>
      </w:pPr>
      <w:r w:rsidRPr="00107633">
        <w:rPr>
          <w:lang w:val="ru-RU"/>
        </w:rPr>
        <w:t>10.3</w:t>
      </w:r>
      <w:r w:rsidRPr="00107633">
        <w:rPr>
          <w:lang w:val="ru-RU"/>
        </w:rPr>
        <w:tab/>
      </w:r>
      <w:r w:rsidR="00C06F89" w:rsidRPr="00107633">
        <w:rPr>
          <w:lang w:val="ru-RU"/>
        </w:rPr>
        <w:t>Советник</w:t>
      </w:r>
      <w:r w:rsidRPr="00107633">
        <w:rPr>
          <w:lang w:val="ru-RU"/>
        </w:rPr>
        <w:t xml:space="preserve"> </w:t>
      </w:r>
      <w:r w:rsidR="00895D86">
        <w:rPr>
          <w:lang w:val="ru-RU"/>
        </w:rPr>
        <w:t>от</w:t>
      </w:r>
      <w:r w:rsidR="00895D86" w:rsidRPr="00107633">
        <w:rPr>
          <w:lang w:val="ru-RU"/>
        </w:rPr>
        <w:t xml:space="preserve"> </w:t>
      </w:r>
      <w:r w:rsidR="00895D86">
        <w:rPr>
          <w:lang w:val="ru-RU"/>
        </w:rPr>
        <w:t>Эфиопии</w:t>
      </w:r>
      <w:r w:rsidR="00895D86" w:rsidRPr="00107633">
        <w:rPr>
          <w:lang w:val="ru-RU"/>
        </w:rPr>
        <w:t xml:space="preserve"> </w:t>
      </w:r>
      <w:r w:rsidR="00895D86">
        <w:rPr>
          <w:lang w:val="ru-RU"/>
        </w:rPr>
        <w:t>говорит</w:t>
      </w:r>
      <w:r w:rsidR="00895D86" w:rsidRPr="00107633">
        <w:rPr>
          <w:lang w:val="ru-RU"/>
        </w:rPr>
        <w:t xml:space="preserve">, </w:t>
      </w:r>
      <w:r w:rsidR="00895D86">
        <w:rPr>
          <w:lang w:val="ru-RU"/>
        </w:rPr>
        <w:t>что</w:t>
      </w:r>
      <w:r w:rsidR="00895D86" w:rsidRPr="00107633">
        <w:rPr>
          <w:lang w:val="ru-RU"/>
        </w:rPr>
        <w:t xml:space="preserve"> </w:t>
      </w:r>
      <w:r w:rsidR="00895D86">
        <w:rPr>
          <w:lang w:val="ru-RU"/>
        </w:rPr>
        <w:t>проведение</w:t>
      </w:r>
      <w:r w:rsidRPr="00107633">
        <w:rPr>
          <w:lang w:val="ru-RU"/>
        </w:rPr>
        <w:t xml:space="preserve"> </w:t>
      </w:r>
      <w:r w:rsidR="0081022B">
        <w:rPr>
          <w:lang w:val="ru-RU"/>
        </w:rPr>
        <w:t>ВКРЭ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впервые</w:t>
      </w:r>
      <w:r w:rsidRPr="00107633">
        <w:rPr>
          <w:lang w:val="ru-RU"/>
        </w:rPr>
        <w:t xml:space="preserve"> </w:t>
      </w:r>
      <w:r w:rsidR="00895D86">
        <w:rPr>
          <w:lang w:val="ru-RU"/>
        </w:rPr>
        <w:t>в</w:t>
      </w:r>
      <w:r w:rsidR="00895D86" w:rsidRPr="00107633">
        <w:rPr>
          <w:lang w:val="ru-RU"/>
        </w:rPr>
        <w:t xml:space="preserve"> </w:t>
      </w:r>
      <w:r w:rsidR="00895D86">
        <w:rPr>
          <w:lang w:val="ru-RU"/>
        </w:rPr>
        <w:t>Африке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и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Аддис</w:t>
      </w:r>
      <w:r w:rsidR="00107633" w:rsidRPr="00107633">
        <w:rPr>
          <w:lang w:val="ru-RU"/>
        </w:rPr>
        <w:t>-</w:t>
      </w:r>
      <w:r w:rsidR="00107633">
        <w:rPr>
          <w:lang w:val="ru-RU"/>
        </w:rPr>
        <w:t>Абебе</w:t>
      </w:r>
      <w:r w:rsidR="00107633" w:rsidRPr="00107633">
        <w:rPr>
          <w:lang w:val="ru-RU"/>
        </w:rPr>
        <w:t xml:space="preserve">, </w:t>
      </w:r>
      <w:r w:rsidR="00107633">
        <w:rPr>
          <w:lang w:val="ru-RU"/>
        </w:rPr>
        <w:t>в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дипломатической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столице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континента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с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блестящим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опытом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приема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мероприятий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высокого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уровня</w:t>
      </w:r>
      <w:r w:rsidRPr="00107633">
        <w:rPr>
          <w:lang w:val="ru-RU"/>
        </w:rPr>
        <w:t xml:space="preserve">, </w:t>
      </w:r>
      <w:r w:rsidR="00107633">
        <w:rPr>
          <w:lang w:val="ru-RU"/>
        </w:rPr>
        <w:t>это важное событие, которое предоставит его стране возможность продемонстрировать достигнутый прогресс в социально-экономическом развитии и приватизации сектора электросвязи</w:t>
      </w:r>
      <w:r w:rsidRPr="00107633">
        <w:rPr>
          <w:lang w:val="ru-RU"/>
        </w:rPr>
        <w:t xml:space="preserve">. </w:t>
      </w:r>
      <w:r w:rsidR="00107633">
        <w:rPr>
          <w:lang w:val="ru-RU"/>
        </w:rPr>
        <w:t>Советник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выражает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надежду</w:t>
      </w:r>
      <w:r w:rsidR="00107633" w:rsidRPr="00107633">
        <w:rPr>
          <w:lang w:val="ru-RU"/>
        </w:rPr>
        <w:t xml:space="preserve">, </w:t>
      </w:r>
      <w:r w:rsidR="00107633">
        <w:rPr>
          <w:lang w:val="ru-RU"/>
        </w:rPr>
        <w:t>что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не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возникнет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необходимост</w:t>
      </w:r>
      <w:r w:rsidR="00570988">
        <w:rPr>
          <w:lang w:val="ru-RU"/>
        </w:rPr>
        <w:t>и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в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альтернативном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сценарии</w:t>
      </w:r>
      <w:r w:rsidRPr="00107633">
        <w:rPr>
          <w:lang w:val="ru-RU"/>
        </w:rPr>
        <w:t xml:space="preserve">: </w:t>
      </w:r>
      <w:r w:rsidR="00107633">
        <w:rPr>
          <w:lang w:val="ru-RU"/>
        </w:rPr>
        <w:t>правительство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его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страны</w:t>
      </w:r>
      <w:r w:rsidR="00107633" w:rsidRPr="00107633">
        <w:rPr>
          <w:lang w:val="ru-RU"/>
        </w:rPr>
        <w:t xml:space="preserve">, </w:t>
      </w:r>
      <w:r w:rsidR="00107633">
        <w:rPr>
          <w:lang w:val="ru-RU"/>
        </w:rPr>
        <w:t>включая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президента</w:t>
      </w:r>
      <w:r w:rsidR="00107633" w:rsidRPr="00107633">
        <w:rPr>
          <w:lang w:val="ru-RU"/>
        </w:rPr>
        <w:t xml:space="preserve">, </w:t>
      </w:r>
      <w:r w:rsidR="00107633">
        <w:rPr>
          <w:lang w:val="ru-RU"/>
        </w:rPr>
        <w:t>активно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проводит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подготовительную</w:t>
      </w:r>
      <w:r w:rsidR="00107633" w:rsidRPr="00107633">
        <w:rPr>
          <w:lang w:val="ru-RU"/>
        </w:rPr>
        <w:t xml:space="preserve"> </w:t>
      </w:r>
      <w:r w:rsidR="00107633">
        <w:rPr>
          <w:lang w:val="ru-RU"/>
        </w:rPr>
        <w:t>работу и принимает все необходимые меры в части общественного здравоохранения, для того чтобы обеспечить успешное и безопасное проведение конференции</w:t>
      </w:r>
      <w:r w:rsidRPr="00107633">
        <w:rPr>
          <w:lang w:val="ru-RU"/>
        </w:rPr>
        <w:t>.</w:t>
      </w:r>
    </w:p>
    <w:p w14:paraId="3304734A" w14:textId="56FB2372" w:rsidR="00DC6ED6" w:rsidRPr="007723EB" w:rsidRDefault="00DC6ED6" w:rsidP="00DC6ED6">
      <w:pPr>
        <w:rPr>
          <w:lang w:val="ru-RU"/>
        </w:rPr>
      </w:pPr>
      <w:r w:rsidRPr="007E7D5A">
        <w:rPr>
          <w:lang w:val="ru-RU"/>
        </w:rPr>
        <w:t>10.4</w:t>
      </w:r>
      <w:r w:rsidRPr="007E7D5A">
        <w:rPr>
          <w:lang w:val="ru-RU"/>
        </w:rPr>
        <w:tab/>
      </w:r>
      <w:r w:rsidR="00C06F89" w:rsidRPr="007E7D5A">
        <w:rPr>
          <w:lang w:val="ru-RU"/>
        </w:rPr>
        <w:t>Советник</w:t>
      </w:r>
      <w:r w:rsidRPr="007E7D5A">
        <w:rPr>
          <w:lang w:val="ru-RU"/>
        </w:rPr>
        <w:t xml:space="preserve"> </w:t>
      </w:r>
      <w:r w:rsidR="007E7D5A">
        <w:rPr>
          <w:lang w:val="ru-RU"/>
        </w:rPr>
        <w:t>от</w:t>
      </w:r>
      <w:r w:rsidR="007E7D5A" w:rsidRPr="007E7D5A">
        <w:rPr>
          <w:lang w:val="ru-RU"/>
        </w:rPr>
        <w:t xml:space="preserve"> </w:t>
      </w:r>
      <w:r w:rsidR="007E7D5A">
        <w:rPr>
          <w:lang w:val="ru-RU"/>
        </w:rPr>
        <w:t>Индии</w:t>
      </w:r>
      <w:r w:rsidR="007E7D5A" w:rsidRPr="007E7D5A">
        <w:rPr>
          <w:lang w:val="ru-RU"/>
        </w:rPr>
        <w:t xml:space="preserve"> </w:t>
      </w:r>
      <w:r w:rsidR="007E7D5A">
        <w:rPr>
          <w:lang w:val="ru-RU"/>
        </w:rPr>
        <w:t>также</w:t>
      </w:r>
      <w:r w:rsidR="007E7D5A" w:rsidRPr="007E7D5A">
        <w:rPr>
          <w:lang w:val="ru-RU"/>
        </w:rPr>
        <w:t xml:space="preserve"> </w:t>
      </w:r>
      <w:r w:rsidR="007E7D5A">
        <w:rPr>
          <w:lang w:val="ru-RU"/>
        </w:rPr>
        <w:t>подчеркивает</w:t>
      </w:r>
      <w:r w:rsidR="007E7D5A" w:rsidRPr="007E7D5A">
        <w:rPr>
          <w:lang w:val="ru-RU"/>
        </w:rPr>
        <w:t xml:space="preserve"> </w:t>
      </w:r>
      <w:r w:rsidR="007E7D5A">
        <w:rPr>
          <w:lang w:val="ru-RU"/>
        </w:rPr>
        <w:t>важность</w:t>
      </w:r>
      <w:r w:rsidR="007E7D5A" w:rsidRPr="007E7D5A">
        <w:rPr>
          <w:lang w:val="ru-RU"/>
        </w:rPr>
        <w:t xml:space="preserve"> </w:t>
      </w:r>
      <w:r w:rsidR="007E7D5A">
        <w:rPr>
          <w:lang w:val="ru-RU"/>
        </w:rPr>
        <w:t>проведения</w:t>
      </w:r>
      <w:r w:rsidR="007E7D5A" w:rsidRPr="007E7D5A">
        <w:rPr>
          <w:lang w:val="ru-RU"/>
        </w:rPr>
        <w:t xml:space="preserve"> </w:t>
      </w:r>
      <w:r w:rsidR="0081022B">
        <w:rPr>
          <w:lang w:val="ru-RU"/>
        </w:rPr>
        <w:t>ВАСЭ</w:t>
      </w:r>
      <w:r w:rsidRPr="007E7D5A">
        <w:rPr>
          <w:lang w:val="ru-RU"/>
        </w:rPr>
        <w:t xml:space="preserve"> </w:t>
      </w:r>
      <w:r w:rsidR="007E7D5A">
        <w:rPr>
          <w:lang w:val="ru-RU"/>
        </w:rPr>
        <w:t>впервые в Азии</w:t>
      </w:r>
      <w:r w:rsidRPr="007E7D5A">
        <w:rPr>
          <w:lang w:val="ru-RU"/>
        </w:rPr>
        <w:t xml:space="preserve">. </w:t>
      </w:r>
      <w:r w:rsidR="007E7D5A">
        <w:rPr>
          <w:lang w:val="ru-RU"/>
        </w:rPr>
        <w:t>Правительство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его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страны</w:t>
      </w:r>
      <w:r w:rsidR="007E7D5A" w:rsidRPr="007723EB">
        <w:rPr>
          <w:lang w:val="ru-RU"/>
        </w:rPr>
        <w:t xml:space="preserve"> </w:t>
      </w:r>
      <w:r w:rsidR="007723EB">
        <w:rPr>
          <w:lang w:val="ru-RU"/>
        </w:rPr>
        <w:t>ожидает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проведения</w:t>
      </w:r>
      <w:r w:rsidR="007E7D5A" w:rsidRPr="007723EB">
        <w:rPr>
          <w:lang w:val="ru-RU"/>
        </w:rPr>
        <w:t xml:space="preserve"> </w:t>
      </w:r>
      <w:r w:rsidR="0081022B">
        <w:rPr>
          <w:lang w:val="ru-RU"/>
        </w:rPr>
        <w:t>ВАСЭ</w:t>
      </w:r>
      <w:r w:rsidRPr="007723EB">
        <w:rPr>
          <w:lang w:val="ru-RU"/>
        </w:rPr>
        <w:t xml:space="preserve">-20 </w:t>
      </w:r>
      <w:r w:rsidR="007E7D5A">
        <w:rPr>
          <w:lang w:val="ru-RU"/>
        </w:rPr>
        <w:t>в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Хайдарабаде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и</w:t>
      </w:r>
      <w:r w:rsidR="007E7D5A" w:rsidRPr="007723EB">
        <w:rPr>
          <w:lang w:val="ru-RU"/>
        </w:rPr>
        <w:t xml:space="preserve"> </w:t>
      </w:r>
      <w:r w:rsidR="00393E9E">
        <w:rPr>
          <w:lang w:val="ru-RU"/>
        </w:rPr>
        <w:t>выполняет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в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связи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с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этим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подготовительную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работу</w:t>
      </w:r>
      <w:r w:rsidR="007E7D5A" w:rsidRPr="007723EB">
        <w:rPr>
          <w:lang w:val="ru-RU"/>
        </w:rPr>
        <w:t xml:space="preserve">, </w:t>
      </w:r>
      <w:r w:rsidR="007E7D5A">
        <w:rPr>
          <w:lang w:val="ru-RU"/>
        </w:rPr>
        <w:t>однако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оно</w:t>
      </w:r>
      <w:r w:rsidR="007E7D5A" w:rsidRPr="007723EB">
        <w:rPr>
          <w:lang w:val="ru-RU"/>
        </w:rPr>
        <w:t xml:space="preserve"> </w:t>
      </w:r>
      <w:r w:rsidR="007E7D5A">
        <w:rPr>
          <w:lang w:val="ru-RU"/>
        </w:rPr>
        <w:t>понимает</w:t>
      </w:r>
      <w:r w:rsidR="007723EB" w:rsidRPr="007723EB">
        <w:rPr>
          <w:lang w:val="ru-RU"/>
        </w:rPr>
        <w:t xml:space="preserve">, </w:t>
      </w:r>
      <w:r w:rsidR="007723EB">
        <w:rPr>
          <w:lang w:val="ru-RU"/>
        </w:rPr>
        <w:t>какое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бремя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поездок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ложится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на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 xml:space="preserve">персонал МСЭ и </w:t>
      </w:r>
      <w:r w:rsidR="007723EB">
        <w:rPr>
          <w:lang w:val="ru-RU"/>
        </w:rPr>
        <w:lastRenderedPageBreak/>
        <w:t>Государства-Члены в случае проведения трех крупных мероприятий в течение одного года, в особенности если сохранятся ограничения, обусловленные пандемией</w:t>
      </w:r>
      <w:r w:rsidRPr="007723EB">
        <w:rPr>
          <w:lang w:val="ru-RU"/>
        </w:rPr>
        <w:t xml:space="preserve"> </w:t>
      </w:r>
      <w:r w:rsidRPr="00DC6ED6">
        <w:rPr>
          <w:lang w:val="en-US"/>
        </w:rPr>
        <w:t>COVID</w:t>
      </w:r>
      <w:r w:rsidRPr="007723EB">
        <w:rPr>
          <w:lang w:val="ru-RU"/>
        </w:rPr>
        <w:t xml:space="preserve">-19. </w:t>
      </w:r>
      <w:r w:rsidR="007723EB">
        <w:rPr>
          <w:lang w:val="ru-RU"/>
        </w:rPr>
        <w:t>Таким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образом</w:t>
      </w:r>
      <w:r w:rsidR="007723EB" w:rsidRPr="007723EB">
        <w:rPr>
          <w:lang w:val="ru-RU"/>
        </w:rPr>
        <w:t xml:space="preserve">, </w:t>
      </w:r>
      <w:r w:rsidR="007723EB">
        <w:rPr>
          <w:lang w:val="ru-RU"/>
        </w:rPr>
        <w:t>как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уже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было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согласовано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в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ходе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обсуждения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подготовки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к</w:t>
      </w:r>
      <w:r w:rsidRPr="007723EB">
        <w:rPr>
          <w:lang w:val="ru-RU"/>
        </w:rPr>
        <w:t xml:space="preserve"> </w:t>
      </w:r>
      <w:r w:rsidR="0081022B">
        <w:rPr>
          <w:lang w:val="ru-RU"/>
        </w:rPr>
        <w:t>ВАСЭ</w:t>
      </w:r>
      <w:r w:rsidR="0081022B" w:rsidRPr="007723EB">
        <w:rPr>
          <w:lang w:val="ru-RU"/>
        </w:rPr>
        <w:noBreakHyphen/>
      </w:r>
      <w:r w:rsidRPr="007723EB">
        <w:rPr>
          <w:lang w:val="ru-RU"/>
        </w:rPr>
        <w:t xml:space="preserve">20 </w:t>
      </w:r>
      <w:r w:rsidR="007723EB">
        <w:rPr>
          <w:lang w:val="ru-RU"/>
        </w:rPr>
        <w:t>на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первом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заседании</w:t>
      </w:r>
      <w:r w:rsidR="007723EB" w:rsidRPr="007723EB">
        <w:rPr>
          <w:lang w:val="ru-RU"/>
        </w:rPr>
        <w:t xml:space="preserve">, </w:t>
      </w:r>
      <w:r w:rsidR="007723EB">
        <w:rPr>
          <w:lang w:val="ru-RU"/>
        </w:rPr>
        <w:t>Индия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готова</w:t>
      </w:r>
      <w:r w:rsidR="007723EB" w:rsidRPr="007723EB">
        <w:rPr>
          <w:lang w:val="ru-RU"/>
        </w:rPr>
        <w:t xml:space="preserve"> </w:t>
      </w:r>
      <w:r w:rsidR="00393E9E">
        <w:rPr>
          <w:lang w:val="ru-RU"/>
        </w:rPr>
        <w:t>проанализировать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ситуацию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в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надлежащее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время</w:t>
      </w:r>
      <w:r w:rsidR="007723EB" w:rsidRPr="007723EB">
        <w:rPr>
          <w:lang w:val="ru-RU"/>
        </w:rPr>
        <w:t xml:space="preserve"> </w:t>
      </w:r>
      <w:r w:rsidR="007723EB">
        <w:rPr>
          <w:lang w:val="ru-RU"/>
        </w:rPr>
        <w:t>и</w:t>
      </w:r>
      <w:r w:rsidR="007723EB" w:rsidRPr="007723EB">
        <w:rPr>
          <w:lang w:val="ru-RU"/>
        </w:rPr>
        <w:t xml:space="preserve">, </w:t>
      </w:r>
      <w:r w:rsidR="007723EB">
        <w:rPr>
          <w:lang w:val="ru-RU"/>
        </w:rPr>
        <w:t>если будет необходимо, согласит</w:t>
      </w:r>
      <w:r w:rsidR="00393E9E">
        <w:rPr>
          <w:lang w:val="ru-RU"/>
        </w:rPr>
        <w:t>ь</w:t>
      </w:r>
      <w:r w:rsidR="007723EB">
        <w:rPr>
          <w:lang w:val="ru-RU"/>
        </w:rPr>
        <w:t>ся с проведением</w:t>
      </w:r>
      <w:r w:rsidRPr="007723EB">
        <w:rPr>
          <w:lang w:val="ru-RU"/>
        </w:rPr>
        <w:t xml:space="preserve"> </w:t>
      </w:r>
      <w:r w:rsidR="0081022B">
        <w:rPr>
          <w:lang w:val="ru-RU"/>
        </w:rPr>
        <w:t>ВАСЭ</w:t>
      </w:r>
      <w:r w:rsidRPr="007723EB">
        <w:rPr>
          <w:lang w:val="ru-RU"/>
        </w:rPr>
        <w:t xml:space="preserve">-20 </w:t>
      </w:r>
      <w:r w:rsidR="007723EB">
        <w:rPr>
          <w:lang w:val="ru-RU"/>
        </w:rPr>
        <w:t xml:space="preserve">в Женеве, при том понимании, что Индия в таком случае сможет принять </w:t>
      </w:r>
      <w:r w:rsidR="0081022B">
        <w:rPr>
          <w:lang w:val="ru-RU"/>
        </w:rPr>
        <w:t>ВАСЭ</w:t>
      </w:r>
      <w:r w:rsidR="0081022B" w:rsidRPr="007723EB">
        <w:rPr>
          <w:lang w:val="ru-RU"/>
        </w:rPr>
        <w:noBreakHyphen/>
      </w:r>
      <w:r w:rsidRPr="007723EB">
        <w:rPr>
          <w:lang w:val="ru-RU"/>
        </w:rPr>
        <w:t>24.</w:t>
      </w:r>
    </w:p>
    <w:p w14:paraId="4CC7BF84" w14:textId="445B1D80" w:rsidR="00DC6ED6" w:rsidRPr="00393E9E" w:rsidRDefault="00DC6ED6" w:rsidP="00DC6ED6">
      <w:pPr>
        <w:rPr>
          <w:lang w:val="ru-RU"/>
        </w:rPr>
      </w:pPr>
      <w:r w:rsidRPr="00393E9E">
        <w:rPr>
          <w:lang w:val="ru-RU"/>
        </w:rPr>
        <w:t>10.5</w:t>
      </w:r>
      <w:r w:rsidRPr="00393E9E">
        <w:rPr>
          <w:lang w:val="ru-RU"/>
        </w:rPr>
        <w:tab/>
      </w:r>
      <w:r w:rsidR="00C06F89" w:rsidRPr="00393E9E">
        <w:rPr>
          <w:lang w:val="ru-RU"/>
        </w:rPr>
        <w:t>Советник</w:t>
      </w:r>
      <w:r w:rsidRPr="00393E9E">
        <w:rPr>
          <w:lang w:val="ru-RU"/>
        </w:rPr>
        <w:t xml:space="preserve"> </w:t>
      </w:r>
      <w:r w:rsidR="00393E9E">
        <w:rPr>
          <w:lang w:val="ru-RU"/>
        </w:rPr>
        <w:t>от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Аргентины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говорит</w:t>
      </w:r>
      <w:r w:rsidR="00393E9E" w:rsidRPr="00393E9E">
        <w:rPr>
          <w:lang w:val="ru-RU"/>
        </w:rPr>
        <w:t xml:space="preserve">, </w:t>
      </w:r>
      <w:r w:rsidR="00393E9E">
        <w:rPr>
          <w:lang w:val="ru-RU"/>
        </w:rPr>
        <w:t>что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в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СИТЕЛ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состоялось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обсуждение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и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предложения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СИТЕЛ были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представлены в секретариат в соответствии с запросом</w:t>
      </w:r>
      <w:r w:rsidRPr="00393E9E">
        <w:rPr>
          <w:lang w:val="ru-RU"/>
        </w:rPr>
        <w:t xml:space="preserve">. </w:t>
      </w:r>
      <w:r w:rsidR="00393E9E">
        <w:rPr>
          <w:lang w:val="ru-RU"/>
        </w:rPr>
        <w:t>Советники</w:t>
      </w:r>
      <w:r w:rsidR="00393E9E" w:rsidRPr="00393E9E">
        <w:rPr>
          <w:lang w:val="ru-RU"/>
        </w:rPr>
        <w:t xml:space="preserve">, </w:t>
      </w:r>
      <w:r w:rsidR="00393E9E">
        <w:rPr>
          <w:lang w:val="ru-RU"/>
        </w:rPr>
        <w:t>представляющие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другие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региональные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>группы</w:t>
      </w:r>
      <w:r w:rsidR="00393E9E" w:rsidRPr="00393E9E">
        <w:rPr>
          <w:lang w:val="ru-RU"/>
        </w:rPr>
        <w:t xml:space="preserve">, </w:t>
      </w:r>
      <w:r w:rsidR="00393E9E">
        <w:rPr>
          <w:lang w:val="ru-RU"/>
        </w:rPr>
        <w:t>говорят</w:t>
      </w:r>
      <w:r w:rsidR="00393E9E" w:rsidRPr="00393E9E">
        <w:rPr>
          <w:lang w:val="ru-RU"/>
        </w:rPr>
        <w:t xml:space="preserve">, </w:t>
      </w:r>
      <w:r w:rsidR="00393E9E">
        <w:rPr>
          <w:lang w:val="ru-RU"/>
        </w:rPr>
        <w:t>что</w:t>
      </w:r>
      <w:r w:rsidR="00393E9E" w:rsidRPr="00393E9E">
        <w:rPr>
          <w:lang w:val="ru-RU"/>
        </w:rPr>
        <w:t xml:space="preserve"> </w:t>
      </w:r>
      <w:r w:rsidR="00393E9E">
        <w:rPr>
          <w:lang w:val="ru-RU"/>
        </w:rPr>
        <w:t xml:space="preserve">предложения этих групп </w:t>
      </w:r>
      <w:r w:rsidR="00570988">
        <w:rPr>
          <w:lang w:val="ru-RU"/>
        </w:rPr>
        <w:t>поступят</w:t>
      </w:r>
      <w:r w:rsidR="00393E9E">
        <w:rPr>
          <w:lang w:val="ru-RU"/>
        </w:rPr>
        <w:t xml:space="preserve"> в ближайшее время</w:t>
      </w:r>
      <w:r w:rsidRPr="00393E9E">
        <w:rPr>
          <w:lang w:val="ru-RU"/>
        </w:rPr>
        <w:t>.</w:t>
      </w:r>
    </w:p>
    <w:p w14:paraId="260AF86E" w14:textId="1552E98A" w:rsidR="00DC6ED6" w:rsidRPr="00F70576" w:rsidRDefault="00DC6ED6" w:rsidP="00DC6ED6">
      <w:pPr>
        <w:rPr>
          <w:lang w:val="ru-RU"/>
        </w:rPr>
      </w:pPr>
      <w:r w:rsidRPr="00F70576">
        <w:rPr>
          <w:lang w:val="ru-RU"/>
        </w:rPr>
        <w:t>10.6</w:t>
      </w:r>
      <w:r w:rsidRPr="00F70576">
        <w:rPr>
          <w:lang w:val="ru-RU"/>
        </w:rPr>
        <w:tab/>
      </w:r>
      <w:r w:rsidR="00481E82" w:rsidRPr="00F70576">
        <w:rPr>
          <w:lang w:val="ru-RU"/>
        </w:rPr>
        <w:t xml:space="preserve">Несколько </w:t>
      </w:r>
      <w:r w:rsidR="00481E82">
        <w:rPr>
          <w:lang w:val="ru-RU"/>
        </w:rPr>
        <w:t>С</w:t>
      </w:r>
      <w:r w:rsidR="00481E82" w:rsidRPr="00F70576">
        <w:rPr>
          <w:lang w:val="ru-RU"/>
        </w:rPr>
        <w:t xml:space="preserve">оветников </w:t>
      </w:r>
      <w:r w:rsidR="00F70576">
        <w:rPr>
          <w:lang w:val="ru-RU"/>
        </w:rPr>
        <w:t>говорят</w:t>
      </w:r>
      <w:r w:rsidR="00F70576" w:rsidRPr="00F70576">
        <w:rPr>
          <w:lang w:val="ru-RU"/>
        </w:rPr>
        <w:t xml:space="preserve">, </w:t>
      </w:r>
      <w:r w:rsidR="00F70576">
        <w:rPr>
          <w:lang w:val="ru-RU"/>
        </w:rPr>
        <w:t>что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важно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провести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три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крупных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мероприятия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в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очном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формате</w:t>
      </w:r>
      <w:r w:rsidR="00F70576" w:rsidRPr="00F70576">
        <w:rPr>
          <w:lang w:val="ru-RU"/>
        </w:rPr>
        <w:t xml:space="preserve">, </w:t>
      </w:r>
      <w:r w:rsidR="00F70576">
        <w:rPr>
          <w:lang w:val="ru-RU"/>
        </w:rPr>
        <w:t>учитывая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преимущества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личного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общения</w:t>
      </w:r>
      <w:r w:rsidR="00F70576" w:rsidRPr="00F70576">
        <w:rPr>
          <w:lang w:val="ru-RU"/>
        </w:rPr>
        <w:t xml:space="preserve">, </w:t>
      </w:r>
      <w:r w:rsidR="00F70576">
        <w:rPr>
          <w:lang w:val="ru-RU"/>
        </w:rPr>
        <w:t>в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том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числе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параллельно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с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основными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сессиями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конференции</w:t>
      </w:r>
      <w:r w:rsidR="00F70576" w:rsidRPr="00F70576">
        <w:rPr>
          <w:lang w:val="ru-RU"/>
        </w:rPr>
        <w:t xml:space="preserve">, </w:t>
      </w:r>
      <w:r w:rsidR="00F70576">
        <w:rPr>
          <w:lang w:val="ru-RU"/>
        </w:rPr>
        <w:t>а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также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ценность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знакомства с культурой и традициями</w:t>
      </w:r>
      <w:r w:rsidR="00F70576" w:rsidRPr="00F70576">
        <w:rPr>
          <w:lang w:val="ru-RU"/>
        </w:rPr>
        <w:t xml:space="preserve"> </w:t>
      </w:r>
      <w:r w:rsidR="00F70576">
        <w:rPr>
          <w:lang w:val="ru-RU"/>
        </w:rPr>
        <w:t>принимающих стран</w:t>
      </w:r>
      <w:r w:rsidRPr="00F70576">
        <w:rPr>
          <w:lang w:val="ru-RU"/>
        </w:rPr>
        <w:t>.</w:t>
      </w:r>
    </w:p>
    <w:p w14:paraId="0DE966C3" w14:textId="680F758C" w:rsidR="00DC6ED6" w:rsidRPr="00EA4D9C" w:rsidRDefault="00DC6ED6" w:rsidP="00DC6ED6">
      <w:pPr>
        <w:rPr>
          <w:lang w:val="ru-RU"/>
        </w:rPr>
      </w:pPr>
      <w:r w:rsidRPr="00EA4D9C">
        <w:rPr>
          <w:lang w:val="ru-RU"/>
        </w:rPr>
        <w:t>10.7</w:t>
      </w:r>
      <w:r w:rsidRPr="00EA4D9C">
        <w:rPr>
          <w:lang w:val="ru-RU"/>
        </w:rPr>
        <w:tab/>
      </w:r>
      <w:r w:rsidR="00BB2DC6" w:rsidRPr="00EA4D9C">
        <w:rPr>
          <w:lang w:val="ru-RU"/>
        </w:rPr>
        <w:t>Один из Советников</w:t>
      </w:r>
      <w:r w:rsidRPr="00EA4D9C">
        <w:rPr>
          <w:lang w:val="ru-RU"/>
        </w:rPr>
        <w:t xml:space="preserve">, </w:t>
      </w:r>
      <w:r w:rsidR="00EA4D9C">
        <w:rPr>
          <w:lang w:val="ru-RU"/>
        </w:rPr>
        <w:t>отвечая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на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предложения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рассмотреть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возможность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сокращения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продолжительности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крупных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конференций</w:t>
      </w:r>
      <w:r w:rsidR="00EA4D9C" w:rsidRPr="00EA4D9C">
        <w:rPr>
          <w:lang w:val="ru-RU"/>
        </w:rPr>
        <w:t xml:space="preserve">, </w:t>
      </w:r>
      <w:r w:rsidR="00EA4D9C">
        <w:rPr>
          <w:lang w:val="ru-RU"/>
        </w:rPr>
        <w:t>напоминает</w:t>
      </w:r>
      <w:r w:rsidR="00EA4D9C" w:rsidRPr="00EA4D9C">
        <w:rPr>
          <w:lang w:val="ru-RU"/>
        </w:rPr>
        <w:t xml:space="preserve">, </w:t>
      </w:r>
      <w:r w:rsidR="00EA4D9C">
        <w:rPr>
          <w:lang w:val="ru-RU"/>
        </w:rPr>
        <w:t>что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на крупных мероприятиях время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уже</w:t>
      </w:r>
      <w:r w:rsidR="00EA4D9C" w:rsidRPr="00EA4D9C">
        <w:rPr>
          <w:lang w:val="ru-RU"/>
        </w:rPr>
        <w:t xml:space="preserve"> </w:t>
      </w:r>
      <w:r w:rsidR="00EA4D9C">
        <w:rPr>
          <w:lang w:val="ru-RU"/>
        </w:rPr>
        <w:t>является ценным активом, и сокращение продолжительности будет иметь отрицательны</w:t>
      </w:r>
      <w:r w:rsidR="00C65268">
        <w:rPr>
          <w:lang w:val="ru-RU"/>
        </w:rPr>
        <w:t>е</w:t>
      </w:r>
      <w:r w:rsidR="00EA4D9C">
        <w:rPr>
          <w:lang w:val="ru-RU"/>
        </w:rPr>
        <w:t xml:space="preserve"> последствия для результатов этих мероприятий</w:t>
      </w:r>
      <w:r w:rsidRPr="00EA4D9C">
        <w:rPr>
          <w:lang w:val="ru-RU"/>
        </w:rPr>
        <w:t>.</w:t>
      </w:r>
    </w:p>
    <w:p w14:paraId="4E17EF4D" w14:textId="697F5F74" w:rsidR="00DC6ED6" w:rsidRPr="00C65268" w:rsidRDefault="00DC6ED6" w:rsidP="00DC6ED6">
      <w:pPr>
        <w:rPr>
          <w:lang w:val="ru-RU"/>
        </w:rPr>
      </w:pPr>
      <w:r w:rsidRPr="00C65268">
        <w:rPr>
          <w:lang w:val="ru-RU"/>
        </w:rPr>
        <w:t>10.8</w:t>
      </w:r>
      <w:r w:rsidRPr="00C65268">
        <w:rPr>
          <w:lang w:val="ru-RU"/>
        </w:rPr>
        <w:tab/>
      </w:r>
      <w:r w:rsidR="00C65268" w:rsidRPr="00C65268">
        <w:rPr>
          <w:lang w:val="ru-RU"/>
        </w:rPr>
        <w:t xml:space="preserve">Председатель, </w:t>
      </w:r>
      <w:r w:rsidR="00C65268">
        <w:rPr>
          <w:lang w:val="ru-RU"/>
        </w:rPr>
        <w:t>говоря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о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собраниях</w:t>
      </w:r>
      <w:r w:rsidR="00C65268" w:rsidRPr="00C65268">
        <w:rPr>
          <w:lang w:val="ru-RU"/>
        </w:rPr>
        <w:t xml:space="preserve">, </w:t>
      </w:r>
      <w:r w:rsidR="00C65268">
        <w:rPr>
          <w:lang w:val="ru-RU"/>
        </w:rPr>
        <w:t>связанных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работой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Совета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в</w:t>
      </w:r>
      <w:r w:rsidRPr="00C65268">
        <w:rPr>
          <w:lang w:val="ru-RU"/>
        </w:rPr>
        <w:t xml:space="preserve"> 2022</w:t>
      </w:r>
      <w:r w:rsidR="00C65268" w:rsidRPr="00C65268">
        <w:t> </w:t>
      </w:r>
      <w:r w:rsidR="00C65268">
        <w:rPr>
          <w:lang w:val="ru-RU"/>
        </w:rPr>
        <w:t>году</w:t>
      </w:r>
      <w:r w:rsidRPr="00C65268">
        <w:rPr>
          <w:lang w:val="ru-RU"/>
        </w:rPr>
        <w:t>,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спрашивает</w:t>
      </w:r>
      <w:r w:rsidR="00C65268" w:rsidRPr="00C65268">
        <w:rPr>
          <w:lang w:val="ru-RU"/>
        </w:rPr>
        <w:t xml:space="preserve">, </w:t>
      </w:r>
      <w:r w:rsidR="00C65268">
        <w:rPr>
          <w:lang w:val="ru-RU"/>
        </w:rPr>
        <w:t xml:space="preserve">какие из них можно отложить или провести </w:t>
      </w:r>
      <w:r w:rsidR="00571107">
        <w:rPr>
          <w:lang w:val="ru-RU"/>
        </w:rPr>
        <w:t>в</w:t>
      </w:r>
      <w:r w:rsidR="00571107" w:rsidRPr="0087686E">
        <w:rPr>
          <w:lang w:val="ru-RU"/>
        </w:rPr>
        <w:t xml:space="preserve"> </w:t>
      </w:r>
      <w:r w:rsidR="00C65268">
        <w:rPr>
          <w:lang w:val="ru-RU"/>
        </w:rPr>
        <w:t>виртуально</w:t>
      </w:r>
      <w:r w:rsidR="00571107">
        <w:rPr>
          <w:lang w:val="ru-RU"/>
        </w:rPr>
        <w:t>м формате</w:t>
      </w:r>
      <w:r w:rsidR="00C65268">
        <w:rPr>
          <w:lang w:val="ru-RU"/>
        </w:rPr>
        <w:t>, для того чтобы уменьшить влияние на бюджет и рабочую нагрузку</w:t>
      </w:r>
      <w:r w:rsidRPr="00C65268">
        <w:rPr>
          <w:lang w:val="ru-RU"/>
        </w:rPr>
        <w:t>.</w:t>
      </w:r>
    </w:p>
    <w:p w14:paraId="07443A1D" w14:textId="25A5AE3A" w:rsidR="00DC6ED6" w:rsidRPr="00C65268" w:rsidRDefault="00DC6ED6" w:rsidP="00DC6ED6">
      <w:pPr>
        <w:rPr>
          <w:lang w:val="ru-RU"/>
        </w:rPr>
      </w:pPr>
      <w:r w:rsidRPr="00C65268">
        <w:rPr>
          <w:lang w:val="ru-RU"/>
        </w:rPr>
        <w:t>10.9</w:t>
      </w:r>
      <w:r w:rsidRPr="00C65268">
        <w:rPr>
          <w:lang w:val="ru-RU"/>
        </w:rPr>
        <w:tab/>
      </w:r>
      <w:r w:rsidR="00BB2DC6" w:rsidRPr="00C65268">
        <w:rPr>
          <w:lang w:val="ru-RU"/>
        </w:rPr>
        <w:t>Один из Советников</w:t>
      </w:r>
      <w:r w:rsidRPr="00C65268">
        <w:rPr>
          <w:lang w:val="ru-RU"/>
        </w:rPr>
        <w:t xml:space="preserve"> </w:t>
      </w:r>
      <w:r w:rsidR="00C65268">
        <w:rPr>
          <w:lang w:val="ru-RU"/>
        </w:rPr>
        <w:t>подчеркивает</w:t>
      </w:r>
      <w:r w:rsidR="00C65268" w:rsidRPr="00C65268">
        <w:rPr>
          <w:lang w:val="ru-RU"/>
        </w:rPr>
        <w:t xml:space="preserve">, </w:t>
      </w:r>
      <w:r w:rsidR="00C65268">
        <w:rPr>
          <w:lang w:val="ru-RU"/>
        </w:rPr>
        <w:t>что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хотя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виртуальные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собрания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могут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уменьшить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влияние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на бюджет, они необязательно снижают рабочую нагрузку</w:t>
      </w:r>
      <w:r w:rsidRPr="00C65268">
        <w:rPr>
          <w:lang w:val="ru-RU"/>
        </w:rPr>
        <w:t xml:space="preserve">. </w:t>
      </w:r>
      <w:r w:rsidR="00C65268">
        <w:rPr>
          <w:lang w:val="ru-RU"/>
        </w:rPr>
        <w:t>В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связи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этим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он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призывает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Советников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особым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вниманием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отнестись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к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определению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собраний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и</w:t>
      </w:r>
      <w:r w:rsidR="00C65268" w:rsidRPr="00C65268">
        <w:rPr>
          <w:lang w:val="ru-RU"/>
        </w:rPr>
        <w:t xml:space="preserve"> </w:t>
      </w:r>
      <w:r w:rsidR="00C65268">
        <w:rPr>
          <w:lang w:val="ru-RU"/>
        </w:rPr>
        <w:t>мероприятий, которые можно отменить или перенести</w:t>
      </w:r>
      <w:r w:rsidRPr="00C65268">
        <w:rPr>
          <w:lang w:val="ru-RU"/>
        </w:rPr>
        <w:t>.</w:t>
      </w:r>
    </w:p>
    <w:p w14:paraId="5F76158B" w14:textId="42140C5E" w:rsidR="00DC6ED6" w:rsidRPr="00F2443B" w:rsidRDefault="00DC6ED6" w:rsidP="00DC6ED6">
      <w:pPr>
        <w:rPr>
          <w:lang w:val="ru-RU"/>
        </w:rPr>
      </w:pPr>
      <w:r w:rsidRPr="004C2BDF">
        <w:rPr>
          <w:lang w:val="ru-RU"/>
        </w:rPr>
        <w:t>10.10</w:t>
      </w:r>
      <w:r w:rsidRPr="004C2BDF">
        <w:rPr>
          <w:lang w:val="ru-RU"/>
        </w:rPr>
        <w:tab/>
      </w:r>
      <w:r w:rsidR="00481E82" w:rsidRPr="004C2BDF">
        <w:rPr>
          <w:lang w:val="ru-RU"/>
        </w:rPr>
        <w:t xml:space="preserve">Несколько </w:t>
      </w:r>
      <w:r w:rsidR="00481E82">
        <w:rPr>
          <w:lang w:val="ru-RU"/>
        </w:rPr>
        <w:t>С</w:t>
      </w:r>
      <w:r w:rsidR="00481E82" w:rsidRPr="004C2BDF">
        <w:rPr>
          <w:lang w:val="ru-RU"/>
        </w:rPr>
        <w:t xml:space="preserve">оветников </w:t>
      </w:r>
      <w:r w:rsidR="004C2BDF">
        <w:rPr>
          <w:lang w:val="ru-RU"/>
        </w:rPr>
        <w:t>говорят</w:t>
      </w:r>
      <w:r w:rsidR="004C2BDF" w:rsidRPr="004C2BDF">
        <w:rPr>
          <w:lang w:val="ru-RU"/>
        </w:rPr>
        <w:t xml:space="preserve">, </w:t>
      </w:r>
      <w:r w:rsidR="004C2BDF">
        <w:rPr>
          <w:lang w:val="ru-RU"/>
        </w:rPr>
        <w:t>что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Совет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в</w:t>
      </w:r>
      <w:r w:rsidR="004C2BDF" w:rsidRPr="004C2BDF">
        <w:rPr>
          <w:lang w:val="ru-RU"/>
        </w:rPr>
        <w:t xml:space="preserve"> 2022</w:t>
      </w:r>
      <w:r w:rsidR="004C2BDF" w:rsidRPr="004C2BDF">
        <w:t> </w:t>
      </w:r>
      <w:r w:rsidR="004C2BDF">
        <w:rPr>
          <w:lang w:val="ru-RU"/>
        </w:rPr>
        <w:t>году должен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быть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проведен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в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очном</w:t>
      </w:r>
      <w:r w:rsidR="004C2BDF" w:rsidRPr="004C2BDF">
        <w:rPr>
          <w:lang w:val="ru-RU"/>
        </w:rPr>
        <w:t xml:space="preserve"> </w:t>
      </w:r>
      <w:r w:rsidR="004C2BDF">
        <w:rPr>
          <w:lang w:val="ru-RU"/>
        </w:rPr>
        <w:t>формате, в частности для того чтобы завершить свой отчет для</w:t>
      </w:r>
      <w:r w:rsidRPr="004C2BDF">
        <w:rPr>
          <w:lang w:val="ru-RU"/>
        </w:rPr>
        <w:t xml:space="preserve"> </w:t>
      </w:r>
      <w:r w:rsidR="00810FC7">
        <w:rPr>
          <w:lang w:val="ru-RU"/>
        </w:rPr>
        <w:t>ПК</w:t>
      </w:r>
      <w:r w:rsidRPr="004C2BDF">
        <w:rPr>
          <w:lang w:val="ru-RU"/>
        </w:rPr>
        <w:t xml:space="preserve">-22. </w:t>
      </w:r>
      <w:r w:rsidR="00F2443B">
        <w:rPr>
          <w:lang w:val="ru-RU"/>
        </w:rPr>
        <w:t>Что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касается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рабочих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групп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Совета</w:t>
      </w:r>
      <w:r w:rsidR="00F2443B" w:rsidRPr="00F2443B">
        <w:rPr>
          <w:lang w:val="ru-RU"/>
        </w:rPr>
        <w:t xml:space="preserve">, </w:t>
      </w:r>
      <w:r w:rsidR="00F2443B">
        <w:rPr>
          <w:lang w:val="ru-RU"/>
        </w:rPr>
        <w:t>предлагается</w:t>
      </w:r>
      <w:r w:rsidR="00F2443B" w:rsidRPr="00F2443B">
        <w:rPr>
          <w:lang w:val="ru-RU"/>
        </w:rPr>
        <w:t xml:space="preserve">, </w:t>
      </w:r>
      <w:r w:rsidR="00F2443B">
        <w:rPr>
          <w:lang w:val="ru-RU"/>
        </w:rPr>
        <w:t>чтобы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они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и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далее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проводили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свою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работу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в</w:t>
      </w:r>
      <w:r w:rsidR="00F2443B" w:rsidRPr="00F2443B">
        <w:rPr>
          <w:lang w:val="ru-RU"/>
        </w:rPr>
        <w:t xml:space="preserve"> </w:t>
      </w:r>
      <w:r w:rsidR="00F2443B">
        <w:rPr>
          <w:lang w:val="ru-RU"/>
        </w:rPr>
        <w:t>виртуальном формате, а</w:t>
      </w:r>
      <w:r w:rsidRPr="00F2443B">
        <w:rPr>
          <w:lang w:val="ru-RU"/>
        </w:rPr>
        <w:t xml:space="preserve"> </w:t>
      </w:r>
      <w:r w:rsidR="00BB2DC6" w:rsidRPr="00F2443B">
        <w:rPr>
          <w:lang w:val="ru-RU"/>
        </w:rPr>
        <w:t>один из Советников</w:t>
      </w:r>
      <w:r w:rsidRPr="00F2443B">
        <w:rPr>
          <w:lang w:val="ru-RU"/>
        </w:rPr>
        <w:t xml:space="preserve"> </w:t>
      </w:r>
      <w:r w:rsidR="00F2443B">
        <w:rPr>
          <w:lang w:val="ru-RU"/>
        </w:rPr>
        <w:t>говорит, что заключительные собрания перед</w:t>
      </w:r>
      <w:r w:rsidRPr="00F2443B">
        <w:rPr>
          <w:lang w:val="ru-RU"/>
        </w:rPr>
        <w:t xml:space="preserve"> </w:t>
      </w:r>
      <w:r w:rsidR="00DF6238">
        <w:rPr>
          <w:lang w:val="ru-RU"/>
        </w:rPr>
        <w:t>ПК</w:t>
      </w:r>
      <w:r w:rsidRPr="00F2443B">
        <w:rPr>
          <w:lang w:val="ru-RU"/>
        </w:rPr>
        <w:t xml:space="preserve">-22 </w:t>
      </w:r>
      <w:r w:rsidR="00F2443B">
        <w:rPr>
          <w:lang w:val="ru-RU"/>
        </w:rPr>
        <w:t>должны проводиться в очном формате</w:t>
      </w:r>
      <w:r w:rsidRPr="00F2443B">
        <w:rPr>
          <w:lang w:val="ru-RU"/>
        </w:rPr>
        <w:t>.</w:t>
      </w:r>
    </w:p>
    <w:p w14:paraId="50255960" w14:textId="06FC56A1" w:rsidR="00DC6ED6" w:rsidRPr="00FA2AFF" w:rsidRDefault="00DC6ED6" w:rsidP="00DC6ED6">
      <w:pPr>
        <w:rPr>
          <w:lang w:val="ru-RU"/>
        </w:rPr>
      </w:pPr>
      <w:r w:rsidRPr="00FA2AFF">
        <w:rPr>
          <w:lang w:val="ru-RU"/>
        </w:rPr>
        <w:t>10.11</w:t>
      </w:r>
      <w:r w:rsidRPr="00FA2AFF">
        <w:rPr>
          <w:lang w:val="ru-RU"/>
        </w:rPr>
        <w:tab/>
      </w:r>
      <w:r w:rsidR="00BB2DC6" w:rsidRPr="00FA2AFF">
        <w:rPr>
          <w:lang w:val="ru-RU"/>
        </w:rPr>
        <w:t>Од</w:t>
      </w:r>
      <w:r w:rsidR="00FA2AFF">
        <w:rPr>
          <w:lang w:val="ru-RU"/>
        </w:rPr>
        <w:t>на</w:t>
      </w:r>
      <w:r w:rsidR="00BB2DC6" w:rsidRPr="00FA2AFF">
        <w:rPr>
          <w:lang w:val="ru-RU"/>
        </w:rPr>
        <w:t xml:space="preserve"> из Советников</w:t>
      </w:r>
      <w:r w:rsidRPr="00FA2AFF">
        <w:rPr>
          <w:lang w:val="ru-RU"/>
        </w:rPr>
        <w:t xml:space="preserve"> </w:t>
      </w:r>
      <w:r w:rsidR="00F2443B">
        <w:rPr>
          <w:lang w:val="ru-RU"/>
        </w:rPr>
        <w:t>подтверждает</w:t>
      </w:r>
      <w:r w:rsidR="00F2443B" w:rsidRPr="00FA2AFF">
        <w:rPr>
          <w:lang w:val="ru-RU"/>
        </w:rPr>
        <w:t xml:space="preserve">, </w:t>
      </w:r>
      <w:r w:rsidR="00F2443B">
        <w:rPr>
          <w:lang w:val="ru-RU"/>
        </w:rPr>
        <w:t>что</w:t>
      </w:r>
      <w:r w:rsidR="00F2443B" w:rsidRPr="00FA2AFF">
        <w:rPr>
          <w:lang w:val="ru-RU"/>
        </w:rPr>
        <w:t xml:space="preserve"> </w:t>
      </w:r>
      <w:r w:rsidR="00C06F89" w:rsidRPr="00FA2AFF">
        <w:rPr>
          <w:lang w:val="ru-RU"/>
        </w:rPr>
        <w:t>РГС-ФЛР</w:t>
      </w:r>
      <w:r w:rsidRPr="00FA2AFF">
        <w:rPr>
          <w:lang w:val="ru-RU"/>
        </w:rPr>
        <w:t xml:space="preserve">, </w:t>
      </w:r>
      <w:r w:rsidR="00F2443B" w:rsidRPr="00FA2AFF">
        <w:rPr>
          <w:lang w:val="ru-RU"/>
        </w:rPr>
        <w:t>РГС-</w:t>
      </w:r>
      <w:proofErr w:type="spellStart"/>
      <w:r w:rsidR="00F2443B" w:rsidRPr="00FA2AFF">
        <w:rPr>
          <w:lang w:val="ru-RU"/>
        </w:rPr>
        <w:t>Яз</w:t>
      </w:r>
      <w:proofErr w:type="spellEnd"/>
      <w:r w:rsidRPr="00FA2AFF">
        <w:rPr>
          <w:lang w:val="ru-RU"/>
        </w:rPr>
        <w:t xml:space="preserve"> </w:t>
      </w:r>
      <w:r w:rsidR="00810FC7">
        <w:rPr>
          <w:lang w:val="ru-RU"/>
        </w:rPr>
        <w:t>и</w:t>
      </w:r>
      <w:r w:rsidRPr="00FA2AFF">
        <w:rPr>
          <w:lang w:val="ru-RU"/>
        </w:rPr>
        <w:t xml:space="preserve"> </w:t>
      </w:r>
      <w:r w:rsidR="00F2443B" w:rsidRPr="00FA2AFF">
        <w:rPr>
          <w:lang w:val="ru-RU"/>
        </w:rPr>
        <w:t xml:space="preserve">РГС-СФП </w:t>
      </w:r>
      <w:r w:rsidR="00FA2AFF">
        <w:rPr>
          <w:lang w:val="ru-RU"/>
        </w:rPr>
        <w:t>должны</w:t>
      </w:r>
      <w:r w:rsidR="00FA2AFF" w:rsidRPr="00FA2AFF">
        <w:rPr>
          <w:lang w:val="ru-RU"/>
        </w:rPr>
        <w:t xml:space="preserve"> </w:t>
      </w:r>
      <w:r w:rsidR="00570988">
        <w:rPr>
          <w:lang w:val="ru-RU"/>
        </w:rPr>
        <w:t xml:space="preserve">будут </w:t>
      </w:r>
      <w:r w:rsidR="00FA2AFF">
        <w:rPr>
          <w:lang w:val="ru-RU"/>
        </w:rPr>
        <w:t>провести</w:t>
      </w:r>
      <w:r w:rsidR="00FA2AFF" w:rsidRPr="00FA2AFF">
        <w:rPr>
          <w:lang w:val="ru-RU"/>
        </w:rPr>
        <w:t xml:space="preserve"> </w:t>
      </w:r>
      <w:r w:rsidR="00FA2AFF">
        <w:rPr>
          <w:lang w:val="ru-RU"/>
        </w:rPr>
        <w:t>собрани</w:t>
      </w:r>
      <w:r w:rsidR="00570988">
        <w:rPr>
          <w:lang w:val="ru-RU"/>
        </w:rPr>
        <w:t>я</w:t>
      </w:r>
      <w:r w:rsidR="00FA2AFF" w:rsidRPr="00FA2AFF">
        <w:rPr>
          <w:lang w:val="ru-RU"/>
        </w:rPr>
        <w:t xml:space="preserve"> </w:t>
      </w:r>
      <w:r w:rsidR="00FA2AFF">
        <w:rPr>
          <w:lang w:val="ru-RU"/>
        </w:rPr>
        <w:t>до</w:t>
      </w:r>
      <w:r w:rsidR="00FA2AFF" w:rsidRPr="00FA2AFF">
        <w:rPr>
          <w:lang w:val="ru-RU"/>
        </w:rPr>
        <w:t xml:space="preserve"> </w:t>
      </w:r>
      <w:r w:rsidR="00FA2AFF">
        <w:rPr>
          <w:lang w:val="ru-RU"/>
        </w:rPr>
        <w:t>Совета</w:t>
      </w:r>
      <w:r w:rsidRPr="00FA2AFF">
        <w:rPr>
          <w:lang w:val="ru-RU"/>
        </w:rPr>
        <w:t xml:space="preserve">-22, </w:t>
      </w:r>
      <w:r w:rsidR="00FA2AFF">
        <w:rPr>
          <w:lang w:val="ru-RU"/>
        </w:rPr>
        <w:t>но</w:t>
      </w:r>
      <w:r w:rsidR="00FA2AFF" w:rsidRPr="00FA2AFF">
        <w:rPr>
          <w:lang w:val="ru-RU"/>
        </w:rPr>
        <w:t xml:space="preserve"> </w:t>
      </w:r>
      <w:r w:rsidR="00FA2AFF">
        <w:rPr>
          <w:lang w:val="ru-RU"/>
        </w:rPr>
        <w:t>она</w:t>
      </w:r>
      <w:r w:rsidR="00FA2AFF" w:rsidRPr="00FA2AFF">
        <w:rPr>
          <w:lang w:val="ru-RU"/>
        </w:rPr>
        <w:t xml:space="preserve"> </w:t>
      </w:r>
      <w:r w:rsidR="00570988">
        <w:rPr>
          <w:lang w:val="ru-RU"/>
        </w:rPr>
        <w:t>предлагает</w:t>
      </w:r>
      <w:r w:rsidR="00FA2AFF" w:rsidRPr="00FA2AFF">
        <w:rPr>
          <w:lang w:val="ru-RU"/>
        </w:rPr>
        <w:t xml:space="preserve">, </w:t>
      </w:r>
      <w:r w:rsidR="00FA2AFF">
        <w:rPr>
          <w:lang w:val="ru-RU"/>
        </w:rPr>
        <w:t>что</w:t>
      </w:r>
      <w:r w:rsidR="00570988">
        <w:rPr>
          <w:lang w:val="ru-RU"/>
        </w:rPr>
        <w:t>бы</w:t>
      </w:r>
      <w:r w:rsidR="00FA2AFF">
        <w:rPr>
          <w:lang w:val="ru-RU"/>
        </w:rPr>
        <w:t xml:space="preserve"> другие рабочие группы Совета попыта</w:t>
      </w:r>
      <w:r w:rsidR="00570988">
        <w:rPr>
          <w:lang w:val="ru-RU"/>
        </w:rPr>
        <w:t>лись</w:t>
      </w:r>
      <w:r w:rsidR="00FA2AFF">
        <w:rPr>
          <w:lang w:val="ru-RU"/>
        </w:rPr>
        <w:t xml:space="preserve"> завершить свою работу в рамках последнего </w:t>
      </w:r>
      <w:r w:rsidR="0078465B">
        <w:rPr>
          <w:lang w:val="ru-RU"/>
        </w:rPr>
        <w:t>блока собраний в</w:t>
      </w:r>
      <w:r w:rsidRPr="00FA2AFF">
        <w:rPr>
          <w:lang w:val="ru-RU"/>
        </w:rPr>
        <w:t xml:space="preserve"> </w:t>
      </w:r>
      <w:r w:rsidR="00C06F89" w:rsidRPr="00FA2AFF">
        <w:rPr>
          <w:lang w:val="ru-RU"/>
        </w:rPr>
        <w:t>2021</w:t>
      </w:r>
      <w:r w:rsidR="00C06F89">
        <w:rPr>
          <w:lang w:val="en-US"/>
        </w:rPr>
        <w:t> </w:t>
      </w:r>
      <w:r w:rsidR="00C06F89" w:rsidRPr="00FA2AFF">
        <w:rPr>
          <w:lang w:val="ru-RU"/>
        </w:rPr>
        <w:t>год</w:t>
      </w:r>
      <w:r w:rsidR="0078465B">
        <w:rPr>
          <w:lang w:val="ru-RU"/>
        </w:rPr>
        <w:t>у</w:t>
      </w:r>
      <w:r w:rsidRPr="00FA2AFF">
        <w:rPr>
          <w:lang w:val="ru-RU"/>
        </w:rPr>
        <w:t xml:space="preserve"> </w:t>
      </w:r>
      <w:r w:rsidR="00FA2AFF">
        <w:rPr>
          <w:lang w:val="ru-RU"/>
        </w:rPr>
        <w:t>и тем самым сдела</w:t>
      </w:r>
      <w:r w:rsidR="00570988">
        <w:rPr>
          <w:lang w:val="ru-RU"/>
        </w:rPr>
        <w:t>ли</w:t>
      </w:r>
      <w:r w:rsidR="00FA2AFF">
        <w:rPr>
          <w:lang w:val="ru-RU"/>
        </w:rPr>
        <w:t xml:space="preserve"> менее насыщенным календарь собраний</w:t>
      </w:r>
      <w:r w:rsidRPr="00FA2AFF">
        <w:rPr>
          <w:lang w:val="ru-RU"/>
        </w:rPr>
        <w:t xml:space="preserve"> 2022</w:t>
      </w:r>
      <w:r w:rsidR="00FA2AFF">
        <w:rPr>
          <w:lang w:val="ru-RU"/>
        </w:rPr>
        <w:t> года</w:t>
      </w:r>
      <w:r w:rsidRPr="00FA2AFF">
        <w:rPr>
          <w:lang w:val="ru-RU"/>
        </w:rPr>
        <w:t>.</w:t>
      </w:r>
    </w:p>
    <w:p w14:paraId="43E29696" w14:textId="26798664" w:rsidR="00DC6ED6" w:rsidRPr="00A31813" w:rsidRDefault="00DC6ED6" w:rsidP="009C60B3">
      <w:pPr>
        <w:rPr>
          <w:lang w:val="ru-RU"/>
        </w:rPr>
      </w:pPr>
      <w:r w:rsidRPr="009C60B3">
        <w:rPr>
          <w:lang w:val="ru-RU"/>
        </w:rPr>
        <w:t>10.12</w:t>
      </w:r>
      <w:r w:rsidRPr="009C60B3">
        <w:rPr>
          <w:lang w:val="ru-RU"/>
        </w:rPr>
        <w:tab/>
      </w:r>
      <w:r w:rsidR="009C60B3">
        <w:rPr>
          <w:lang w:val="ru-RU"/>
        </w:rPr>
        <w:t>В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отношении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других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собраний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и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мероприятий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Генеральный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секретарь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отмечает</w:t>
      </w:r>
      <w:r w:rsidR="009C60B3" w:rsidRPr="009C60B3">
        <w:rPr>
          <w:lang w:val="ru-RU"/>
        </w:rPr>
        <w:t xml:space="preserve">, </w:t>
      </w:r>
      <w:r w:rsidR="009C60B3">
        <w:rPr>
          <w:lang w:val="ru-RU"/>
        </w:rPr>
        <w:t>что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важно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учитывать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другие заинтересованные стороны</w:t>
      </w:r>
      <w:r w:rsidRPr="009C60B3">
        <w:rPr>
          <w:lang w:val="ru-RU"/>
        </w:rPr>
        <w:t xml:space="preserve">. </w:t>
      </w:r>
      <w:r w:rsidR="009C60B3">
        <w:rPr>
          <w:lang w:val="ru-RU"/>
        </w:rPr>
        <w:t>По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мероприятиям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МСЭ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возможно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принимать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односторонние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решения</w:t>
      </w:r>
      <w:r w:rsidR="009C60B3" w:rsidRPr="009C60B3">
        <w:rPr>
          <w:lang w:val="ru-RU"/>
        </w:rPr>
        <w:t xml:space="preserve">, </w:t>
      </w:r>
      <w:r w:rsidR="009C60B3">
        <w:rPr>
          <w:lang w:val="ru-RU"/>
        </w:rPr>
        <w:t>однако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ситуация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существенно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усложняется</w:t>
      </w:r>
      <w:r w:rsidR="009C60B3" w:rsidRPr="009C60B3">
        <w:rPr>
          <w:lang w:val="ru-RU"/>
        </w:rPr>
        <w:t xml:space="preserve">, </w:t>
      </w:r>
      <w:r w:rsidR="009C60B3">
        <w:rPr>
          <w:lang w:val="ru-RU"/>
        </w:rPr>
        <w:t>когда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 xml:space="preserve">организации </w:t>
      </w:r>
      <w:r w:rsidR="00A31813">
        <w:rPr>
          <w:lang w:val="ru-RU"/>
        </w:rPr>
        <w:t xml:space="preserve">мероприятий </w:t>
      </w:r>
      <w:r w:rsidR="009C60B3">
        <w:rPr>
          <w:lang w:val="ru-RU"/>
        </w:rPr>
        <w:t>задействованы другие учреждения ООН</w:t>
      </w:r>
      <w:r w:rsidRPr="009C60B3">
        <w:rPr>
          <w:lang w:val="ru-RU"/>
        </w:rPr>
        <w:t xml:space="preserve">, </w:t>
      </w:r>
      <w:r w:rsidR="00570988">
        <w:rPr>
          <w:lang w:val="ru-RU"/>
        </w:rPr>
        <w:t xml:space="preserve">как </w:t>
      </w:r>
      <w:r w:rsidR="009C60B3">
        <w:rPr>
          <w:lang w:val="ru-RU"/>
        </w:rPr>
        <w:t>например</w:t>
      </w:r>
      <w:r w:rsidR="00570988">
        <w:rPr>
          <w:lang w:val="ru-RU"/>
        </w:rPr>
        <w:t>, в случае с</w:t>
      </w:r>
      <w:r w:rsidR="009C60B3">
        <w:rPr>
          <w:lang w:val="ru-RU"/>
        </w:rPr>
        <w:t xml:space="preserve"> Форум</w:t>
      </w:r>
      <w:r w:rsidR="00570988">
        <w:rPr>
          <w:lang w:val="ru-RU"/>
        </w:rPr>
        <w:t>ом</w:t>
      </w:r>
      <w:r w:rsidR="009C60B3">
        <w:rPr>
          <w:lang w:val="ru-RU"/>
        </w:rPr>
        <w:t xml:space="preserve"> ВВУИО</w:t>
      </w:r>
      <w:r w:rsidRPr="009C60B3">
        <w:rPr>
          <w:lang w:val="ru-RU"/>
        </w:rPr>
        <w:t xml:space="preserve">. </w:t>
      </w:r>
      <w:r w:rsidR="009C60B3">
        <w:rPr>
          <w:lang w:val="ru-RU"/>
        </w:rPr>
        <w:t>Тем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не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менее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проведение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Форума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ВВУИО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виртуальном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формате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могло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бы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быть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привлекательным вариантом, учитывая важность обеспечения присутствия большого числа участников на уровне министров</w:t>
      </w:r>
      <w:r w:rsidRPr="009C60B3">
        <w:rPr>
          <w:lang w:val="ru-RU"/>
        </w:rPr>
        <w:t xml:space="preserve">. </w:t>
      </w:r>
      <w:r w:rsidR="009C60B3">
        <w:rPr>
          <w:lang w:val="ru-RU"/>
        </w:rPr>
        <w:t>Что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касается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мероприятия</w:t>
      </w:r>
      <w:r w:rsidRPr="009C60B3">
        <w:rPr>
          <w:lang w:val="ru-RU"/>
        </w:rPr>
        <w:t xml:space="preserve"> </w:t>
      </w:r>
      <w:r w:rsidRPr="00DC6ED6">
        <w:rPr>
          <w:lang w:val="en-US"/>
        </w:rPr>
        <w:t>ITU</w:t>
      </w:r>
      <w:r w:rsidRPr="009C60B3">
        <w:rPr>
          <w:lang w:val="ru-RU"/>
        </w:rPr>
        <w:t xml:space="preserve"> </w:t>
      </w:r>
      <w:r w:rsidRPr="00DC6ED6">
        <w:rPr>
          <w:lang w:val="en-US"/>
        </w:rPr>
        <w:t>Telecom</w:t>
      </w:r>
      <w:r w:rsidRPr="009C60B3">
        <w:rPr>
          <w:lang w:val="ru-RU"/>
        </w:rPr>
        <w:t xml:space="preserve">, </w:t>
      </w:r>
      <w:r w:rsidR="009C60B3">
        <w:rPr>
          <w:lang w:val="ru-RU"/>
        </w:rPr>
        <w:t>вопрос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заключается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сроках</w:t>
      </w:r>
      <w:r w:rsidR="009C60B3" w:rsidRPr="009C60B3">
        <w:rPr>
          <w:lang w:val="ru-RU"/>
        </w:rPr>
        <w:t xml:space="preserve">, </w:t>
      </w:r>
      <w:r w:rsidR="009C60B3">
        <w:rPr>
          <w:lang w:val="ru-RU"/>
        </w:rPr>
        <w:t>так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как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сложно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будет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провести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это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мероприятие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в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очном</w:t>
      </w:r>
      <w:r w:rsidR="009C60B3" w:rsidRPr="009C60B3">
        <w:rPr>
          <w:lang w:val="ru-RU"/>
        </w:rPr>
        <w:t xml:space="preserve"> </w:t>
      </w:r>
      <w:r w:rsidR="009C60B3">
        <w:rPr>
          <w:lang w:val="ru-RU"/>
        </w:rPr>
        <w:t>формате в преддверии</w:t>
      </w:r>
      <w:r w:rsidRPr="009C60B3">
        <w:rPr>
          <w:lang w:val="ru-RU"/>
        </w:rPr>
        <w:t xml:space="preserve"> </w:t>
      </w:r>
      <w:r w:rsidR="0081022B">
        <w:rPr>
          <w:lang w:val="ru-RU"/>
        </w:rPr>
        <w:t>ПК</w:t>
      </w:r>
      <w:r w:rsidRPr="009C60B3">
        <w:rPr>
          <w:lang w:val="ru-RU"/>
        </w:rPr>
        <w:t xml:space="preserve">-22 </w:t>
      </w:r>
      <w:r w:rsidR="009C60B3">
        <w:rPr>
          <w:lang w:val="ru-RU"/>
        </w:rPr>
        <w:t>или ранее в том же</w:t>
      </w:r>
      <w:r w:rsidR="00A31813">
        <w:rPr>
          <w:lang w:val="ru-RU"/>
        </w:rPr>
        <w:t xml:space="preserve"> году</w:t>
      </w:r>
      <w:r w:rsidRPr="009C60B3">
        <w:rPr>
          <w:lang w:val="ru-RU"/>
        </w:rPr>
        <w:t xml:space="preserve">. </w:t>
      </w:r>
      <w:r w:rsidR="00A31813">
        <w:rPr>
          <w:lang w:val="ru-RU"/>
        </w:rPr>
        <w:t>Проведение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этого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мероприятия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после</w:t>
      </w:r>
      <w:r w:rsidRPr="00A31813">
        <w:rPr>
          <w:lang w:val="ru-RU"/>
        </w:rPr>
        <w:t xml:space="preserve"> </w:t>
      </w:r>
      <w:r w:rsidR="0081022B">
        <w:rPr>
          <w:lang w:val="ru-RU"/>
        </w:rPr>
        <w:t>ПК</w:t>
      </w:r>
      <w:r w:rsidRPr="00A31813">
        <w:rPr>
          <w:lang w:val="ru-RU"/>
        </w:rPr>
        <w:t xml:space="preserve">-22 </w:t>
      </w:r>
      <w:r w:rsidR="00A31813">
        <w:rPr>
          <w:lang w:val="ru-RU"/>
        </w:rPr>
        <w:t>станет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нарушением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традиции</w:t>
      </w:r>
      <w:r w:rsidR="00A31813" w:rsidRPr="00A31813">
        <w:rPr>
          <w:lang w:val="ru-RU"/>
        </w:rPr>
        <w:t xml:space="preserve">, </w:t>
      </w:r>
      <w:r w:rsidR="00A31813">
        <w:rPr>
          <w:lang w:val="ru-RU"/>
        </w:rPr>
        <w:t>однако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существует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прецедент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в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прошлом и такой вариант позволит провести очное мероприятие</w:t>
      </w:r>
      <w:r w:rsidRPr="00A31813">
        <w:rPr>
          <w:lang w:val="ru-RU"/>
        </w:rPr>
        <w:t xml:space="preserve">. </w:t>
      </w:r>
      <w:r w:rsidR="00A31813">
        <w:rPr>
          <w:lang w:val="ru-RU"/>
        </w:rPr>
        <w:t>Генеральный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секретарь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пролагает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также</w:t>
      </w:r>
      <w:r w:rsidR="00A31813" w:rsidRPr="00A31813">
        <w:rPr>
          <w:lang w:val="ru-RU"/>
        </w:rPr>
        <w:t xml:space="preserve">, </w:t>
      </w:r>
      <w:r w:rsidR="00A31813">
        <w:rPr>
          <w:lang w:val="ru-RU"/>
        </w:rPr>
        <w:t>что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ГСР</w:t>
      </w:r>
      <w:r w:rsidR="00A31813" w:rsidRPr="00A31813">
        <w:rPr>
          <w:lang w:val="ru-RU"/>
        </w:rPr>
        <w:t xml:space="preserve">-22 </w:t>
      </w:r>
      <w:r w:rsidR="00A31813">
        <w:rPr>
          <w:lang w:val="ru-RU"/>
        </w:rPr>
        <w:t>и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саммит</w:t>
      </w:r>
      <w:r w:rsidR="00A31813" w:rsidRPr="00A31813">
        <w:rPr>
          <w:lang w:val="ru-RU"/>
        </w:rPr>
        <w:t xml:space="preserve"> "</w:t>
      </w:r>
      <w:r w:rsidR="00A31813">
        <w:rPr>
          <w:lang w:val="ru-RU"/>
        </w:rPr>
        <w:t>ИИ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во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благо</w:t>
      </w:r>
      <w:r w:rsidR="00A31813" w:rsidRPr="00A31813">
        <w:rPr>
          <w:lang w:val="ru-RU"/>
        </w:rPr>
        <w:t xml:space="preserve">" </w:t>
      </w:r>
      <w:r w:rsidR="00A31813">
        <w:rPr>
          <w:lang w:val="ru-RU"/>
        </w:rPr>
        <w:t>могут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быть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проведены в виртуальном формате или перенесены</w:t>
      </w:r>
      <w:r w:rsidRPr="00A31813">
        <w:rPr>
          <w:lang w:val="ru-RU"/>
        </w:rPr>
        <w:t>.</w:t>
      </w:r>
    </w:p>
    <w:p w14:paraId="66B7C2BE" w14:textId="07D85DEC" w:rsidR="00DC6ED6" w:rsidRPr="00A31813" w:rsidRDefault="00DC6ED6" w:rsidP="00DC6ED6">
      <w:pPr>
        <w:rPr>
          <w:lang w:val="ru-RU"/>
        </w:rPr>
      </w:pPr>
      <w:r w:rsidRPr="00A31813">
        <w:rPr>
          <w:lang w:val="ru-RU"/>
        </w:rPr>
        <w:t>10.13</w:t>
      </w:r>
      <w:r w:rsidRPr="00A31813">
        <w:rPr>
          <w:lang w:val="ru-RU"/>
        </w:rPr>
        <w:tab/>
      </w:r>
      <w:r w:rsidR="00A31813">
        <w:rPr>
          <w:lang w:val="ru-RU"/>
        </w:rPr>
        <w:t>Директор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БСЭ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говорит</w:t>
      </w:r>
      <w:r w:rsidR="00A31813" w:rsidRPr="00A31813">
        <w:rPr>
          <w:lang w:val="ru-RU"/>
        </w:rPr>
        <w:t xml:space="preserve">, </w:t>
      </w:r>
      <w:r w:rsidR="00A31813">
        <w:rPr>
          <w:lang w:val="ru-RU"/>
        </w:rPr>
        <w:t>что</w:t>
      </w:r>
      <w:r w:rsidR="00A31813" w:rsidRPr="00A31813">
        <w:rPr>
          <w:lang w:val="ru-RU"/>
        </w:rPr>
        <w:t xml:space="preserve">, </w:t>
      </w:r>
      <w:r w:rsidR="00A31813">
        <w:rPr>
          <w:lang w:val="ru-RU"/>
        </w:rPr>
        <w:t>учитывая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плотный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график</w:t>
      </w:r>
      <w:r w:rsidR="00A31813" w:rsidRPr="00A31813">
        <w:rPr>
          <w:lang w:val="ru-RU"/>
        </w:rPr>
        <w:t xml:space="preserve">, </w:t>
      </w:r>
      <w:r w:rsidR="00A31813">
        <w:rPr>
          <w:lang w:val="ru-RU"/>
        </w:rPr>
        <w:t>целесообразно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было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бы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продолжить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проведение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саммита</w:t>
      </w:r>
      <w:r w:rsidR="00A31813" w:rsidRPr="00A31813">
        <w:rPr>
          <w:lang w:val="ru-RU"/>
        </w:rPr>
        <w:t xml:space="preserve"> "</w:t>
      </w:r>
      <w:r w:rsidR="00A31813">
        <w:rPr>
          <w:lang w:val="ru-RU"/>
        </w:rPr>
        <w:t>ИИ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во</w:t>
      </w:r>
      <w:r w:rsidR="00A31813" w:rsidRPr="00A31813">
        <w:rPr>
          <w:lang w:val="ru-RU"/>
        </w:rPr>
        <w:t xml:space="preserve"> </w:t>
      </w:r>
      <w:r w:rsidR="00A31813">
        <w:rPr>
          <w:lang w:val="ru-RU"/>
        </w:rPr>
        <w:t>благо</w:t>
      </w:r>
      <w:r w:rsidR="00A31813" w:rsidRPr="00A31813">
        <w:rPr>
          <w:lang w:val="ru-RU"/>
        </w:rPr>
        <w:t xml:space="preserve">" </w:t>
      </w:r>
      <w:r w:rsidR="00A31813">
        <w:rPr>
          <w:lang w:val="ru-RU"/>
        </w:rPr>
        <w:t>в виртуальном формате, как это делалось с марта 2020 года</w:t>
      </w:r>
      <w:r w:rsidRPr="00A31813">
        <w:rPr>
          <w:lang w:val="ru-RU"/>
        </w:rPr>
        <w:t>.</w:t>
      </w:r>
    </w:p>
    <w:p w14:paraId="32B6F374" w14:textId="096DCED0" w:rsidR="00DC6ED6" w:rsidRPr="000979DB" w:rsidRDefault="00DC6ED6" w:rsidP="00DC6ED6">
      <w:pPr>
        <w:rPr>
          <w:lang w:val="ru-RU"/>
        </w:rPr>
      </w:pPr>
      <w:r w:rsidRPr="00A60F29">
        <w:rPr>
          <w:lang w:val="ru-RU"/>
        </w:rPr>
        <w:lastRenderedPageBreak/>
        <w:t>10.14</w:t>
      </w:r>
      <w:r w:rsidRPr="00A60F29">
        <w:rPr>
          <w:lang w:val="ru-RU"/>
        </w:rPr>
        <w:tab/>
      </w:r>
      <w:r w:rsidR="00C06F89" w:rsidRPr="00A60F29">
        <w:rPr>
          <w:lang w:val="ru-RU"/>
        </w:rPr>
        <w:t>Председатель</w:t>
      </w:r>
      <w:r w:rsidRPr="00A60F29">
        <w:rPr>
          <w:lang w:val="ru-RU"/>
        </w:rPr>
        <w:t xml:space="preserve"> </w:t>
      </w:r>
      <w:r w:rsidR="00A60F29">
        <w:rPr>
          <w:lang w:val="ru-RU"/>
        </w:rPr>
        <w:t>предлагает</w:t>
      </w:r>
      <w:r w:rsidR="00A60F29" w:rsidRPr="00A60F29">
        <w:rPr>
          <w:lang w:val="ru-RU"/>
        </w:rPr>
        <w:t xml:space="preserve"> </w:t>
      </w:r>
      <w:r w:rsidR="00A60F29" w:rsidRPr="00DC6ED6">
        <w:rPr>
          <w:lang w:val="en-US"/>
        </w:rPr>
        <w:t>VCC</w:t>
      </w:r>
      <w:r w:rsidR="00A60F29" w:rsidRPr="00A60F29">
        <w:rPr>
          <w:lang w:val="ru-RU"/>
        </w:rPr>
        <w:t xml:space="preserve">, </w:t>
      </w:r>
      <w:r w:rsidR="00A60F29">
        <w:rPr>
          <w:lang w:val="ru-RU"/>
        </w:rPr>
        <w:t>прежде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чем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формулировать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какие</w:t>
      </w:r>
      <w:r w:rsidR="00A60F29" w:rsidRPr="00A60F29">
        <w:rPr>
          <w:lang w:val="ru-RU"/>
        </w:rPr>
        <w:t>-</w:t>
      </w:r>
      <w:r w:rsidR="00A60F29">
        <w:rPr>
          <w:lang w:val="ru-RU"/>
        </w:rPr>
        <w:t>либо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заключения</w:t>
      </w:r>
      <w:r w:rsidR="00A60F29" w:rsidRPr="00A60F29">
        <w:rPr>
          <w:lang w:val="ru-RU"/>
        </w:rPr>
        <w:t xml:space="preserve">, </w:t>
      </w:r>
      <w:r w:rsidR="00A60F29">
        <w:rPr>
          <w:lang w:val="ru-RU"/>
        </w:rPr>
        <w:t>дождаться</w:t>
      </w:r>
      <w:r w:rsidR="00A60F29" w:rsidRPr="00A60F29">
        <w:rPr>
          <w:lang w:val="ru-RU"/>
        </w:rPr>
        <w:t xml:space="preserve">, </w:t>
      </w:r>
      <w:r w:rsidR="00A60F29">
        <w:rPr>
          <w:lang w:val="ru-RU"/>
        </w:rPr>
        <w:t>когда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региональные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координаторы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представят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предложения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своих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региональных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групп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к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концу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дня</w:t>
      </w:r>
      <w:r w:rsidRPr="00A60F29">
        <w:rPr>
          <w:lang w:val="ru-RU"/>
        </w:rPr>
        <w:t xml:space="preserve">; </w:t>
      </w:r>
      <w:r w:rsidR="00A60F29">
        <w:rPr>
          <w:lang w:val="ru-RU"/>
        </w:rPr>
        <w:t>разместить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предложения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>на</w:t>
      </w:r>
      <w:r w:rsidR="00A60F29" w:rsidRPr="00A60F29">
        <w:rPr>
          <w:lang w:val="ru-RU"/>
        </w:rPr>
        <w:t xml:space="preserve"> </w:t>
      </w:r>
      <w:r w:rsidR="00A60F29">
        <w:rPr>
          <w:lang w:val="ru-RU"/>
        </w:rPr>
        <w:t xml:space="preserve">веб-сайте МСЭ и </w:t>
      </w:r>
      <w:r w:rsidR="000979DB">
        <w:rPr>
          <w:lang w:val="ru-RU"/>
        </w:rPr>
        <w:t>свести</w:t>
      </w:r>
      <w:r w:rsidR="00A60F29">
        <w:rPr>
          <w:lang w:val="ru-RU"/>
        </w:rPr>
        <w:t xml:space="preserve"> их в единый документ</w:t>
      </w:r>
      <w:r w:rsidR="000979DB">
        <w:rPr>
          <w:lang w:val="ru-RU"/>
        </w:rPr>
        <w:t>, а также предлагает Советникам провести неофициальное заседание в</w:t>
      </w:r>
      <w:r w:rsidRPr="00A60F29">
        <w:rPr>
          <w:lang w:val="ru-RU"/>
        </w:rPr>
        <w:t xml:space="preserve"> </w:t>
      </w:r>
      <w:r w:rsidR="00810FC7">
        <w:rPr>
          <w:lang w:val="ru-RU"/>
        </w:rPr>
        <w:t>субботу</w:t>
      </w:r>
      <w:r w:rsidRPr="00A60F29">
        <w:rPr>
          <w:lang w:val="ru-RU"/>
        </w:rPr>
        <w:t>, 12</w:t>
      </w:r>
      <w:r w:rsidR="000979DB">
        <w:rPr>
          <w:lang w:val="ru-RU"/>
        </w:rPr>
        <w:t> </w:t>
      </w:r>
      <w:r w:rsidR="00DF6238">
        <w:rPr>
          <w:lang w:val="ru-RU"/>
        </w:rPr>
        <w:t>июня</w:t>
      </w:r>
      <w:r w:rsidRPr="00A60F29">
        <w:rPr>
          <w:lang w:val="ru-RU"/>
        </w:rPr>
        <w:t xml:space="preserve"> 2021</w:t>
      </w:r>
      <w:r w:rsidR="00DF6238" w:rsidRPr="00DF6238">
        <w:t> </w:t>
      </w:r>
      <w:r w:rsidR="00DF6238">
        <w:rPr>
          <w:lang w:val="ru-RU"/>
        </w:rPr>
        <w:t>года</w:t>
      </w:r>
      <w:r w:rsidR="000979DB">
        <w:rPr>
          <w:lang w:val="ru-RU"/>
        </w:rPr>
        <w:t xml:space="preserve">, для обсуждения этих предложений, с тем чтобы прийти к общему пониманию и упростить дальнейшее обсуждение расписания мероприятий на </w:t>
      </w:r>
      <w:r w:rsidRPr="000979DB">
        <w:rPr>
          <w:lang w:val="ru-RU"/>
        </w:rPr>
        <w:t>2022</w:t>
      </w:r>
      <w:r w:rsidR="000979DB">
        <w:rPr>
          <w:lang w:val="ru-RU"/>
        </w:rPr>
        <w:t> год на следующем заседании</w:t>
      </w:r>
      <w:r w:rsidRPr="000979DB">
        <w:rPr>
          <w:lang w:val="ru-RU"/>
        </w:rPr>
        <w:t xml:space="preserve"> </w:t>
      </w:r>
      <w:r w:rsidRPr="00DC6ED6">
        <w:rPr>
          <w:lang w:val="en-US"/>
        </w:rPr>
        <w:t>VCC</w:t>
      </w:r>
      <w:r w:rsidRPr="000979DB">
        <w:rPr>
          <w:lang w:val="ru-RU"/>
        </w:rPr>
        <w:t xml:space="preserve"> </w:t>
      </w:r>
      <w:r w:rsidR="000979DB">
        <w:rPr>
          <w:lang w:val="ru-RU"/>
        </w:rPr>
        <w:t>в</w:t>
      </w:r>
      <w:r w:rsidRPr="000979DB">
        <w:rPr>
          <w:lang w:val="ru-RU"/>
        </w:rPr>
        <w:t xml:space="preserve"> </w:t>
      </w:r>
      <w:r w:rsidR="00810FC7">
        <w:rPr>
          <w:lang w:val="ru-RU"/>
        </w:rPr>
        <w:t>понедельник</w:t>
      </w:r>
      <w:r w:rsidRPr="000979DB">
        <w:rPr>
          <w:lang w:val="ru-RU"/>
        </w:rPr>
        <w:t>, 14</w:t>
      </w:r>
      <w:r w:rsidR="000979DB">
        <w:rPr>
          <w:lang w:val="ru-RU"/>
        </w:rPr>
        <w:t> </w:t>
      </w:r>
      <w:r w:rsidR="00DF6238">
        <w:rPr>
          <w:lang w:val="ru-RU"/>
        </w:rPr>
        <w:t>июня</w:t>
      </w:r>
      <w:r w:rsidRPr="000979DB">
        <w:rPr>
          <w:lang w:val="ru-RU"/>
        </w:rPr>
        <w:t>.</w:t>
      </w:r>
    </w:p>
    <w:p w14:paraId="2FA6695B" w14:textId="5D206355" w:rsidR="00DC6ED6" w:rsidRPr="00DC6ED6" w:rsidRDefault="00DC6ED6" w:rsidP="00DC6ED6">
      <w:pPr>
        <w:rPr>
          <w:lang w:val="ru-RU"/>
        </w:rPr>
      </w:pPr>
      <w:r w:rsidRPr="00DC6ED6">
        <w:rPr>
          <w:lang w:val="ru-RU"/>
        </w:rPr>
        <w:t>10.15</w:t>
      </w:r>
      <w:r w:rsidRPr="00DC6ED6">
        <w:rPr>
          <w:lang w:val="ru-RU"/>
        </w:rPr>
        <w:tab/>
      </w:r>
      <w:r w:rsidR="00810FC7" w:rsidRPr="00810FC7">
        <w:rPr>
          <w:lang w:val="ru-RU"/>
        </w:rPr>
        <w:t xml:space="preserve">Предложение </w:t>
      </w:r>
      <w:r w:rsidR="00810FC7" w:rsidRPr="00810FC7">
        <w:rPr>
          <w:b/>
          <w:lang w:val="ru-RU"/>
        </w:rPr>
        <w:t>принимается</w:t>
      </w:r>
      <w:r w:rsidRPr="00DC6ED6">
        <w:rPr>
          <w:lang w:val="ru-RU"/>
        </w:rPr>
        <w:t>.</w:t>
      </w:r>
    </w:p>
    <w:p w14:paraId="44A48F18" w14:textId="47FE421F" w:rsidR="00341EA9" w:rsidRPr="000E598A" w:rsidRDefault="00674719" w:rsidP="00FF18D5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B20E7E">
        <w:rPr>
          <w:lang w:val="ru-RU"/>
        </w:rPr>
        <w:t>Генеральный секретарь</w:t>
      </w:r>
      <w:r w:rsidR="00A03364" w:rsidRPr="00B20E7E">
        <w:rPr>
          <w:lang w:val="ru-RU"/>
        </w:rPr>
        <w:t>:</w:t>
      </w:r>
      <w:r w:rsidR="00341EA9" w:rsidRPr="00B20E7E">
        <w:rPr>
          <w:lang w:val="ru-RU"/>
        </w:rPr>
        <w:tab/>
      </w:r>
      <w:r w:rsidR="00711347" w:rsidRPr="00B20E7E">
        <w:rPr>
          <w:szCs w:val="24"/>
          <w:lang w:val="ru-RU"/>
        </w:rPr>
        <w:t>Председатель</w:t>
      </w:r>
      <w:r w:rsidR="00A03364" w:rsidRPr="00B20E7E">
        <w:rPr>
          <w:szCs w:val="24"/>
          <w:lang w:val="ru-RU"/>
        </w:rPr>
        <w:t>:</w:t>
      </w:r>
      <w:r w:rsidRPr="00B20E7E">
        <w:rPr>
          <w:lang w:val="ru-RU"/>
        </w:rPr>
        <w:br/>
        <w:t>Х. ЧЖАО</w:t>
      </w:r>
      <w:r w:rsidRPr="00B20E7E">
        <w:rPr>
          <w:lang w:val="ru-RU"/>
        </w:rPr>
        <w:tab/>
      </w:r>
      <w:r w:rsidRPr="00B20E7E">
        <w:rPr>
          <w:lang w:val="ru-RU"/>
        </w:rPr>
        <w:tab/>
      </w:r>
      <w:r w:rsidR="006F1121" w:rsidRPr="00B20E7E">
        <w:rPr>
          <w:lang w:val="ru-RU"/>
        </w:rPr>
        <w:t xml:space="preserve">С. </w:t>
      </w:r>
      <w:r w:rsidR="006F1121" w:rsidRPr="00B20E7E">
        <w:rPr>
          <w:color w:val="000000"/>
          <w:lang w:val="ru-RU"/>
        </w:rPr>
        <w:t>БИН ГЕЛАЙТА</w:t>
      </w:r>
    </w:p>
    <w:sectPr w:rsidR="00341EA9" w:rsidRPr="000E598A" w:rsidSect="00CF629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A794" w14:textId="77777777" w:rsidR="00EC142F" w:rsidRDefault="00EC142F">
      <w:r>
        <w:separator/>
      </w:r>
    </w:p>
  </w:endnote>
  <w:endnote w:type="continuationSeparator" w:id="0">
    <w:p w14:paraId="74C2BB18" w14:textId="77777777" w:rsidR="00EC142F" w:rsidRDefault="00EC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0820" w14:textId="77777777" w:rsidR="004A331A" w:rsidRDefault="004A3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765A" w14:textId="26DA2791" w:rsidR="00746686" w:rsidRPr="00EE595D" w:rsidRDefault="00746686" w:rsidP="009B0BAE">
    <w:pPr>
      <w:pStyle w:val="Footer"/>
      <w:rPr>
        <w:sz w:val="18"/>
        <w:szCs w:val="18"/>
      </w:rPr>
    </w:pPr>
    <w:r w:rsidRPr="004A331A">
      <w:rPr>
        <w:color w:val="F2F2F2" w:themeColor="background1" w:themeShade="F2"/>
      </w:rPr>
      <w:fldChar w:fldCharType="begin"/>
    </w:r>
    <w:r w:rsidRPr="004A331A">
      <w:rPr>
        <w:color w:val="F2F2F2" w:themeColor="background1" w:themeShade="F2"/>
      </w:rPr>
      <w:instrText xml:space="preserve"> FILENAME \p  \* MERGEFORMAT </w:instrText>
    </w:r>
    <w:r w:rsidRPr="004A331A">
      <w:rPr>
        <w:color w:val="F2F2F2" w:themeColor="background1" w:themeShade="F2"/>
      </w:rPr>
      <w:fldChar w:fldCharType="separate"/>
    </w:r>
    <w:r w:rsidR="00B77030" w:rsidRPr="004A331A">
      <w:rPr>
        <w:color w:val="F2F2F2" w:themeColor="background1" w:themeShade="F2"/>
      </w:rPr>
      <w:t>P:\RUS\SG\CONSEIL\C21\000\088V2R.docx</w:t>
    </w:r>
    <w:r w:rsidRPr="004A331A">
      <w:rPr>
        <w:color w:val="F2F2F2" w:themeColor="background1" w:themeShade="F2"/>
        <w:lang w:val="en-US"/>
      </w:rPr>
      <w:fldChar w:fldCharType="end"/>
    </w:r>
    <w:r w:rsidRPr="004A331A">
      <w:rPr>
        <w:color w:val="F2F2F2" w:themeColor="background1" w:themeShade="F2"/>
      </w:rPr>
      <w:t xml:space="preserve"> (491130)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99" w14:textId="77777777" w:rsidR="00746686" w:rsidRDefault="0074668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8AE3" w14:textId="77777777" w:rsidR="00EC142F" w:rsidRDefault="00EC142F">
      <w:r>
        <w:t>____________________</w:t>
      </w:r>
    </w:p>
  </w:footnote>
  <w:footnote w:type="continuationSeparator" w:id="0">
    <w:p w14:paraId="42CF9E1D" w14:textId="77777777" w:rsidR="00EC142F" w:rsidRDefault="00EC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1AE3" w14:textId="77777777" w:rsidR="004A331A" w:rsidRDefault="004A3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FE8" w14:textId="742BF4BE" w:rsidR="00746686" w:rsidRDefault="0074668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551E7E" w14:textId="38E395B4" w:rsidR="00746686" w:rsidRDefault="00746686" w:rsidP="009E0BEE">
    <w:pPr>
      <w:pStyle w:val="Header"/>
    </w:pPr>
    <w:r>
      <w:rPr>
        <w:lang w:val="ru-RU"/>
      </w:rPr>
      <w:t>С21</w:t>
    </w:r>
    <w:r>
      <w:t>/</w:t>
    </w:r>
    <w:r>
      <w:rPr>
        <w:lang w:val="en-GB"/>
      </w:rPr>
      <w:t>88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2A73" w14:textId="77777777" w:rsidR="004A331A" w:rsidRDefault="004A3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05C24"/>
    <w:multiLevelType w:val="multilevel"/>
    <w:tmpl w:val="E1540AC8"/>
    <w:lvl w:ilvl="0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105F"/>
    <w:rsid w:val="00002A1E"/>
    <w:rsid w:val="00004360"/>
    <w:rsid w:val="000065D2"/>
    <w:rsid w:val="00006D45"/>
    <w:rsid w:val="00010C80"/>
    <w:rsid w:val="00015190"/>
    <w:rsid w:val="00020C8B"/>
    <w:rsid w:val="0002183E"/>
    <w:rsid w:val="00022646"/>
    <w:rsid w:val="000238DC"/>
    <w:rsid w:val="00031380"/>
    <w:rsid w:val="00031418"/>
    <w:rsid w:val="00034C0A"/>
    <w:rsid w:val="00036114"/>
    <w:rsid w:val="00037341"/>
    <w:rsid w:val="00040D05"/>
    <w:rsid w:val="00042E56"/>
    <w:rsid w:val="00043182"/>
    <w:rsid w:val="000457BD"/>
    <w:rsid w:val="00045F1C"/>
    <w:rsid w:val="00046AEE"/>
    <w:rsid w:val="000507E6"/>
    <w:rsid w:val="00052E4D"/>
    <w:rsid w:val="000536F5"/>
    <w:rsid w:val="000569B4"/>
    <w:rsid w:val="00057FCB"/>
    <w:rsid w:val="000619E3"/>
    <w:rsid w:val="00061FC5"/>
    <w:rsid w:val="0006325E"/>
    <w:rsid w:val="00067FB8"/>
    <w:rsid w:val="00071E05"/>
    <w:rsid w:val="00072E0F"/>
    <w:rsid w:val="00073C28"/>
    <w:rsid w:val="00075E3A"/>
    <w:rsid w:val="0008038B"/>
    <w:rsid w:val="00080E82"/>
    <w:rsid w:val="0008180A"/>
    <w:rsid w:val="00081A9E"/>
    <w:rsid w:val="00082FD5"/>
    <w:rsid w:val="00086681"/>
    <w:rsid w:val="00096236"/>
    <w:rsid w:val="00097402"/>
    <w:rsid w:val="000979DB"/>
    <w:rsid w:val="000A04BE"/>
    <w:rsid w:val="000A1564"/>
    <w:rsid w:val="000A2230"/>
    <w:rsid w:val="000A5261"/>
    <w:rsid w:val="000A6533"/>
    <w:rsid w:val="000A6A06"/>
    <w:rsid w:val="000B2B96"/>
    <w:rsid w:val="000C0EAF"/>
    <w:rsid w:val="000C1812"/>
    <w:rsid w:val="000C7F5D"/>
    <w:rsid w:val="000D4586"/>
    <w:rsid w:val="000D5192"/>
    <w:rsid w:val="000D5DD3"/>
    <w:rsid w:val="000E0BC0"/>
    <w:rsid w:val="000E287F"/>
    <w:rsid w:val="000E438A"/>
    <w:rsid w:val="000E51BF"/>
    <w:rsid w:val="000E568E"/>
    <w:rsid w:val="000E598A"/>
    <w:rsid w:val="000E6941"/>
    <w:rsid w:val="000F0195"/>
    <w:rsid w:val="000F542A"/>
    <w:rsid w:val="000F6E0D"/>
    <w:rsid w:val="00101F5E"/>
    <w:rsid w:val="00102791"/>
    <w:rsid w:val="00106410"/>
    <w:rsid w:val="00107028"/>
    <w:rsid w:val="00107633"/>
    <w:rsid w:val="0011223E"/>
    <w:rsid w:val="00112D98"/>
    <w:rsid w:val="001135A0"/>
    <w:rsid w:val="00116F7F"/>
    <w:rsid w:val="00117B76"/>
    <w:rsid w:val="001209B4"/>
    <w:rsid w:val="001212FE"/>
    <w:rsid w:val="001215A2"/>
    <w:rsid w:val="00125616"/>
    <w:rsid w:val="00132B8F"/>
    <w:rsid w:val="00136799"/>
    <w:rsid w:val="0013741A"/>
    <w:rsid w:val="00141340"/>
    <w:rsid w:val="00141BD4"/>
    <w:rsid w:val="00142DB7"/>
    <w:rsid w:val="00144200"/>
    <w:rsid w:val="0014485B"/>
    <w:rsid w:val="00144C76"/>
    <w:rsid w:val="00145DF3"/>
    <w:rsid w:val="00146B7E"/>
    <w:rsid w:val="0014734F"/>
    <w:rsid w:val="001503A8"/>
    <w:rsid w:val="00150F54"/>
    <w:rsid w:val="0015235A"/>
    <w:rsid w:val="00153FCF"/>
    <w:rsid w:val="00155D24"/>
    <w:rsid w:val="0015710D"/>
    <w:rsid w:val="0015742E"/>
    <w:rsid w:val="00160FC7"/>
    <w:rsid w:val="00163A32"/>
    <w:rsid w:val="00164D2E"/>
    <w:rsid w:val="0016618A"/>
    <w:rsid w:val="001678C5"/>
    <w:rsid w:val="0016795E"/>
    <w:rsid w:val="00177820"/>
    <w:rsid w:val="00180395"/>
    <w:rsid w:val="00180A5F"/>
    <w:rsid w:val="00187DB1"/>
    <w:rsid w:val="00190098"/>
    <w:rsid w:val="00190190"/>
    <w:rsid w:val="00190EA0"/>
    <w:rsid w:val="00192379"/>
    <w:rsid w:val="00192B41"/>
    <w:rsid w:val="00193B2E"/>
    <w:rsid w:val="001A2DF6"/>
    <w:rsid w:val="001A3D36"/>
    <w:rsid w:val="001A5D1D"/>
    <w:rsid w:val="001A6F09"/>
    <w:rsid w:val="001A7D7D"/>
    <w:rsid w:val="001B108F"/>
    <w:rsid w:val="001B1317"/>
    <w:rsid w:val="001B33EB"/>
    <w:rsid w:val="001B6B86"/>
    <w:rsid w:val="001B6E56"/>
    <w:rsid w:val="001B7B09"/>
    <w:rsid w:val="001C011D"/>
    <w:rsid w:val="001C0262"/>
    <w:rsid w:val="001C2136"/>
    <w:rsid w:val="001C274C"/>
    <w:rsid w:val="001D6ADE"/>
    <w:rsid w:val="001E01F8"/>
    <w:rsid w:val="001E0EB6"/>
    <w:rsid w:val="001E1234"/>
    <w:rsid w:val="001E1C33"/>
    <w:rsid w:val="001E6719"/>
    <w:rsid w:val="001E671D"/>
    <w:rsid w:val="001E763B"/>
    <w:rsid w:val="001F4EED"/>
    <w:rsid w:val="001F57CB"/>
    <w:rsid w:val="002078F9"/>
    <w:rsid w:val="002127DD"/>
    <w:rsid w:val="00215630"/>
    <w:rsid w:val="002175A4"/>
    <w:rsid w:val="00225368"/>
    <w:rsid w:val="00227FF0"/>
    <w:rsid w:val="00230F95"/>
    <w:rsid w:val="00232B73"/>
    <w:rsid w:val="00237EBF"/>
    <w:rsid w:val="0024044E"/>
    <w:rsid w:val="002422A7"/>
    <w:rsid w:val="00242E4A"/>
    <w:rsid w:val="002532B5"/>
    <w:rsid w:val="002548E7"/>
    <w:rsid w:val="00262BE6"/>
    <w:rsid w:val="00264262"/>
    <w:rsid w:val="002720F0"/>
    <w:rsid w:val="0027449F"/>
    <w:rsid w:val="00275BBB"/>
    <w:rsid w:val="00281B21"/>
    <w:rsid w:val="00282A72"/>
    <w:rsid w:val="00283353"/>
    <w:rsid w:val="002833FE"/>
    <w:rsid w:val="00285EA0"/>
    <w:rsid w:val="002868C3"/>
    <w:rsid w:val="00290915"/>
    <w:rsid w:val="00291BC3"/>
    <w:rsid w:val="00291EB6"/>
    <w:rsid w:val="00292E8A"/>
    <w:rsid w:val="0029416E"/>
    <w:rsid w:val="00296D36"/>
    <w:rsid w:val="002A0D63"/>
    <w:rsid w:val="002A0F67"/>
    <w:rsid w:val="002A64F4"/>
    <w:rsid w:val="002A6BF4"/>
    <w:rsid w:val="002A73AB"/>
    <w:rsid w:val="002B3763"/>
    <w:rsid w:val="002B5298"/>
    <w:rsid w:val="002B53BD"/>
    <w:rsid w:val="002B60EE"/>
    <w:rsid w:val="002B629B"/>
    <w:rsid w:val="002D2F57"/>
    <w:rsid w:val="002D48C5"/>
    <w:rsid w:val="002D5CC1"/>
    <w:rsid w:val="002D7803"/>
    <w:rsid w:val="002E247A"/>
    <w:rsid w:val="002E677F"/>
    <w:rsid w:val="002F0765"/>
    <w:rsid w:val="002F144B"/>
    <w:rsid w:val="002F2F59"/>
    <w:rsid w:val="002F45FC"/>
    <w:rsid w:val="002F521D"/>
    <w:rsid w:val="002F53BC"/>
    <w:rsid w:val="002F6B20"/>
    <w:rsid w:val="00303198"/>
    <w:rsid w:val="00303D67"/>
    <w:rsid w:val="00304769"/>
    <w:rsid w:val="00304840"/>
    <w:rsid w:val="00305D6C"/>
    <w:rsid w:val="00307298"/>
    <w:rsid w:val="0031201D"/>
    <w:rsid w:val="00313A01"/>
    <w:rsid w:val="00313D62"/>
    <w:rsid w:val="00325F7B"/>
    <w:rsid w:val="00327582"/>
    <w:rsid w:val="0033126B"/>
    <w:rsid w:val="00336371"/>
    <w:rsid w:val="00336986"/>
    <w:rsid w:val="00341EA9"/>
    <w:rsid w:val="00346943"/>
    <w:rsid w:val="00347CAC"/>
    <w:rsid w:val="00350C25"/>
    <w:rsid w:val="0035343D"/>
    <w:rsid w:val="003538BD"/>
    <w:rsid w:val="003540F7"/>
    <w:rsid w:val="00355742"/>
    <w:rsid w:val="00356F05"/>
    <w:rsid w:val="00360B18"/>
    <w:rsid w:val="00361344"/>
    <w:rsid w:val="00361758"/>
    <w:rsid w:val="00365648"/>
    <w:rsid w:val="00365BF4"/>
    <w:rsid w:val="00367E1C"/>
    <w:rsid w:val="00370811"/>
    <w:rsid w:val="00373935"/>
    <w:rsid w:val="00380AAF"/>
    <w:rsid w:val="00380C01"/>
    <w:rsid w:val="003872D0"/>
    <w:rsid w:val="00391DE3"/>
    <w:rsid w:val="00393C1F"/>
    <w:rsid w:val="00393E9E"/>
    <w:rsid w:val="003945F6"/>
    <w:rsid w:val="003A1628"/>
    <w:rsid w:val="003A1750"/>
    <w:rsid w:val="003A549E"/>
    <w:rsid w:val="003B1CB0"/>
    <w:rsid w:val="003C1784"/>
    <w:rsid w:val="003C47F3"/>
    <w:rsid w:val="003C5F6B"/>
    <w:rsid w:val="003C6F11"/>
    <w:rsid w:val="003F099E"/>
    <w:rsid w:val="003F1DFE"/>
    <w:rsid w:val="003F235E"/>
    <w:rsid w:val="003F30DF"/>
    <w:rsid w:val="003F6844"/>
    <w:rsid w:val="003F6EA8"/>
    <w:rsid w:val="004009CD"/>
    <w:rsid w:val="0040209B"/>
    <w:rsid w:val="004023E0"/>
    <w:rsid w:val="00403DD8"/>
    <w:rsid w:val="00404881"/>
    <w:rsid w:val="0040534E"/>
    <w:rsid w:val="00405C96"/>
    <w:rsid w:val="00411A7F"/>
    <w:rsid w:val="004177B5"/>
    <w:rsid w:val="004237AD"/>
    <w:rsid w:val="0042392F"/>
    <w:rsid w:val="00423FB2"/>
    <w:rsid w:val="00424D8A"/>
    <w:rsid w:val="00425703"/>
    <w:rsid w:val="00427961"/>
    <w:rsid w:val="00432028"/>
    <w:rsid w:val="00436A41"/>
    <w:rsid w:val="004376A3"/>
    <w:rsid w:val="00437DD2"/>
    <w:rsid w:val="004414DC"/>
    <w:rsid w:val="0044152A"/>
    <w:rsid w:val="00442515"/>
    <w:rsid w:val="00455128"/>
    <w:rsid w:val="0045686C"/>
    <w:rsid w:val="0045753F"/>
    <w:rsid w:val="00460633"/>
    <w:rsid w:val="0046079E"/>
    <w:rsid w:val="00462362"/>
    <w:rsid w:val="004658EB"/>
    <w:rsid w:val="00466A86"/>
    <w:rsid w:val="00466E1A"/>
    <w:rsid w:val="0046709A"/>
    <w:rsid w:val="004674DB"/>
    <w:rsid w:val="0047131A"/>
    <w:rsid w:val="004724E3"/>
    <w:rsid w:val="00474BFA"/>
    <w:rsid w:val="00474E1E"/>
    <w:rsid w:val="0047534A"/>
    <w:rsid w:val="0047664F"/>
    <w:rsid w:val="00476BE7"/>
    <w:rsid w:val="00481E82"/>
    <w:rsid w:val="00482E49"/>
    <w:rsid w:val="00487A63"/>
    <w:rsid w:val="004918C4"/>
    <w:rsid w:val="00494D70"/>
    <w:rsid w:val="004972E7"/>
    <w:rsid w:val="00497703"/>
    <w:rsid w:val="004A0374"/>
    <w:rsid w:val="004A1666"/>
    <w:rsid w:val="004A331A"/>
    <w:rsid w:val="004A3F38"/>
    <w:rsid w:val="004A45B5"/>
    <w:rsid w:val="004A62B6"/>
    <w:rsid w:val="004B0375"/>
    <w:rsid w:val="004B17EE"/>
    <w:rsid w:val="004B249F"/>
    <w:rsid w:val="004B776E"/>
    <w:rsid w:val="004C2BDF"/>
    <w:rsid w:val="004C30EF"/>
    <w:rsid w:val="004C79EC"/>
    <w:rsid w:val="004D0129"/>
    <w:rsid w:val="004D04E8"/>
    <w:rsid w:val="004D1D5E"/>
    <w:rsid w:val="004D4E3C"/>
    <w:rsid w:val="004E1ADD"/>
    <w:rsid w:val="004E51AD"/>
    <w:rsid w:val="004E5DD6"/>
    <w:rsid w:val="004E77CB"/>
    <w:rsid w:val="004E7BC5"/>
    <w:rsid w:val="004F0822"/>
    <w:rsid w:val="004F323B"/>
    <w:rsid w:val="004F6147"/>
    <w:rsid w:val="00501282"/>
    <w:rsid w:val="005031F4"/>
    <w:rsid w:val="00503254"/>
    <w:rsid w:val="0051137F"/>
    <w:rsid w:val="00511CD9"/>
    <w:rsid w:val="005148BE"/>
    <w:rsid w:val="00520635"/>
    <w:rsid w:val="005219D4"/>
    <w:rsid w:val="00526D02"/>
    <w:rsid w:val="005308EE"/>
    <w:rsid w:val="00532E8B"/>
    <w:rsid w:val="00533AE9"/>
    <w:rsid w:val="00537D37"/>
    <w:rsid w:val="00541510"/>
    <w:rsid w:val="00542313"/>
    <w:rsid w:val="00544ECF"/>
    <w:rsid w:val="00553468"/>
    <w:rsid w:val="00561DDE"/>
    <w:rsid w:val="00570988"/>
    <w:rsid w:val="00571091"/>
    <w:rsid w:val="00571107"/>
    <w:rsid w:val="005815BE"/>
    <w:rsid w:val="0059385E"/>
    <w:rsid w:val="005944DE"/>
    <w:rsid w:val="005945D2"/>
    <w:rsid w:val="00594E90"/>
    <w:rsid w:val="005A0F54"/>
    <w:rsid w:val="005A1290"/>
    <w:rsid w:val="005A64D5"/>
    <w:rsid w:val="005A6FA4"/>
    <w:rsid w:val="005B1844"/>
    <w:rsid w:val="005B2B4C"/>
    <w:rsid w:val="005B3DEC"/>
    <w:rsid w:val="005B5142"/>
    <w:rsid w:val="005B52C6"/>
    <w:rsid w:val="005C4130"/>
    <w:rsid w:val="005C464B"/>
    <w:rsid w:val="005C58B3"/>
    <w:rsid w:val="005C65C4"/>
    <w:rsid w:val="005D017A"/>
    <w:rsid w:val="005D2EF4"/>
    <w:rsid w:val="005D3AC3"/>
    <w:rsid w:val="005D66FF"/>
    <w:rsid w:val="005D73B9"/>
    <w:rsid w:val="005E03EC"/>
    <w:rsid w:val="005E769A"/>
    <w:rsid w:val="005E7757"/>
    <w:rsid w:val="005E7A87"/>
    <w:rsid w:val="005F1811"/>
    <w:rsid w:val="005F2D67"/>
    <w:rsid w:val="005F3393"/>
    <w:rsid w:val="005F3DD4"/>
    <w:rsid w:val="005F5710"/>
    <w:rsid w:val="005F62B8"/>
    <w:rsid w:val="0060049C"/>
    <w:rsid w:val="00601994"/>
    <w:rsid w:val="0060288D"/>
    <w:rsid w:val="00607175"/>
    <w:rsid w:val="006100E5"/>
    <w:rsid w:val="00613154"/>
    <w:rsid w:val="00614A77"/>
    <w:rsid w:val="00617301"/>
    <w:rsid w:val="006173D4"/>
    <w:rsid w:val="006233F8"/>
    <w:rsid w:val="0062612A"/>
    <w:rsid w:val="00626D6D"/>
    <w:rsid w:val="0063441B"/>
    <w:rsid w:val="0063477C"/>
    <w:rsid w:val="00635634"/>
    <w:rsid w:val="00643934"/>
    <w:rsid w:val="00644CF7"/>
    <w:rsid w:val="00644DB9"/>
    <w:rsid w:val="006450E8"/>
    <w:rsid w:val="00646C2F"/>
    <w:rsid w:val="006544AF"/>
    <w:rsid w:val="006559D2"/>
    <w:rsid w:val="00657946"/>
    <w:rsid w:val="0066655E"/>
    <w:rsid w:val="0067179C"/>
    <w:rsid w:val="006736F4"/>
    <w:rsid w:val="00674719"/>
    <w:rsid w:val="00677AF7"/>
    <w:rsid w:val="00684BC9"/>
    <w:rsid w:val="00686552"/>
    <w:rsid w:val="0069678D"/>
    <w:rsid w:val="006A1178"/>
    <w:rsid w:val="006A1F33"/>
    <w:rsid w:val="006A26AD"/>
    <w:rsid w:val="006A2F6B"/>
    <w:rsid w:val="006A36F6"/>
    <w:rsid w:val="006A6C4A"/>
    <w:rsid w:val="006A7291"/>
    <w:rsid w:val="006A77B6"/>
    <w:rsid w:val="006A7A47"/>
    <w:rsid w:val="006B2B9C"/>
    <w:rsid w:val="006B35D5"/>
    <w:rsid w:val="006B3DAA"/>
    <w:rsid w:val="006C095C"/>
    <w:rsid w:val="006C1193"/>
    <w:rsid w:val="006C3618"/>
    <w:rsid w:val="006C4ECD"/>
    <w:rsid w:val="006C65E2"/>
    <w:rsid w:val="006C7BAA"/>
    <w:rsid w:val="006D1772"/>
    <w:rsid w:val="006D1F9D"/>
    <w:rsid w:val="006D213B"/>
    <w:rsid w:val="006D3B01"/>
    <w:rsid w:val="006D6C2F"/>
    <w:rsid w:val="006D6CE7"/>
    <w:rsid w:val="006D6F65"/>
    <w:rsid w:val="006E071A"/>
    <w:rsid w:val="006E2D42"/>
    <w:rsid w:val="006E4F10"/>
    <w:rsid w:val="006E4F87"/>
    <w:rsid w:val="006E555E"/>
    <w:rsid w:val="006E67F2"/>
    <w:rsid w:val="006E6F75"/>
    <w:rsid w:val="006F1121"/>
    <w:rsid w:val="006F17AD"/>
    <w:rsid w:val="006F48D1"/>
    <w:rsid w:val="006F55E2"/>
    <w:rsid w:val="00703676"/>
    <w:rsid w:val="00707304"/>
    <w:rsid w:val="00711347"/>
    <w:rsid w:val="00712459"/>
    <w:rsid w:val="00715DE8"/>
    <w:rsid w:val="007207D8"/>
    <w:rsid w:val="00723CDC"/>
    <w:rsid w:val="00724066"/>
    <w:rsid w:val="00724D2A"/>
    <w:rsid w:val="00732269"/>
    <w:rsid w:val="0073406D"/>
    <w:rsid w:val="00734AB6"/>
    <w:rsid w:val="0073664C"/>
    <w:rsid w:val="00742D3F"/>
    <w:rsid w:val="007433B7"/>
    <w:rsid w:val="007434C6"/>
    <w:rsid w:val="00746686"/>
    <w:rsid w:val="00747594"/>
    <w:rsid w:val="00747B1A"/>
    <w:rsid w:val="00754092"/>
    <w:rsid w:val="00754E3A"/>
    <w:rsid w:val="00761060"/>
    <w:rsid w:val="00761B1D"/>
    <w:rsid w:val="00764680"/>
    <w:rsid w:val="0076503F"/>
    <w:rsid w:val="0076697C"/>
    <w:rsid w:val="00767EDE"/>
    <w:rsid w:val="007700D9"/>
    <w:rsid w:val="00770113"/>
    <w:rsid w:val="00770884"/>
    <w:rsid w:val="007723EB"/>
    <w:rsid w:val="00775001"/>
    <w:rsid w:val="007756B9"/>
    <w:rsid w:val="00775B9D"/>
    <w:rsid w:val="007772DA"/>
    <w:rsid w:val="007834F3"/>
    <w:rsid w:val="0078465B"/>
    <w:rsid w:val="00784902"/>
    <w:rsid w:val="0078494D"/>
    <w:rsid w:val="00785ABD"/>
    <w:rsid w:val="00790693"/>
    <w:rsid w:val="007A2BB9"/>
    <w:rsid w:val="007A2DD4"/>
    <w:rsid w:val="007A3304"/>
    <w:rsid w:val="007A485C"/>
    <w:rsid w:val="007A6C26"/>
    <w:rsid w:val="007B03D8"/>
    <w:rsid w:val="007B73B7"/>
    <w:rsid w:val="007C007D"/>
    <w:rsid w:val="007C24DD"/>
    <w:rsid w:val="007C5FE7"/>
    <w:rsid w:val="007D31AA"/>
    <w:rsid w:val="007D38B5"/>
    <w:rsid w:val="007D746F"/>
    <w:rsid w:val="007E24D9"/>
    <w:rsid w:val="007E25D6"/>
    <w:rsid w:val="007E7D5A"/>
    <w:rsid w:val="007E7DA9"/>
    <w:rsid w:val="007E7EA0"/>
    <w:rsid w:val="007F2521"/>
    <w:rsid w:val="007F2CCF"/>
    <w:rsid w:val="007F311D"/>
    <w:rsid w:val="007F4C18"/>
    <w:rsid w:val="008015C9"/>
    <w:rsid w:val="008038E7"/>
    <w:rsid w:val="0080630F"/>
    <w:rsid w:val="00807255"/>
    <w:rsid w:val="0081022B"/>
    <w:rsid w:val="0081023E"/>
    <w:rsid w:val="00810FC7"/>
    <w:rsid w:val="00815801"/>
    <w:rsid w:val="008173AA"/>
    <w:rsid w:val="008176A8"/>
    <w:rsid w:val="0083136E"/>
    <w:rsid w:val="00835602"/>
    <w:rsid w:val="008363F0"/>
    <w:rsid w:val="00840A14"/>
    <w:rsid w:val="008461E9"/>
    <w:rsid w:val="0085204B"/>
    <w:rsid w:val="00853567"/>
    <w:rsid w:val="0086092D"/>
    <w:rsid w:val="00860D58"/>
    <w:rsid w:val="00862206"/>
    <w:rsid w:val="0086283B"/>
    <w:rsid w:val="0086776D"/>
    <w:rsid w:val="00867D65"/>
    <w:rsid w:val="0087073C"/>
    <w:rsid w:val="00871A26"/>
    <w:rsid w:val="0087686E"/>
    <w:rsid w:val="00877B16"/>
    <w:rsid w:val="00884832"/>
    <w:rsid w:val="008914C8"/>
    <w:rsid w:val="00894C7C"/>
    <w:rsid w:val="00894ED1"/>
    <w:rsid w:val="00895C8F"/>
    <w:rsid w:val="00895D86"/>
    <w:rsid w:val="00895E22"/>
    <w:rsid w:val="008963D2"/>
    <w:rsid w:val="008A39AC"/>
    <w:rsid w:val="008A3CCF"/>
    <w:rsid w:val="008A44AE"/>
    <w:rsid w:val="008A49C3"/>
    <w:rsid w:val="008A5BC3"/>
    <w:rsid w:val="008A6555"/>
    <w:rsid w:val="008A65B1"/>
    <w:rsid w:val="008B003A"/>
    <w:rsid w:val="008B2757"/>
    <w:rsid w:val="008B3DFF"/>
    <w:rsid w:val="008B598D"/>
    <w:rsid w:val="008B62B4"/>
    <w:rsid w:val="008C0C02"/>
    <w:rsid w:val="008C3B19"/>
    <w:rsid w:val="008C7E24"/>
    <w:rsid w:val="008D0C5F"/>
    <w:rsid w:val="008D0F2F"/>
    <w:rsid w:val="008D2D7B"/>
    <w:rsid w:val="008D5FD2"/>
    <w:rsid w:val="008D7626"/>
    <w:rsid w:val="008E0737"/>
    <w:rsid w:val="008E1D64"/>
    <w:rsid w:val="008F27CF"/>
    <w:rsid w:val="008F381D"/>
    <w:rsid w:val="008F5247"/>
    <w:rsid w:val="008F5EED"/>
    <w:rsid w:val="008F64F9"/>
    <w:rsid w:val="008F7C2C"/>
    <w:rsid w:val="009009F7"/>
    <w:rsid w:val="0090551B"/>
    <w:rsid w:val="00906FBB"/>
    <w:rsid w:val="0091037D"/>
    <w:rsid w:val="00910C26"/>
    <w:rsid w:val="009150C2"/>
    <w:rsid w:val="00915B5A"/>
    <w:rsid w:val="00916413"/>
    <w:rsid w:val="00917748"/>
    <w:rsid w:val="009200E3"/>
    <w:rsid w:val="009217D8"/>
    <w:rsid w:val="009219A5"/>
    <w:rsid w:val="00924B94"/>
    <w:rsid w:val="00931192"/>
    <w:rsid w:val="00931FB7"/>
    <w:rsid w:val="009328BC"/>
    <w:rsid w:val="00940E23"/>
    <w:rsid w:val="00940E96"/>
    <w:rsid w:val="00942C5D"/>
    <w:rsid w:val="00943923"/>
    <w:rsid w:val="009550DC"/>
    <w:rsid w:val="00960598"/>
    <w:rsid w:val="009701ED"/>
    <w:rsid w:val="00970588"/>
    <w:rsid w:val="00971A0C"/>
    <w:rsid w:val="00971DBE"/>
    <w:rsid w:val="00972BA6"/>
    <w:rsid w:val="00976A1E"/>
    <w:rsid w:val="00984A91"/>
    <w:rsid w:val="00986632"/>
    <w:rsid w:val="00990253"/>
    <w:rsid w:val="0099100B"/>
    <w:rsid w:val="0099299F"/>
    <w:rsid w:val="0099495E"/>
    <w:rsid w:val="00995B9C"/>
    <w:rsid w:val="009965C2"/>
    <w:rsid w:val="00996CF8"/>
    <w:rsid w:val="00997DEA"/>
    <w:rsid w:val="009A37CE"/>
    <w:rsid w:val="009A4E1A"/>
    <w:rsid w:val="009A5589"/>
    <w:rsid w:val="009A605F"/>
    <w:rsid w:val="009B0BAE"/>
    <w:rsid w:val="009B2E88"/>
    <w:rsid w:val="009B3AA6"/>
    <w:rsid w:val="009B6672"/>
    <w:rsid w:val="009C1C89"/>
    <w:rsid w:val="009C2AD4"/>
    <w:rsid w:val="009C60B3"/>
    <w:rsid w:val="009C60DD"/>
    <w:rsid w:val="009D0E4F"/>
    <w:rsid w:val="009D1980"/>
    <w:rsid w:val="009D5601"/>
    <w:rsid w:val="009E0BEE"/>
    <w:rsid w:val="009E399D"/>
    <w:rsid w:val="009F0686"/>
    <w:rsid w:val="009F0ED7"/>
    <w:rsid w:val="009F3448"/>
    <w:rsid w:val="009F56C3"/>
    <w:rsid w:val="009F7BB4"/>
    <w:rsid w:val="00A01CF9"/>
    <w:rsid w:val="00A03364"/>
    <w:rsid w:val="00A03B9A"/>
    <w:rsid w:val="00A052EF"/>
    <w:rsid w:val="00A06278"/>
    <w:rsid w:val="00A1479E"/>
    <w:rsid w:val="00A21A20"/>
    <w:rsid w:val="00A21BC3"/>
    <w:rsid w:val="00A223CF"/>
    <w:rsid w:val="00A2782A"/>
    <w:rsid w:val="00A31788"/>
    <w:rsid w:val="00A31813"/>
    <w:rsid w:val="00A3395C"/>
    <w:rsid w:val="00A33D3B"/>
    <w:rsid w:val="00A33F55"/>
    <w:rsid w:val="00A36DF2"/>
    <w:rsid w:val="00A45D68"/>
    <w:rsid w:val="00A46658"/>
    <w:rsid w:val="00A51E8F"/>
    <w:rsid w:val="00A55CAF"/>
    <w:rsid w:val="00A6073A"/>
    <w:rsid w:val="00A60773"/>
    <w:rsid w:val="00A60F29"/>
    <w:rsid w:val="00A61064"/>
    <w:rsid w:val="00A62EB0"/>
    <w:rsid w:val="00A6700C"/>
    <w:rsid w:val="00A7139B"/>
    <w:rsid w:val="00A71773"/>
    <w:rsid w:val="00A72F57"/>
    <w:rsid w:val="00A76417"/>
    <w:rsid w:val="00A7655D"/>
    <w:rsid w:val="00A76A8F"/>
    <w:rsid w:val="00A83B83"/>
    <w:rsid w:val="00A84515"/>
    <w:rsid w:val="00A86401"/>
    <w:rsid w:val="00A93010"/>
    <w:rsid w:val="00A95C79"/>
    <w:rsid w:val="00A965D7"/>
    <w:rsid w:val="00AA07A4"/>
    <w:rsid w:val="00AA6DD8"/>
    <w:rsid w:val="00AA7AE1"/>
    <w:rsid w:val="00AB369C"/>
    <w:rsid w:val="00AB3A53"/>
    <w:rsid w:val="00AC2E1A"/>
    <w:rsid w:val="00AC3021"/>
    <w:rsid w:val="00AC3FD4"/>
    <w:rsid w:val="00AC6E20"/>
    <w:rsid w:val="00AD01A2"/>
    <w:rsid w:val="00AD333E"/>
    <w:rsid w:val="00AD4F53"/>
    <w:rsid w:val="00AE172E"/>
    <w:rsid w:val="00AE228E"/>
    <w:rsid w:val="00AE2591"/>
    <w:rsid w:val="00AE2C85"/>
    <w:rsid w:val="00AE3841"/>
    <w:rsid w:val="00AE7E78"/>
    <w:rsid w:val="00AF12F8"/>
    <w:rsid w:val="00AF1D0C"/>
    <w:rsid w:val="00AF2AE1"/>
    <w:rsid w:val="00AF5357"/>
    <w:rsid w:val="00AF5EEA"/>
    <w:rsid w:val="00AF692E"/>
    <w:rsid w:val="00B00434"/>
    <w:rsid w:val="00B0072F"/>
    <w:rsid w:val="00B051A8"/>
    <w:rsid w:val="00B0698D"/>
    <w:rsid w:val="00B07557"/>
    <w:rsid w:val="00B12A37"/>
    <w:rsid w:val="00B13BEB"/>
    <w:rsid w:val="00B20E7E"/>
    <w:rsid w:val="00B23B1D"/>
    <w:rsid w:val="00B24634"/>
    <w:rsid w:val="00B30707"/>
    <w:rsid w:val="00B3121E"/>
    <w:rsid w:val="00B33B79"/>
    <w:rsid w:val="00B3488F"/>
    <w:rsid w:val="00B40EFC"/>
    <w:rsid w:val="00B414AC"/>
    <w:rsid w:val="00B41A46"/>
    <w:rsid w:val="00B54895"/>
    <w:rsid w:val="00B56462"/>
    <w:rsid w:val="00B571F9"/>
    <w:rsid w:val="00B57423"/>
    <w:rsid w:val="00B574ED"/>
    <w:rsid w:val="00B63EF2"/>
    <w:rsid w:val="00B64F81"/>
    <w:rsid w:val="00B7484C"/>
    <w:rsid w:val="00B77030"/>
    <w:rsid w:val="00B8382B"/>
    <w:rsid w:val="00B849B9"/>
    <w:rsid w:val="00B85A76"/>
    <w:rsid w:val="00B912A7"/>
    <w:rsid w:val="00B918AB"/>
    <w:rsid w:val="00BA0022"/>
    <w:rsid w:val="00BA3BC3"/>
    <w:rsid w:val="00BA4628"/>
    <w:rsid w:val="00BA4D7C"/>
    <w:rsid w:val="00BA69A0"/>
    <w:rsid w:val="00BA6D67"/>
    <w:rsid w:val="00BA7D89"/>
    <w:rsid w:val="00BB1795"/>
    <w:rsid w:val="00BB2DC6"/>
    <w:rsid w:val="00BB50D0"/>
    <w:rsid w:val="00BB559E"/>
    <w:rsid w:val="00BB7421"/>
    <w:rsid w:val="00BC0418"/>
    <w:rsid w:val="00BC072C"/>
    <w:rsid w:val="00BC0D39"/>
    <w:rsid w:val="00BC7BC0"/>
    <w:rsid w:val="00BD3BE4"/>
    <w:rsid w:val="00BD40BA"/>
    <w:rsid w:val="00BD57B7"/>
    <w:rsid w:val="00BD5991"/>
    <w:rsid w:val="00BD5E67"/>
    <w:rsid w:val="00BD6C34"/>
    <w:rsid w:val="00BD6FE8"/>
    <w:rsid w:val="00BE1003"/>
    <w:rsid w:val="00BE241E"/>
    <w:rsid w:val="00BE63E2"/>
    <w:rsid w:val="00BE67E2"/>
    <w:rsid w:val="00BF11E7"/>
    <w:rsid w:val="00BF16F4"/>
    <w:rsid w:val="00BF7E13"/>
    <w:rsid w:val="00C00CF1"/>
    <w:rsid w:val="00C00D98"/>
    <w:rsid w:val="00C01B65"/>
    <w:rsid w:val="00C06DCB"/>
    <w:rsid w:val="00C06F89"/>
    <w:rsid w:val="00C10AFE"/>
    <w:rsid w:val="00C11271"/>
    <w:rsid w:val="00C112A5"/>
    <w:rsid w:val="00C14331"/>
    <w:rsid w:val="00C27CA5"/>
    <w:rsid w:val="00C30434"/>
    <w:rsid w:val="00C31038"/>
    <w:rsid w:val="00C3348B"/>
    <w:rsid w:val="00C33D69"/>
    <w:rsid w:val="00C3571E"/>
    <w:rsid w:val="00C41D62"/>
    <w:rsid w:val="00C4529C"/>
    <w:rsid w:val="00C50E8A"/>
    <w:rsid w:val="00C532EA"/>
    <w:rsid w:val="00C54030"/>
    <w:rsid w:val="00C60C14"/>
    <w:rsid w:val="00C632CD"/>
    <w:rsid w:val="00C65268"/>
    <w:rsid w:val="00C67023"/>
    <w:rsid w:val="00C7329A"/>
    <w:rsid w:val="00C743FC"/>
    <w:rsid w:val="00C80D81"/>
    <w:rsid w:val="00C81053"/>
    <w:rsid w:val="00C8484F"/>
    <w:rsid w:val="00C848CF"/>
    <w:rsid w:val="00C879EA"/>
    <w:rsid w:val="00C93F42"/>
    <w:rsid w:val="00C94DBF"/>
    <w:rsid w:val="00C960CA"/>
    <w:rsid w:val="00CA265C"/>
    <w:rsid w:val="00CA45A0"/>
    <w:rsid w:val="00CA5038"/>
    <w:rsid w:val="00CA52A3"/>
    <w:rsid w:val="00CA5FBC"/>
    <w:rsid w:val="00CB0785"/>
    <w:rsid w:val="00CB179F"/>
    <w:rsid w:val="00CB5F18"/>
    <w:rsid w:val="00CB7EAE"/>
    <w:rsid w:val="00CC0A37"/>
    <w:rsid w:val="00CC122C"/>
    <w:rsid w:val="00CC1B87"/>
    <w:rsid w:val="00CC2A98"/>
    <w:rsid w:val="00CC426F"/>
    <w:rsid w:val="00CC7035"/>
    <w:rsid w:val="00CD0A90"/>
    <w:rsid w:val="00CD0B0A"/>
    <w:rsid w:val="00CD1AA5"/>
    <w:rsid w:val="00CD2009"/>
    <w:rsid w:val="00CD5729"/>
    <w:rsid w:val="00CE26E2"/>
    <w:rsid w:val="00CE3C7A"/>
    <w:rsid w:val="00CE5AFF"/>
    <w:rsid w:val="00CF4B7F"/>
    <w:rsid w:val="00CF50A0"/>
    <w:rsid w:val="00CF6269"/>
    <w:rsid w:val="00CF629C"/>
    <w:rsid w:val="00CF6847"/>
    <w:rsid w:val="00D01BDB"/>
    <w:rsid w:val="00D04551"/>
    <w:rsid w:val="00D0456B"/>
    <w:rsid w:val="00D05DB6"/>
    <w:rsid w:val="00D105E1"/>
    <w:rsid w:val="00D15EAD"/>
    <w:rsid w:val="00D17966"/>
    <w:rsid w:val="00D21110"/>
    <w:rsid w:val="00D25F85"/>
    <w:rsid w:val="00D32D4F"/>
    <w:rsid w:val="00D362E7"/>
    <w:rsid w:val="00D37C7C"/>
    <w:rsid w:val="00D41075"/>
    <w:rsid w:val="00D437E6"/>
    <w:rsid w:val="00D46E24"/>
    <w:rsid w:val="00D53A95"/>
    <w:rsid w:val="00D54D7A"/>
    <w:rsid w:val="00D55D43"/>
    <w:rsid w:val="00D55F10"/>
    <w:rsid w:val="00D60860"/>
    <w:rsid w:val="00D62A20"/>
    <w:rsid w:val="00D62F96"/>
    <w:rsid w:val="00D742AE"/>
    <w:rsid w:val="00D779D9"/>
    <w:rsid w:val="00D86113"/>
    <w:rsid w:val="00D8612E"/>
    <w:rsid w:val="00D91701"/>
    <w:rsid w:val="00D92EEA"/>
    <w:rsid w:val="00D9369E"/>
    <w:rsid w:val="00D93C81"/>
    <w:rsid w:val="00D9446E"/>
    <w:rsid w:val="00D9572E"/>
    <w:rsid w:val="00DA57E2"/>
    <w:rsid w:val="00DA5D4E"/>
    <w:rsid w:val="00DA6775"/>
    <w:rsid w:val="00DB109A"/>
    <w:rsid w:val="00DB1C4B"/>
    <w:rsid w:val="00DB31A7"/>
    <w:rsid w:val="00DB6427"/>
    <w:rsid w:val="00DC0DA1"/>
    <w:rsid w:val="00DC106B"/>
    <w:rsid w:val="00DC17C7"/>
    <w:rsid w:val="00DC2A60"/>
    <w:rsid w:val="00DC4539"/>
    <w:rsid w:val="00DC6ED6"/>
    <w:rsid w:val="00DD0C6A"/>
    <w:rsid w:val="00DD3507"/>
    <w:rsid w:val="00DD39C6"/>
    <w:rsid w:val="00DD55CD"/>
    <w:rsid w:val="00DE221E"/>
    <w:rsid w:val="00DE30F8"/>
    <w:rsid w:val="00DE5614"/>
    <w:rsid w:val="00DF6238"/>
    <w:rsid w:val="00DF628A"/>
    <w:rsid w:val="00DF6769"/>
    <w:rsid w:val="00E00582"/>
    <w:rsid w:val="00E00654"/>
    <w:rsid w:val="00E0134D"/>
    <w:rsid w:val="00E07B8B"/>
    <w:rsid w:val="00E10F53"/>
    <w:rsid w:val="00E16368"/>
    <w:rsid w:val="00E17232"/>
    <w:rsid w:val="00E176BA"/>
    <w:rsid w:val="00E204CD"/>
    <w:rsid w:val="00E342F3"/>
    <w:rsid w:val="00E37D80"/>
    <w:rsid w:val="00E40BD2"/>
    <w:rsid w:val="00E423EC"/>
    <w:rsid w:val="00E42595"/>
    <w:rsid w:val="00E425A9"/>
    <w:rsid w:val="00E430E8"/>
    <w:rsid w:val="00E454B4"/>
    <w:rsid w:val="00E51D92"/>
    <w:rsid w:val="00E51E02"/>
    <w:rsid w:val="00E53526"/>
    <w:rsid w:val="00E54456"/>
    <w:rsid w:val="00E54D5A"/>
    <w:rsid w:val="00E55121"/>
    <w:rsid w:val="00E6099D"/>
    <w:rsid w:val="00E63AC9"/>
    <w:rsid w:val="00E64F99"/>
    <w:rsid w:val="00E655FD"/>
    <w:rsid w:val="00E65A04"/>
    <w:rsid w:val="00E70E93"/>
    <w:rsid w:val="00E73691"/>
    <w:rsid w:val="00E77F8F"/>
    <w:rsid w:val="00E810DC"/>
    <w:rsid w:val="00E83622"/>
    <w:rsid w:val="00E8664A"/>
    <w:rsid w:val="00E87DAD"/>
    <w:rsid w:val="00E93FB7"/>
    <w:rsid w:val="00E952AD"/>
    <w:rsid w:val="00E97C29"/>
    <w:rsid w:val="00EA06A7"/>
    <w:rsid w:val="00EA1E55"/>
    <w:rsid w:val="00EA2419"/>
    <w:rsid w:val="00EA4D9C"/>
    <w:rsid w:val="00EA76DA"/>
    <w:rsid w:val="00EB44EB"/>
    <w:rsid w:val="00EB4FCB"/>
    <w:rsid w:val="00EB5A8E"/>
    <w:rsid w:val="00EC0E30"/>
    <w:rsid w:val="00EC142F"/>
    <w:rsid w:val="00EC2970"/>
    <w:rsid w:val="00EC2DB0"/>
    <w:rsid w:val="00EC68A3"/>
    <w:rsid w:val="00EC6BC5"/>
    <w:rsid w:val="00EC71CD"/>
    <w:rsid w:val="00EC7751"/>
    <w:rsid w:val="00ED0363"/>
    <w:rsid w:val="00ED2E38"/>
    <w:rsid w:val="00ED3B70"/>
    <w:rsid w:val="00ED5F14"/>
    <w:rsid w:val="00EE04EA"/>
    <w:rsid w:val="00EE1682"/>
    <w:rsid w:val="00EE2379"/>
    <w:rsid w:val="00EE33E5"/>
    <w:rsid w:val="00EE36D3"/>
    <w:rsid w:val="00EE47AC"/>
    <w:rsid w:val="00EE595D"/>
    <w:rsid w:val="00EF38B2"/>
    <w:rsid w:val="00EF469B"/>
    <w:rsid w:val="00EF6E7E"/>
    <w:rsid w:val="00EF7D60"/>
    <w:rsid w:val="00F0261D"/>
    <w:rsid w:val="00F057EC"/>
    <w:rsid w:val="00F05F02"/>
    <w:rsid w:val="00F175E1"/>
    <w:rsid w:val="00F22A38"/>
    <w:rsid w:val="00F2443B"/>
    <w:rsid w:val="00F24ACA"/>
    <w:rsid w:val="00F273B6"/>
    <w:rsid w:val="00F317B8"/>
    <w:rsid w:val="00F32607"/>
    <w:rsid w:val="00F35898"/>
    <w:rsid w:val="00F36229"/>
    <w:rsid w:val="00F409AD"/>
    <w:rsid w:val="00F42FD4"/>
    <w:rsid w:val="00F44CDF"/>
    <w:rsid w:val="00F5225B"/>
    <w:rsid w:val="00F573D1"/>
    <w:rsid w:val="00F61C82"/>
    <w:rsid w:val="00F70576"/>
    <w:rsid w:val="00F70D90"/>
    <w:rsid w:val="00F71B65"/>
    <w:rsid w:val="00F7318F"/>
    <w:rsid w:val="00F73A8C"/>
    <w:rsid w:val="00F74983"/>
    <w:rsid w:val="00F74A03"/>
    <w:rsid w:val="00F76228"/>
    <w:rsid w:val="00F80BCE"/>
    <w:rsid w:val="00F82B61"/>
    <w:rsid w:val="00F83046"/>
    <w:rsid w:val="00F831D5"/>
    <w:rsid w:val="00F8392D"/>
    <w:rsid w:val="00F84461"/>
    <w:rsid w:val="00F86CBD"/>
    <w:rsid w:val="00F87012"/>
    <w:rsid w:val="00F9102F"/>
    <w:rsid w:val="00F938CD"/>
    <w:rsid w:val="00F969C6"/>
    <w:rsid w:val="00F96C4E"/>
    <w:rsid w:val="00FA14BB"/>
    <w:rsid w:val="00FA1CBE"/>
    <w:rsid w:val="00FA2AFF"/>
    <w:rsid w:val="00FA64AE"/>
    <w:rsid w:val="00FB017E"/>
    <w:rsid w:val="00FB28ED"/>
    <w:rsid w:val="00FB6AB8"/>
    <w:rsid w:val="00FB7DE2"/>
    <w:rsid w:val="00FB7F4D"/>
    <w:rsid w:val="00FC286B"/>
    <w:rsid w:val="00FC2C2E"/>
    <w:rsid w:val="00FC3E2F"/>
    <w:rsid w:val="00FC621E"/>
    <w:rsid w:val="00FC694A"/>
    <w:rsid w:val="00FD1A06"/>
    <w:rsid w:val="00FD1D63"/>
    <w:rsid w:val="00FD2B4A"/>
    <w:rsid w:val="00FD586C"/>
    <w:rsid w:val="00FE1636"/>
    <w:rsid w:val="00FE5600"/>
    <w:rsid w:val="00FE5701"/>
    <w:rsid w:val="00FE67CB"/>
    <w:rsid w:val="00FF16C9"/>
    <w:rsid w:val="00FF18D5"/>
    <w:rsid w:val="00FF3717"/>
    <w:rsid w:val="00FF3D7A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E04EA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EE04EA"/>
    <w:pPr>
      <w:spacing w:before="160" w:line="280" w:lineRule="exact"/>
      <w:ind w:left="720"/>
      <w:contextualSpacing/>
      <w:jc w:val="both"/>
    </w:pPr>
    <w:rPr>
      <w:rFonts w:eastAsia="MS Mincho" w:cs="Calibr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E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102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DE30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30F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0F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E30F8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30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30F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81/en" TargetMode="External"/><Relationship Id="rId18" Type="http://schemas.openxmlformats.org/officeDocument/2006/relationships/hyperlink" Target="https://www.itu.int/md/S21-CL-C-0026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L-C-001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77/en" TargetMode="External"/><Relationship Id="rId17" Type="http://schemas.openxmlformats.org/officeDocument/2006/relationships/hyperlink" Target="https://www.itu.int/md/S21-CL-C-0012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23/en" TargetMode="External"/><Relationship Id="rId20" Type="http://schemas.openxmlformats.org/officeDocument/2006/relationships/hyperlink" Target="https://www.itu.int/md/S21-CL-C-0057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210608-TD-GEN-000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48/en" TargetMode="External"/><Relationship Id="rId23" Type="http://schemas.openxmlformats.org/officeDocument/2006/relationships/hyperlink" Target="https://www.itu.int/md/S21-CL-C-0037/en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md/S21-CL-C-0070/en" TargetMode="External"/><Relationship Id="rId19" Type="http://schemas.openxmlformats.org/officeDocument/2006/relationships/hyperlink" Target="https://www.itu.int/md/S21-CL-C-005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hyperlink" Target="https://www.itu.int/md/S21-CL-C-0029/en" TargetMode="External"/><Relationship Id="rId22" Type="http://schemas.openxmlformats.org/officeDocument/2006/relationships/hyperlink" Target="https://www.itu.int/md/S21-CL-C-0061/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1C09-3E02-453F-A708-E1BC6F41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10</Pages>
  <Words>3951</Words>
  <Characters>28729</Characters>
  <Application>Microsoft Office Word</Application>
  <DocSecurity>4</DocSecurity>
  <Lines>239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32615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fourth meeting</dc:title>
  <dc:subject>Council 2021, Virtual consultation of councillors</dc:subject>
  <dc:creator>Sinitsyn, Nikita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2021-08-26T07:52:00Z</dcterms:created>
  <dcterms:modified xsi:type="dcterms:W3CDTF">2021-08-26T07:52:00Z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