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2AE52FC6" w14:textId="77777777">
        <w:trPr>
          <w:cantSplit/>
        </w:trPr>
        <w:tc>
          <w:tcPr>
            <w:tcW w:w="6912" w:type="dxa"/>
          </w:tcPr>
          <w:p w14:paraId="4CBAE059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8939D1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8939D1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8939D1">
              <w:rPr>
                <w:b/>
                <w:bCs/>
                <w:sz w:val="26"/>
                <w:szCs w:val="26"/>
              </w:rPr>
              <w:t>8</w:t>
            </w:r>
            <w:r w:rsidRPr="008939D1">
              <w:rPr>
                <w:b/>
                <w:bCs/>
                <w:sz w:val="26"/>
                <w:szCs w:val="26"/>
              </w:rPr>
              <w:t>-</w:t>
            </w:r>
            <w:r w:rsidR="007955DA" w:rsidRPr="008939D1">
              <w:rPr>
                <w:b/>
                <w:bCs/>
                <w:sz w:val="26"/>
                <w:szCs w:val="26"/>
              </w:rPr>
              <w:t>1</w:t>
            </w:r>
            <w:r w:rsidR="000007D1" w:rsidRPr="008939D1">
              <w:rPr>
                <w:b/>
                <w:bCs/>
                <w:sz w:val="26"/>
                <w:szCs w:val="26"/>
              </w:rPr>
              <w:t>8</w:t>
            </w:r>
            <w:r w:rsidRPr="008939D1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8939D1">
              <w:rPr>
                <w:b/>
                <w:bCs/>
                <w:sz w:val="26"/>
                <w:szCs w:val="26"/>
              </w:rPr>
              <w:t>junio</w:t>
            </w:r>
            <w:r w:rsidRPr="008939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8939D1">
              <w:rPr>
                <w:b/>
                <w:bCs/>
                <w:sz w:val="26"/>
                <w:szCs w:val="26"/>
              </w:rPr>
              <w:t>2</w:t>
            </w:r>
            <w:r w:rsidR="000007D1" w:rsidRPr="008939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383D835C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7E085872" wp14:editId="21360C3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384DD9CA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566801E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EF9822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DA8DA86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1D40CBC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A5635B" w:rsidRPr="000B0D00" w14:paraId="3969F89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5021350" w14:textId="66F1E7FA" w:rsidR="00A5635B" w:rsidRPr="00093EEB" w:rsidRDefault="00A5635B" w:rsidP="00A5635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bookmarkEnd w:id="1"/>
          </w:p>
        </w:tc>
        <w:tc>
          <w:tcPr>
            <w:tcW w:w="3261" w:type="dxa"/>
          </w:tcPr>
          <w:p w14:paraId="6BABD07B" w14:textId="5A018E63" w:rsidR="00A5635B" w:rsidRPr="00093EEB" w:rsidRDefault="00A5635B" w:rsidP="00A5635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C21/</w:t>
            </w:r>
            <w:r w:rsidR="00430FDA">
              <w:rPr>
                <w:b/>
                <w:bCs/>
                <w:szCs w:val="24"/>
              </w:rPr>
              <w:t>8</w:t>
            </w:r>
            <w:r w:rsidR="00DB07EB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A5635B" w:rsidRPr="000B0D00" w14:paraId="56B5A6E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72A714" w14:textId="77777777" w:rsidR="00A5635B" w:rsidRPr="000B0D00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1680652A" w14:textId="6F9A3CAB" w:rsidR="00A5635B" w:rsidRPr="00093EEB" w:rsidRDefault="00430FDA" w:rsidP="00A5635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 de mayo</w:t>
            </w:r>
            <w:r w:rsidR="00A5635B">
              <w:rPr>
                <w:b/>
                <w:bCs/>
                <w:szCs w:val="24"/>
              </w:rPr>
              <w:t xml:space="preserve"> de 2021</w:t>
            </w:r>
          </w:p>
        </w:tc>
      </w:tr>
      <w:tr w:rsidR="00A5635B" w:rsidRPr="000B0D00" w14:paraId="1BCB925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D0603B" w14:textId="77777777" w:rsidR="00A5635B" w:rsidRPr="000B0D00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02088464" w14:textId="77777777" w:rsidR="00A5635B" w:rsidRPr="00093EEB" w:rsidRDefault="00A5635B" w:rsidP="00A5635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A5635B" w:rsidRPr="000B0D00" w14:paraId="5F42F618" w14:textId="77777777">
        <w:trPr>
          <w:cantSplit/>
        </w:trPr>
        <w:tc>
          <w:tcPr>
            <w:tcW w:w="10173" w:type="dxa"/>
            <w:gridSpan w:val="2"/>
          </w:tcPr>
          <w:p w14:paraId="6BBA25A4" w14:textId="35B776FC" w:rsidR="00A5635B" w:rsidRPr="000B0D00" w:rsidRDefault="00A5635B" w:rsidP="00A5635B">
            <w:pPr>
              <w:pStyle w:val="Source"/>
            </w:pPr>
            <w:bookmarkStart w:id="8" w:name="dsource" w:colFirst="0" w:colLast="0"/>
            <w:bookmarkEnd w:id="7"/>
            <w:r w:rsidRPr="004D39FC">
              <w:rPr>
                <w:lang w:val="es-ES"/>
              </w:rPr>
              <w:t>Nota del Secretario General</w:t>
            </w:r>
          </w:p>
        </w:tc>
      </w:tr>
      <w:tr w:rsidR="00A5635B" w:rsidRPr="000B0D00" w14:paraId="274CC335" w14:textId="77777777">
        <w:trPr>
          <w:cantSplit/>
        </w:trPr>
        <w:tc>
          <w:tcPr>
            <w:tcW w:w="10173" w:type="dxa"/>
            <w:gridSpan w:val="2"/>
          </w:tcPr>
          <w:p w14:paraId="26E7D7C1" w14:textId="19F9C8B0" w:rsidR="00A5635B" w:rsidRPr="008939D1" w:rsidRDefault="00DB07EB" w:rsidP="00A5635B">
            <w:pPr>
              <w:pStyle w:val="Title1"/>
              <w:rPr>
                <w:lang w:val="es-ES"/>
              </w:rPr>
            </w:pPr>
            <w:bookmarkStart w:id="9" w:name="dtitle1" w:colFirst="0" w:colLast="0"/>
            <w:bookmarkEnd w:id="8"/>
            <w:r>
              <w:rPr>
                <w:lang w:val="es-ES"/>
              </w:rPr>
              <w:t>carta del gobierno de la federación de rusia en relación con el aplazamiento de la cmdt-21 y otros eventos principales de la uit</w:t>
            </w:r>
          </w:p>
        </w:tc>
      </w:tr>
    </w:tbl>
    <w:bookmarkEnd w:id="9"/>
    <w:p w14:paraId="160B4114" w14:textId="42376D8D" w:rsidR="00A5635B" w:rsidRPr="004D39FC" w:rsidRDefault="00A5635B" w:rsidP="0062192C">
      <w:pPr>
        <w:spacing w:before="360"/>
        <w:jc w:val="both"/>
        <w:rPr>
          <w:rFonts w:asciiTheme="minorHAnsi" w:hAnsiTheme="minorHAnsi"/>
          <w:lang w:val="es-ES"/>
        </w:rPr>
      </w:pPr>
      <w:r w:rsidRPr="004D39FC">
        <w:rPr>
          <w:rFonts w:asciiTheme="minorHAnsi" w:hAnsiTheme="minorHAnsi"/>
          <w:lang w:val="es-ES"/>
        </w:rPr>
        <w:t xml:space="preserve">Tengo el honor de transmitir a los Estados Miembros del Consejo una </w:t>
      </w:r>
      <w:r w:rsidR="00DB07EB">
        <w:rPr>
          <w:rFonts w:asciiTheme="minorHAnsi" w:hAnsiTheme="minorHAnsi"/>
          <w:lang w:val="es-ES"/>
        </w:rPr>
        <w:t>carta</w:t>
      </w:r>
      <w:r w:rsidR="00430FDA">
        <w:rPr>
          <w:rFonts w:asciiTheme="minorHAnsi" w:hAnsiTheme="minorHAnsi"/>
          <w:lang w:val="es-ES"/>
        </w:rPr>
        <w:t xml:space="preserve"> de</w:t>
      </w:r>
      <w:r w:rsidR="00DB07EB">
        <w:rPr>
          <w:rFonts w:asciiTheme="minorHAnsi" w:hAnsiTheme="minorHAnsi"/>
          <w:lang w:val="es-ES"/>
        </w:rPr>
        <w:t xml:space="preserve">l </w:t>
      </w:r>
      <w:r w:rsidR="00DB07EB" w:rsidRPr="00DB07EB">
        <w:rPr>
          <w:rFonts w:asciiTheme="minorHAnsi" w:hAnsiTheme="minorHAnsi"/>
          <w:b/>
          <w:bCs/>
          <w:lang w:val="es-ES"/>
        </w:rPr>
        <w:t>Gobierno de la Federación de Rusia</w:t>
      </w:r>
      <w:r w:rsidR="00430FDA">
        <w:rPr>
          <w:rFonts w:asciiTheme="minorHAnsi" w:hAnsiTheme="minorHAnsi"/>
          <w:lang w:val="es-ES"/>
        </w:rPr>
        <w:t xml:space="preserve">. </w:t>
      </w:r>
    </w:p>
    <w:p w14:paraId="48CC574F" w14:textId="77777777" w:rsidR="00A5635B" w:rsidRPr="004D39FC" w:rsidRDefault="00A5635B" w:rsidP="00A5635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840"/>
        <w:rPr>
          <w:rFonts w:asciiTheme="minorHAnsi" w:hAnsiTheme="minorHAnsi"/>
          <w:lang w:val="es-ES"/>
        </w:rPr>
      </w:pPr>
      <w:r w:rsidRPr="004D39FC">
        <w:rPr>
          <w:rFonts w:asciiTheme="minorHAnsi" w:hAnsiTheme="minorHAnsi"/>
          <w:lang w:val="es-ES"/>
        </w:rPr>
        <w:tab/>
        <w:t>Houlin ZHAO</w:t>
      </w:r>
      <w:r w:rsidRPr="004D39FC">
        <w:rPr>
          <w:rFonts w:asciiTheme="minorHAnsi" w:hAnsiTheme="minorHAnsi"/>
          <w:lang w:val="es-ES"/>
        </w:rPr>
        <w:br/>
      </w:r>
      <w:r w:rsidRPr="004D39FC">
        <w:rPr>
          <w:rFonts w:asciiTheme="minorHAnsi" w:hAnsiTheme="minorHAnsi"/>
          <w:lang w:val="es-ES"/>
        </w:rPr>
        <w:tab/>
        <w:t>Secretario General</w:t>
      </w:r>
    </w:p>
    <w:p w14:paraId="7D031912" w14:textId="49877484" w:rsidR="00A5635B" w:rsidRDefault="00A5635B"/>
    <w:p w14:paraId="6C8DCC9C" w14:textId="52C40094" w:rsidR="00430FDA" w:rsidRDefault="00430FD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DB07EB" w14:paraId="26F7E34B" w14:textId="77777777" w:rsidTr="0062192C">
        <w:trPr>
          <w:trHeight w:val="260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4096D" w14:textId="77777777" w:rsidR="00A5635B" w:rsidRPr="00DB07EB" w:rsidRDefault="00A5635B" w:rsidP="00A5635B">
            <w:pPr>
              <w:pStyle w:val="Headingb"/>
              <w:rPr>
                <w:lang w:val="es-ES"/>
              </w:rPr>
            </w:pPr>
            <w:r w:rsidRPr="00DB07EB">
              <w:rPr>
                <w:lang w:val="es-ES"/>
              </w:rPr>
              <w:t>Resumen</w:t>
            </w:r>
          </w:p>
          <w:p w14:paraId="750A4335" w14:textId="321D24CF" w:rsidR="00A5635B" w:rsidRPr="00DB07EB" w:rsidRDefault="00DB07EB" w:rsidP="00A5635B">
            <w:pPr>
              <w:jc w:val="both"/>
              <w:rPr>
                <w:lang w:val="es-ES"/>
              </w:rPr>
            </w:pPr>
            <w:r w:rsidRPr="00DB07EB">
              <w:rPr>
                <w:lang w:val="es-ES"/>
              </w:rPr>
              <w:t xml:space="preserve">El Secretario General ha recibido una carta del Gobierno de la Federación de </w:t>
            </w:r>
            <w:proofErr w:type="gramStart"/>
            <w:r w:rsidRPr="00DB07EB">
              <w:rPr>
                <w:lang w:val="es-ES"/>
              </w:rPr>
              <w:t xml:space="preserve">Rusia </w:t>
            </w:r>
            <w:r w:rsidR="00430FDA" w:rsidRPr="00DB07EB">
              <w:rPr>
                <w:lang w:val="es-ES"/>
              </w:rPr>
              <w:t xml:space="preserve"> </w:t>
            </w:r>
            <w:r w:rsidRPr="00DB07EB">
              <w:rPr>
                <w:lang w:val="es-ES"/>
              </w:rPr>
              <w:t>en</w:t>
            </w:r>
            <w:proofErr w:type="gramEnd"/>
            <w:r w:rsidRPr="00DB07EB">
              <w:rPr>
                <w:lang w:val="es-ES"/>
              </w:rPr>
              <w:t xml:space="preserve"> relación con el aplazamiento de la </w:t>
            </w:r>
            <w:r>
              <w:rPr>
                <w:lang w:val="es-ES"/>
              </w:rPr>
              <w:t>Conferencia Mundial de Desarrollo de las Telecomunicaciones de 2021 (</w:t>
            </w:r>
            <w:r w:rsidRPr="00DB07EB">
              <w:rPr>
                <w:lang w:val="es-ES"/>
              </w:rPr>
              <w:t>CMDT-21</w:t>
            </w:r>
            <w:r>
              <w:rPr>
                <w:lang w:val="es-ES"/>
              </w:rPr>
              <w:t>)</w:t>
            </w:r>
            <w:r w:rsidRPr="00DB07EB">
              <w:rPr>
                <w:lang w:val="es-ES"/>
              </w:rPr>
              <w:t xml:space="preserve"> y otros eventos principales de la UIT</w:t>
            </w:r>
            <w:r w:rsidR="00A5635B" w:rsidRPr="00DB07EB">
              <w:rPr>
                <w:lang w:val="es-ES"/>
              </w:rPr>
              <w:t xml:space="preserve">. </w:t>
            </w:r>
          </w:p>
          <w:p w14:paraId="25C13354" w14:textId="77777777" w:rsidR="00A5635B" w:rsidRPr="00DB07EB" w:rsidRDefault="00A5635B" w:rsidP="00A5635B">
            <w:pPr>
              <w:pStyle w:val="Headingb"/>
              <w:rPr>
                <w:lang w:val="es-ES"/>
              </w:rPr>
            </w:pPr>
            <w:r w:rsidRPr="00DB07EB">
              <w:rPr>
                <w:lang w:val="es-ES"/>
              </w:rPr>
              <w:t>Acción solicitada</w:t>
            </w:r>
          </w:p>
          <w:p w14:paraId="0F80D0F8" w14:textId="1E310BD9" w:rsidR="00093EEB" w:rsidRPr="00DB07EB" w:rsidRDefault="00A5635B" w:rsidP="00A5635B">
            <w:pPr>
              <w:spacing w:after="120"/>
              <w:rPr>
                <w:rFonts w:asciiTheme="minorHAnsi" w:hAnsiTheme="minorHAnsi"/>
                <w:szCs w:val="24"/>
                <w:lang w:val="es-ES"/>
              </w:rPr>
            </w:pPr>
            <w:r w:rsidRPr="00DB07EB">
              <w:rPr>
                <w:rFonts w:asciiTheme="minorHAnsi" w:hAnsiTheme="minorHAnsi"/>
                <w:szCs w:val="24"/>
                <w:lang w:val="es-ES"/>
              </w:rPr>
              <w:t xml:space="preserve">Se invita al Consejo a </w:t>
            </w:r>
            <w:r w:rsidR="00DB07EB">
              <w:rPr>
                <w:rFonts w:asciiTheme="minorHAnsi" w:hAnsiTheme="minorHAnsi"/>
                <w:b/>
                <w:szCs w:val="24"/>
                <w:lang w:val="es-ES"/>
              </w:rPr>
              <w:t>examinar</w:t>
            </w:r>
            <w:r w:rsidRPr="00DB07EB">
              <w:rPr>
                <w:rFonts w:asciiTheme="minorHAnsi" w:hAnsiTheme="minorHAnsi"/>
                <w:szCs w:val="24"/>
                <w:lang w:val="es-ES"/>
              </w:rPr>
              <w:t xml:space="preserve"> este </w:t>
            </w:r>
            <w:r w:rsidR="00DB07EB">
              <w:rPr>
                <w:rFonts w:asciiTheme="minorHAnsi" w:hAnsiTheme="minorHAnsi"/>
                <w:szCs w:val="24"/>
                <w:lang w:val="es-ES"/>
              </w:rPr>
              <w:t>documento</w:t>
            </w:r>
            <w:r w:rsidRPr="00DB07EB">
              <w:rPr>
                <w:rFonts w:asciiTheme="minorHAnsi" w:hAnsiTheme="minorHAnsi"/>
                <w:szCs w:val="24"/>
                <w:lang w:val="es-ES"/>
              </w:rPr>
              <w:t>.</w:t>
            </w:r>
          </w:p>
          <w:p w14:paraId="1DD8F33B" w14:textId="3170F182" w:rsidR="00430FDA" w:rsidRPr="00DB07EB" w:rsidRDefault="00430FDA" w:rsidP="00430FDA">
            <w:pPr>
              <w:spacing w:after="120"/>
              <w:rPr>
                <w:i/>
                <w:iCs/>
                <w:lang w:val="es-ES"/>
              </w:rPr>
            </w:pPr>
          </w:p>
        </w:tc>
      </w:tr>
    </w:tbl>
    <w:p w14:paraId="58478870" w14:textId="77777777" w:rsidR="00335C71" w:rsidRDefault="00335C71" w:rsidP="00335C7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214"/>
        </w:tabs>
        <w:spacing w:before="720"/>
        <w:jc w:val="center"/>
      </w:pPr>
      <w:bookmarkStart w:id="10" w:name="lt_pId022"/>
    </w:p>
    <w:p w14:paraId="75542E40" w14:textId="77777777" w:rsidR="00335C71" w:rsidRDefault="00335C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9ADF253" w14:textId="3DB11E81" w:rsidR="00335C71" w:rsidRDefault="00335C71" w:rsidP="00335C7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214"/>
        </w:tabs>
        <w:spacing w:before="720"/>
        <w:jc w:val="center"/>
      </w:pPr>
      <w:r w:rsidRPr="00335C71">
        <w:lastRenderedPageBreak/>
        <w:t>VICEMINISTRA DE DESARROLLO DIGITAL</w:t>
      </w:r>
      <w:r w:rsidR="008939D1">
        <w:t>,</w:t>
      </w:r>
      <w:r w:rsidR="008939D1">
        <w:br/>
      </w:r>
      <w:r w:rsidRPr="00335C71">
        <w:t xml:space="preserve">COMUNICACIONES Y MEDIOS DE COMUNICACIÓN MASIVA </w:t>
      </w:r>
      <w:r w:rsidR="008939D1">
        <w:br/>
      </w:r>
      <w:r w:rsidRPr="00335C71">
        <w:t>DE LA FEDERACIÓN DE RUSIA</w:t>
      </w:r>
    </w:p>
    <w:p w14:paraId="0FBE606F" w14:textId="09360D6E" w:rsidR="00DB07EB" w:rsidRPr="00C06BAF" w:rsidRDefault="00DB07EB" w:rsidP="0064375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214"/>
        </w:tabs>
        <w:spacing w:before="720"/>
        <w:jc w:val="right"/>
      </w:pPr>
      <w:r w:rsidRPr="00C06BAF">
        <w:t>Mos</w:t>
      </w:r>
      <w:r>
        <w:t>cú</w:t>
      </w:r>
      <w:r w:rsidRPr="00C06BAF">
        <w:t xml:space="preserve">, 4 </w:t>
      </w:r>
      <w:r>
        <w:t>de mayo de</w:t>
      </w:r>
      <w:r w:rsidRPr="00C06BAF">
        <w:t xml:space="preserve"> 2021</w:t>
      </w:r>
      <w:bookmarkEnd w:id="10"/>
    </w:p>
    <w:p w14:paraId="158646E3" w14:textId="77777777" w:rsidR="00DB07EB" w:rsidRPr="00C06BAF" w:rsidRDefault="00DB07EB" w:rsidP="00DB07EB"/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1"/>
        <w:gridCol w:w="7593"/>
      </w:tblGrid>
      <w:tr w:rsidR="00DB07EB" w:rsidRPr="0095599B" w14:paraId="7FC2DED5" w14:textId="77777777" w:rsidTr="007A3CEA">
        <w:tc>
          <w:tcPr>
            <w:tcW w:w="1621" w:type="dxa"/>
            <w:hideMark/>
          </w:tcPr>
          <w:p w14:paraId="5B5A2DA8" w14:textId="59B34B4F" w:rsidR="00DB07EB" w:rsidRPr="0095599B" w:rsidRDefault="00DB07EB" w:rsidP="007A3CEA">
            <w:bookmarkStart w:id="11" w:name="lt_pId023"/>
            <w:r>
              <w:t>De</w:t>
            </w:r>
            <w:r w:rsidRPr="0095599B">
              <w:t>:</w:t>
            </w:r>
            <w:bookmarkEnd w:id="11"/>
          </w:p>
        </w:tc>
        <w:tc>
          <w:tcPr>
            <w:tcW w:w="7593" w:type="dxa"/>
            <w:hideMark/>
          </w:tcPr>
          <w:p w14:paraId="2D9672E7" w14:textId="0E2B1736" w:rsidR="00DB07EB" w:rsidRPr="0095599B" w:rsidRDefault="00DB07EB" w:rsidP="007A3CEA">
            <w:bookmarkStart w:id="12" w:name="lt_pId024"/>
            <w:r>
              <w:t>Viceministr</w:t>
            </w:r>
            <w:r w:rsidR="00643755">
              <w:t>a</w:t>
            </w:r>
            <w:r>
              <w:t xml:space="preserve"> de Desarrollo Digital, Comunicaciones y Medios de Comunicación masiva de la Federación de Rusia </w:t>
            </w:r>
            <w:bookmarkEnd w:id="12"/>
          </w:p>
        </w:tc>
      </w:tr>
      <w:tr w:rsidR="00DB07EB" w:rsidRPr="0095599B" w14:paraId="606ED638" w14:textId="77777777" w:rsidTr="007A3CEA">
        <w:tc>
          <w:tcPr>
            <w:tcW w:w="1621" w:type="dxa"/>
          </w:tcPr>
          <w:p w14:paraId="71EB8630" w14:textId="258A2FF1" w:rsidR="00DB07EB" w:rsidRPr="0095599B" w:rsidRDefault="00DB07EB" w:rsidP="007A3CEA">
            <w:bookmarkStart w:id="13" w:name="lt_pId025"/>
            <w:r>
              <w:t>A</w:t>
            </w:r>
            <w:r w:rsidRPr="0095599B">
              <w:t>:</w:t>
            </w:r>
            <w:bookmarkEnd w:id="13"/>
          </w:p>
          <w:p w14:paraId="7387E688" w14:textId="7F9A2CA3" w:rsidR="00DB07EB" w:rsidRPr="0095599B" w:rsidRDefault="00DB07EB" w:rsidP="007A3CEA">
            <w:bookmarkStart w:id="14" w:name="lt_pId026"/>
            <w:r w:rsidRPr="0095599B">
              <w:t>Cop</w:t>
            </w:r>
            <w:r>
              <w:t>ia a</w:t>
            </w:r>
            <w:r w:rsidRPr="0095599B">
              <w:t>:</w:t>
            </w:r>
            <w:bookmarkEnd w:id="14"/>
          </w:p>
        </w:tc>
        <w:tc>
          <w:tcPr>
            <w:tcW w:w="7593" w:type="dxa"/>
          </w:tcPr>
          <w:p w14:paraId="3FA3DC6D" w14:textId="272FD461" w:rsidR="00DB07EB" w:rsidRPr="0095599B" w:rsidRDefault="00DB07EB" w:rsidP="007A3CEA">
            <w:bookmarkStart w:id="15" w:name="lt_pId027"/>
            <w:r>
              <w:t>Sr.</w:t>
            </w:r>
            <w:r w:rsidRPr="0095599B">
              <w:t xml:space="preserve"> Houlin Zhao, Secretar</w:t>
            </w:r>
            <w:r>
              <w:t xml:space="preserve">io </w:t>
            </w:r>
            <w:r w:rsidRPr="0095599B">
              <w:t>General, UIT</w:t>
            </w:r>
            <w:bookmarkEnd w:id="15"/>
          </w:p>
          <w:p w14:paraId="0C4C2688" w14:textId="015B82A6" w:rsidR="00DB07EB" w:rsidRPr="0095599B" w:rsidRDefault="00DB07EB" w:rsidP="007A3CEA">
            <w:bookmarkStart w:id="16" w:name="lt_pId028"/>
            <w:r w:rsidRPr="0095599B">
              <w:t>Dr</w:t>
            </w:r>
            <w:r>
              <w:t>.</w:t>
            </w:r>
            <w:r w:rsidRPr="0095599B">
              <w:t xml:space="preserve"> </w:t>
            </w:r>
            <w:proofErr w:type="spellStart"/>
            <w:r w:rsidRPr="0095599B">
              <w:t>Elsayed</w:t>
            </w:r>
            <w:proofErr w:type="spellEnd"/>
            <w:r w:rsidRPr="0095599B">
              <w:t xml:space="preserve"> </w:t>
            </w:r>
            <w:proofErr w:type="spellStart"/>
            <w:r w:rsidRPr="0095599B">
              <w:t>Elsayed</w:t>
            </w:r>
            <w:proofErr w:type="spellEnd"/>
            <w:r w:rsidRPr="0095599B">
              <w:t xml:space="preserve"> </w:t>
            </w:r>
            <w:proofErr w:type="spellStart"/>
            <w:r w:rsidRPr="0095599B">
              <w:t>Azzouz</w:t>
            </w:r>
            <w:proofErr w:type="spellEnd"/>
            <w:r w:rsidRPr="0095599B">
              <w:t xml:space="preserve">, </w:t>
            </w:r>
            <w:bookmarkEnd w:id="16"/>
            <w:proofErr w:type="gramStart"/>
            <w:r>
              <w:t>Presidente</w:t>
            </w:r>
            <w:proofErr w:type="gramEnd"/>
            <w:r>
              <w:t xml:space="preserve"> del Consejo de la UIT</w:t>
            </w:r>
          </w:p>
        </w:tc>
      </w:tr>
      <w:tr w:rsidR="00DB07EB" w:rsidRPr="0095599B" w14:paraId="447D47BF" w14:textId="77777777" w:rsidTr="007A3CEA">
        <w:tc>
          <w:tcPr>
            <w:tcW w:w="1621" w:type="dxa"/>
            <w:hideMark/>
          </w:tcPr>
          <w:p w14:paraId="171CFFA2" w14:textId="32C12786" w:rsidR="00DB07EB" w:rsidRPr="0095599B" w:rsidRDefault="00DB07EB" w:rsidP="007A3CEA">
            <w:bookmarkStart w:id="17" w:name="lt_pId029"/>
            <w:r>
              <w:t>Ntra.</w:t>
            </w:r>
            <w:r w:rsidRPr="0095599B">
              <w:t xml:space="preserve"> ref.:</w:t>
            </w:r>
            <w:bookmarkEnd w:id="17"/>
          </w:p>
        </w:tc>
        <w:tc>
          <w:tcPr>
            <w:tcW w:w="7593" w:type="dxa"/>
            <w:hideMark/>
          </w:tcPr>
          <w:p w14:paraId="4E87A2CC" w14:textId="77777777" w:rsidR="00DB07EB" w:rsidRPr="0095599B" w:rsidRDefault="00DB07EB" w:rsidP="007A3CEA">
            <w:bookmarkStart w:id="18" w:name="lt_pId030"/>
            <w:r w:rsidRPr="0095599B">
              <w:t>BCh-P16-070-16203</w:t>
            </w:r>
            <w:bookmarkEnd w:id="18"/>
          </w:p>
        </w:tc>
      </w:tr>
    </w:tbl>
    <w:p w14:paraId="153649D9" w14:textId="51C2EA2B" w:rsidR="00DB07EB" w:rsidRPr="00C06BAF" w:rsidRDefault="00DB07EB" w:rsidP="00DB07EB">
      <w:pPr>
        <w:spacing w:before="600" w:after="160"/>
      </w:pPr>
      <w:bookmarkStart w:id="19" w:name="lt_pId031"/>
      <w:r>
        <w:t xml:space="preserve">Estimado señor Secretario General: </w:t>
      </w:r>
      <w:bookmarkEnd w:id="19"/>
    </w:p>
    <w:p w14:paraId="5EBBCD0B" w14:textId="18DB3061" w:rsidR="00DB07EB" w:rsidRDefault="00DB07EB" w:rsidP="006108DE">
      <w:bookmarkStart w:id="20" w:name="lt_pId032"/>
      <w:r w:rsidRPr="00DB07EB">
        <w:t>Tras examinar la carta DM-21/1010 de 15 de abril de 2021 de la Secretaría General de la UIT relativa al aplazamiento de la Conferencia Mundial de Desarrollo de las Telecomunicaciones hasta</w:t>
      </w:r>
      <w:r w:rsidR="006108DE">
        <w:t> </w:t>
      </w:r>
      <w:r w:rsidRPr="00DB07EB">
        <w:t>2022, deseamos comunicar lo siguiente</w:t>
      </w:r>
      <w:r>
        <w:t>.</w:t>
      </w:r>
      <w:bookmarkEnd w:id="20"/>
    </w:p>
    <w:p w14:paraId="65B5F636" w14:textId="5CAD9C59" w:rsidR="00DB07EB" w:rsidRPr="0095599B" w:rsidRDefault="00DB07EB" w:rsidP="006108DE">
      <w:bookmarkStart w:id="21" w:name="lt_pId033"/>
      <w:r w:rsidRPr="00DB07EB">
        <w:t>Dado que ya se han programado importantes eventos de la UIT, como la Asamblea Mundial de Normalización de las Telecomunicaciones y una Conferencia de Plenipotenciarios, para el año</w:t>
      </w:r>
      <w:r w:rsidR="006108DE">
        <w:t> </w:t>
      </w:r>
      <w:r w:rsidRPr="00DB07EB">
        <w:t>2022, consideramos conveniente debatir con más detalle la organización de los trabajos de</w:t>
      </w:r>
      <w:r w:rsidR="002F7EE1">
        <w:t xml:space="preserve"> </w:t>
      </w:r>
      <w:r w:rsidRPr="002F7EE1">
        <w:t>l</w:t>
      </w:r>
      <w:r w:rsidR="002F7EE1" w:rsidRPr="002F7EE1">
        <w:t>a UIT</w:t>
      </w:r>
      <w:r w:rsidR="002F7EE1">
        <w:t xml:space="preserve"> </w:t>
      </w:r>
      <w:r w:rsidRPr="00DB07EB">
        <w:t>para el próximo año en la próxima consulta virtual de los consejeros</w:t>
      </w:r>
      <w:r w:rsidRPr="0095599B">
        <w:t>.</w:t>
      </w:r>
      <w:bookmarkEnd w:id="21"/>
    </w:p>
    <w:p w14:paraId="10B35FF2" w14:textId="4E3DE65A" w:rsidR="00DB07EB" w:rsidRPr="0095599B" w:rsidRDefault="00DB07EB" w:rsidP="006108DE">
      <w:bookmarkStart w:id="22" w:name="lt_pId034"/>
      <w:r>
        <w:t xml:space="preserve">Aprovechamos esta oportunidad para </w:t>
      </w:r>
      <w:r w:rsidR="00643755" w:rsidRPr="00643755">
        <w:t xml:space="preserve">para reiterarle el testimonio de </w:t>
      </w:r>
      <w:r w:rsidR="00643755">
        <w:t>nuestra</w:t>
      </w:r>
      <w:r w:rsidR="00643755" w:rsidRPr="00643755">
        <w:t xml:space="preserve"> más alta consideración</w:t>
      </w:r>
      <w:r w:rsidRPr="0095599B">
        <w:t>.</w:t>
      </w:r>
      <w:bookmarkEnd w:id="22"/>
    </w:p>
    <w:p w14:paraId="4C7470B9" w14:textId="65D3A331" w:rsidR="00DB07EB" w:rsidRPr="0095599B" w:rsidRDefault="00DB07EB" w:rsidP="00DB07EB">
      <w:pPr>
        <w:spacing w:before="600" w:after="160"/>
      </w:pPr>
      <w:bookmarkStart w:id="23" w:name="lt_pId035"/>
      <w:r w:rsidRPr="0095599B">
        <w:t>(</w:t>
      </w:r>
      <w:r w:rsidR="00643755">
        <w:rPr>
          <w:i/>
          <w:iCs/>
        </w:rPr>
        <w:t>firma electrónica</w:t>
      </w:r>
      <w:r w:rsidRPr="0095599B">
        <w:t>)</w:t>
      </w:r>
      <w:bookmarkEnd w:id="23"/>
    </w:p>
    <w:p w14:paraId="0EC51D7F" w14:textId="095223F5" w:rsidR="00DB07EB" w:rsidRPr="00C06BAF" w:rsidRDefault="00DB07EB" w:rsidP="00533847">
      <w:pPr>
        <w:spacing w:before="480"/>
      </w:pPr>
      <w:bookmarkStart w:id="24" w:name="lt_pId036"/>
      <w:r w:rsidRPr="0095599B">
        <w:t xml:space="preserve">Bella </w:t>
      </w:r>
      <w:proofErr w:type="spellStart"/>
      <w:r w:rsidRPr="0095599B">
        <w:t>Cherkesova</w:t>
      </w:r>
      <w:bookmarkEnd w:id="24"/>
      <w:proofErr w:type="spellEnd"/>
      <w:r w:rsidR="00533847">
        <w:br/>
      </w:r>
      <w:proofErr w:type="gramStart"/>
      <w:r w:rsidR="00643755">
        <w:t>Viceministra</w:t>
      </w:r>
      <w:proofErr w:type="gramEnd"/>
    </w:p>
    <w:p w14:paraId="3B095566" w14:textId="647C5958" w:rsidR="00DB07EB" w:rsidRPr="00CF134B" w:rsidRDefault="00DB07EB" w:rsidP="00643755">
      <w:pPr>
        <w:spacing w:before="600"/>
        <w:jc w:val="center"/>
        <w:rPr>
          <w:rFonts w:cstheme="minorHAnsi"/>
        </w:rPr>
      </w:pPr>
      <w:r>
        <w:rPr>
          <w:rFonts w:cstheme="minorHAnsi"/>
        </w:rPr>
        <w:t>___________________</w:t>
      </w:r>
    </w:p>
    <w:sectPr w:rsidR="00DB07EB" w:rsidRPr="00CF134B" w:rsidSect="00671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79BE" w14:textId="77777777" w:rsidR="00A5635B" w:rsidRDefault="00A5635B">
      <w:r>
        <w:separator/>
      </w:r>
    </w:p>
  </w:endnote>
  <w:endnote w:type="continuationSeparator" w:id="0">
    <w:p w14:paraId="7B8F96A1" w14:textId="77777777" w:rsidR="00A5635B" w:rsidRDefault="00A5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8647" w14:textId="77777777" w:rsidR="00B10C85" w:rsidRDefault="00B10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4C0D" w14:textId="4362A370" w:rsidR="00760F1C" w:rsidRPr="006108DE" w:rsidRDefault="00533847" w:rsidP="00C8338D">
    <w:pPr>
      <w:pStyle w:val="Footer"/>
      <w:rPr>
        <w:lang w:val="fr-FR"/>
      </w:rPr>
    </w:pPr>
    <w:r w:rsidRPr="00B10C85">
      <w:rPr>
        <w:color w:val="F2F2F2" w:themeColor="background1" w:themeShade="F2"/>
      </w:rPr>
      <w:fldChar w:fldCharType="begin"/>
    </w:r>
    <w:r w:rsidRPr="00B10C85">
      <w:rPr>
        <w:color w:val="F2F2F2" w:themeColor="background1" w:themeShade="F2"/>
        <w:lang w:val="fr-FR"/>
      </w:rPr>
      <w:instrText xml:space="preserve"> FILENAME \p \* MERGEFORMAT </w:instrText>
    </w:r>
    <w:r w:rsidRPr="00B10C85">
      <w:rPr>
        <w:color w:val="F2F2F2" w:themeColor="background1" w:themeShade="F2"/>
      </w:rPr>
      <w:fldChar w:fldCharType="separate"/>
    </w:r>
    <w:r w:rsidR="006108DE" w:rsidRPr="00B10C85">
      <w:rPr>
        <w:color w:val="F2F2F2" w:themeColor="background1" w:themeShade="F2"/>
        <w:lang w:val="fr-FR"/>
      </w:rPr>
      <w:t>P:\ESP\SG\CONSEIL\C21\000\083S.docx</w:t>
    </w:r>
    <w:r w:rsidRPr="00B10C85">
      <w:rPr>
        <w:color w:val="F2F2F2" w:themeColor="background1" w:themeShade="F2"/>
      </w:rPr>
      <w:fldChar w:fldCharType="end"/>
    </w:r>
    <w:r w:rsidR="00C8338D" w:rsidRPr="00B10C85">
      <w:rPr>
        <w:color w:val="F2F2F2" w:themeColor="background1" w:themeShade="F2"/>
        <w:lang w:val="fr-FR"/>
      </w:rPr>
      <w:t xml:space="preserve"> (</w:t>
    </w:r>
    <w:r w:rsidR="00643755" w:rsidRPr="00B10C85">
      <w:rPr>
        <w:color w:val="F2F2F2" w:themeColor="background1" w:themeShade="F2"/>
        <w:lang w:val="fr-FR"/>
      </w:rPr>
      <w:t>489637</w:t>
    </w:r>
    <w:r w:rsidR="00C8338D" w:rsidRPr="00B10C85">
      <w:rPr>
        <w:color w:val="F2F2F2" w:themeColor="background1" w:themeShade="F2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279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0801" w14:textId="77777777" w:rsidR="00A5635B" w:rsidRDefault="00A5635B">
      <w:r>
        <w:t>____________________</w:t>
      </w:r>
    </w:p>
  </w:footnote>
  <w:footnote w:type="continuationSeparator" w:id="0">
    <w:p w14:paraId="51C002AE" w14:textId="77777777" w:rsidR="00A5635B" w:rsidRDefault="00A5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7B45" w14:textId="77777777" w:rsidR="00B10C85" w:rsidRDefault="00B10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3F99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5E0BC07" w14:textId="38438C0C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726F17">
      <w:t>8</w:t>
    </w:r>
    <w:r w:rsidR="00643755">
      <w:t>3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9640" w14:textId="77777777" w:rsidR="00B10C85" w:rsidRDefault="00B10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5B"/>
    <w:rsid w:val="000007D1"/>
    <w:rsid w:val="00093EEB"/>
    <w:rsid w:val="000B0D00"/>
    <w:rsid w:val="000B7C15"/>
    <w:rsid w:val="000D1D0F"/>
    <w:rsid w:val="000F5290"/>
    <w:rsid w:val="0010165C"/>
    <w:rsid w:val="00146BFB"/>
    <w:rsid w:val="00167FF5"/>
    <w:rsid w:val="001F14A2"/>
    <w:rsid w:val="00213ED2"/>
    <w:rsid w:val="002801AA"/>
    <w:rsid w:val="002C4676"/>
    <w:rsid w:val="002C70B0"/>
    <w:rsid w:val="002F3CC4"/>
    <w:rsid w:val="002F7EE1"/>
    <w:rsid w:val="00335C71"/>
    <w:rsid w:val="003779D3"/>
    <w:rsid w:val="00430FDA"/>
    <w:rsid w:val="00513630"/>
    <w:rsid w:val="00533847"/>
    <w:rsid w:val="00560125"/>
    <w:rsid w:val="00585553"/>
    <w:rsid w:val="005B34D9"/>
    <w:rsid w:val="005D0CCF"/>
    <w:rsid w:val="005F3BCB"/>
    <w:rsid w:val="005F410F"/>
    <w:rsid w:val="0060149A"/>
    <w:rsid w:val="00601924"/>
    <w:rsid w:val="006108DE"/>
    <w:rsid w:val="0062192C"/>
    <w:rsid w:val="00643755"/>
    <w:rsid w:val="006447EA"/>
    <w:rsid w:val="0064731F"/>
    <w:rsid w:val="00664572"/>
    <w:rsid w:val="006710F6"/>
    <w:rsid w:val="006A2477"/>
    <w:rsid w:val="006C1B56"/>
    <w:rsid w:val="006D4761"/>
    <w:rsid w:val="00726872"/>
    <w:rsid w:val="00726F17"/>
    <w:rsid w:val="00760F1C"/>
    <w:rsid w:val="007657F0"/>
    <w:rsid w:val="0077252D"/>
    <w:rsid w:val="007955DA"/>
    <w:rsid w:val="007B642A"/>
    <w:rsid w:val="007E5DD3"/>
    <w:rsid w:val="007F350B"/>
    <w:rsid w:val="00820BE4"/>
    <w:rsid w:val="008451E8"/>
    <w:rsid w:val="008939D1"/>
    <w:rsid w:val="00913B9C"/>
    <w:rsid w:val="00916664"/>
    <w:rsid w:val="00956E77"/>
    <w:rsid w:val="009F4811"/>
    <w:rsid w:val="00A5635B"/>
    <w:rsid w:val="00AA390C"/>
    <w:rsid w:val="00B0200A"/>
    <w:rsid w:val="00B10C85"/>
    <w:rsid w:val="00B574DB"/>
    <w:rsid w:val="00B826C2"/>
    <w:rsid w:val="00B8298E"/>
    <w:rsid w:val="00BD0723"/>
    <w:rsid w:val="00BD2518"/>
    <w:rsid w:val="00BF1D1C"/>
    <w:rsid w:val="00C20C59"/>
    <w:rsid w:val="00C22314"/>
    <w:rsid w:val="00C2727F"/>
    <w:rsid w:val="00C55B1F"/>
    <w:rsid w:val="00C8338D"/>
    <w:rsid w:val="00CC55FE"/>
    <w:rsid w:val="00CF1A67"/>
    <w:rsid w:val="00D2750E"/>
    <w:rsid w:val="00D62446"/>
    <w:rsid w:val="00DA4EA2"/>
    <w:rsid w:val="00DB07EB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C08C4FD"/>
  <w15:docId w15:val="{83429BA0-C6F8-47F2-84AC-28C5AAB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0FDA"/>
    <w:rPr>
      <w:color w:val="605E5C"/>
      <w:shd w:val="clear" w:color="auto" w:fill="E1DFDD"/>
    </w:rPr>
  </w:style>
  <w:style w:type="paragraph" w:styleId="ListParagraph">
    <w:name w:val="List Paragraph"/>
    <w:aliases w:val="titre"/>
    <w:basedOn w:val="Normal"/>
    <w:link w:val="ListParagraphChar"/>
    <w:uiPriority w:val="34"/>
    <w:qFormat/>
    <w:rsid w:val="00167FF5"/>
    <w:pPr>
      <w:ind w:left="720"/>
      <w:contextualSpacing/>
    </w:pPr>
  </w:style>
  <w:style w:type="character" w:customStyle="1" w:styleId="ListParagraphChar">
    <w:name w:val="List Paragraph Char"/>
    <w:aliases w:val="titre Char"/>
    <w:basedOn w:val="DefaultParagraphFont"/>
    <w:link w:val="ListParagraph"/>
    <w:uiPriority w:val="34"/>
    <w:locked/>
    <w:rsid w:val="00167FF5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1</TotalTime>
  <Pages>2</Pages>
  <Words>294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1944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del Gobierno de la Federación de Rusia en relación con el aplazamiento de la CMDT-21 y otros eventos principales de la UIT</dc:title>
  <dc:subject>Council 2021, Virtual consultation of councillors</dc:subject>
  <dc:creator>Catalano Moreira, Rossana</dc:creator>
  <cp:keywords>C2021, C21, VCC, C21-VCC-1</cp:keywords>
  <dc:description/>
  <cp:lastModifiedBy>Xue, Kun</cp:lastModifiedBy>
  <cp:revision>2</cp:revision>
  <cp:lastPrinted>2006-03-24T09:51:00Z</cp:lastPrinted>
  <dcterms:created xsi:type="dcterms:W3CDTF">2021-06-03T06:48:00Z</dcterms:created>
  <dcterms:modified xsi:type="dcterms:W3CDTF">2021-06-03T06:48:00Z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