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D1E066C" w14:textId="77777777" w:rsidTr="006C7CC0">
        <w:trPr>
          <w:cantSplit/>
          <w:trHeight w:val="20"/>
        </w:trPr>
        <w:tc>
          <w:tcPr>
            <w:tcW w:w="6620" w:type="dxa"/>
          </w:tcPr>
          <w:p w14:paraId="09E2D30C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5DC72D34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04F807F" wp14:editId="550141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9B29FC6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3E9319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420CF03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D76D16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4A8482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6E58046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D18121E" w14:textId="77777777" w:rsidTr="009F66A8">
        <w:trPr>
          <w:cantSplit/>
        </w:trPr>
        <w:tc>
          <w:tcPr>
            <w:tcW w:w="6620" w:type="dxa"/>
            <w:vMerge w:val="restart"/>
          </w:tcPr>
          <w:p w14:paraId="11183F95" w14:textId="2DBC32FC" w:rsidR="005805EA" w:rsidRPr="004C6A5B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A4BE834" w14:textId="7A62B426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4C6A5B">
              <w:rPr>
                <w:b/>
                <w:bCs/>
                <w:lang w:bidi="ar-SY"/>
              </w:rPr>
              <w:t>83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487B284E" w14:textId="77777777" w:rsidTr="009F66A8">
        <w:trPr>
          <w:cantSplit/>
        </w:trPr>
        <w:tc>
          <w:tcPr>
            <w:tcW w:w="6620" w:type="dxa"/>
            <w:vMerge/>
          </w:tcPr>
          <w:p w14:paraId="1F7BF313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128E236" w14:textId="06DD0D40" w:rsidR="0015650C" w:rsidRPr="002F71D8" w:rsidRDefault="004C6A5B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44BB7AF3" w14:textId="77777777" w:rsidTr="009F66A8">
        <w:trPr>
          <w:cantSplit/>
        </w:trPr>
        <w:tc>
          <w:tcPr>
            <w:tcW w:w="6620" w:type="dxa"/>
            <w:vMerge/>
          </w:tcPr>
          <w:p w14:paraId="37C60763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3162CA4" w14:textId="1B3F5769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4B2A84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14:paraId="34001B4D" w14:textId="77777777" w:rsidTr="009F66A8">
        <w:trPr>
          <w:cantSplit/>
        </w:trPr>
        <w:tc>
          <w:tcPr>
            <w:tcW w:w="9672" w:type="dxa"/>
            <w:gridSpan w:val="2"/>
          </w:tcPr>
          <w:p w14:paraId="6768A147" w14:textId="78BCB4F7" w:rsidR="00290728" w:rsidRPr="00290728" w:rsidRDefault="004C6A5B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1EA44867" w14:textId="77777777" w:rsidTr="009F66A8">
        <w:trPr>
          <w:cantSplit/>
        </w:trPr>
        <w:tc>
          <w:tcPr>
            <w:tcW w:w="9672" w:type="dxa"/>
            <w:gridSpan w:val="2"/>
          </w:tcPr>
          <w:p w14:paraId="03243224" w14:textId="67056FC1" w:rsidR="00290728" w:rsidRPr="00383829" w:rsidRDefault="004C6A5B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رسالة من حكومة الاتحاد الروسي تتعلق بتأجيل </w:t>
            </w:r>
            <w:r w:rsidR="00805BDD">
              <w:br/>
            </w:r>
            <w:r>
              <w:rPr>
                <w:rFonts w:hint="cs"/>
                <w:rtl/>
              </w:rPr>
              <w:t xml:space="preserve">المؤتمر العالمي لتنمية الاتصالات لعام </w:t>
            </w:r>
            <w:r>
              <w:t>2021</w:t>
            </w:r>
            <w:r>
              <w:rPr>
                <w:rFonts w:hint="cs"/>
                <w:rtl/>
                <w:lang w:bidi="ar-EG"/>
              </w:rPr>
              <w:t xml:space="preserve"> وأحداث رئيسية أخرى</w:t>
            </w:r>
            <w:r w:rsidR="00805BDD">
              <w:rPr>
                <w:rFonts w:hint="cs"/>
                <w:rtl/>
              </w:rPr>
              <w:t xml:space="preserve"> للاتحاد</w:t>
            </w:r>
          </w:p>
        </w:tc>
      </w:tr>
      <w:tr w:rsidR="00DC5FB0" w:rsidRPr="00290728" w14:paraId="3155FED8" w14:textId="77777777" w:rsidTr="009F66A8">
        <w:trPr>
          <w:cantSplit/>
        </w:trPr>
        <w:tc>
          <w:tcPr>
            <w:tcW w:w="9672" w:type="dxa"/>
            <w:gridSpan w:val="2"/>
          </w:tcPr>
          <w:p w14:paraId="1F7A492D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4B1E607C" w14:textId="0C41790F" w:rsidR="00706D7A" w:rsidRDefault="004C6A5B" w:rsidP="004C6A5B">
      <w:pPr>
        <w:pStyle w:val="Normalaftertitle"/>
        <w:rPr>
          <w:rtl/>
        </w:rPr>
      </w:pPr>
      <w:r>
        <w:rPr>
          <w:rFonts w:hint="cs"/>
          <w:rtl/>
        </w:rPr>
        <w:t xml:space="preserve">يُشرفني أن أحيل إلى الدول الأعضاء في المجلس رسالة من </w:t>
      </w:r>
      <w:r w:rsidRPr="00C545C3">
        <w:rPr>
          <w:rFonts w:hint="cs"/>
          <w:b/>
          <w:bCs/>
          <w:rtl/>
        </w:rPr>
        <w:t>حكومة الاتحاد الروسي</w:t>
      </w:r>
      <w:r>
        <w:rPr>
          <w:rFonts w:hint="cs"/>
          <w:rtl/>
        </w:rPr>
        <w:t>.</w:t>
      </w:r>
    </w:p>
    <w:p w14:paraId="46CDEFDE" w14:textId="1163115D" w:rsidR="004C6A5B" w:rsidRDefault="004C6A5B" w:rsidP="004C6A5B">
      <w:pPr>
        <w:pStyle w:val="Normalaftertitle"/>
        <w:spacing w:before="1440"/>
        <w:ind w:left="5103"/>
        <w:jc w:val="center"/>
        <w:rPr>
          <w:rtl/>
        </w:rPr>
      </w:pPr>
      <w:r>
        <w:rPr>
          <w:rFonts w:hint="cs"/>
          <w:rtl/>
        </w:rPr>
        <w:t>هولين جاو</w:t>
      </w:r>
      <w:r>
        <w:rPr>
          <w:rtl/>
        </w:rPr>
        <w:br/>
      </w:r>
      <w:r>
        <w:rPr>
          <w:rFonts w:hint="cs"/>
          <w:rtl/>
        </w:rPr>
        <w:t>الأمين العام</w:t>
      </w:r>
    </w:p>
    <w:p w14:paraId="45B4775E" w14:textId="77777777" w:rsidR="004C6A5B" w:rsidRPr="004C6A5B" w:rsidRDefault="004C6A5B" w:rsidP="00646721">
      <w:pPr>
        <w:pStyle w:val="Normalaftertitle"/>
        <w:spacing w:before="1080"/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0D49894" w14:textId="77777777" w:rsidTr="00952F86">
        <w:trPr>
          <w:jc w:val="center"/>
        </w:trPr>
        <w:tc>
          <w:tcPr>
            <w:tcW w:w="8080" w:type="dxa"/>
          </w:tcPr>
          <w:p w14:paraId="676861D7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A7E6B6B" w14:textId="4B68C3F9" w:rsidR="00290728" w:rsidRDefault="004C6A5B" w:rsidP="00706D7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استلم الأمين العام رسالة من حكومة الاتحاد الروسي تتعلق بتأجيل المؤتمر العالمي لتنمية الاتصالات لعام</w:t>
            </w:r>
            <w:r>
              <w:rPr>
                <w:rFonts w:hint="eastAsia"/>
                <w:rtl/>
                <w:lang w:bidi="ar-SY"/>
              </w:rPr>
              <w:t> </w:t>
            </w:r>
            <w:r w:rsidR="00646721">
              <w:rPr>
                <w:lang w:bidi="ar-SY"/>
              </w:rPr>
              <w:t>2021</w:t>
            </w:r>
            <w:r w:rsidR="00646721">
              <w:rPr>
                <w:rFonts w:hint="cs"/>
                <w:rtl/>
                <w:lang w:bidi="ar-EG"/>
              </w:rPr>
              <w:t xml:space="preserve"> </w:t>
            </w:r>
            <w:r w:rsidR="00646721">
              <w:rPr>
                <w:lang w:bidi="ar-EG"/>
              </w:rPr>
              <w:t>(WTDC-21)</w:t>
            </w:r>
            <w:r w:rsidR="00646721">
              <w:rPr>
                <w:rFonts w:hint="cs"/>
                <w:rtl/>
                <w:lang w:bidi="ar-EG"/>
              </w:rPr>
              <w:t xml:space="preserve"> وأحداث رئيسية أخرى</w:t>
            </w:r>
            <w:r w:rsidR="00805BDD">
              <w:rPr>
                <w:rFonts w:hint="cs"/>
                <w:rtl/>
                <w:lang w:bidi="ar-EG"/>
              </w:rPr>
              <w:t xml:space="preserve"> للاتحاد</w:t>
            </w:r>
            <w:r w:rsidR="00646721">
              <w:rPr>
                <w:rFonts w:hint="cs"/>
                <w:rtl/>
                <w:lang w:bidi="ar-EG"/>
              </w:rPr>
              <w:t>.</w:t>
            </w:r>
          </w:p>
          <w:p w14:paraId="4EEBBA7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88C137F" w14:textId="64DDAC33" w:rsidR="00290728" w:rsidRPr="00646721" w:rsidRDefault="00646721" w:rsidP="00646721">
            <w:pPr>
              <w:spacing w:after="12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يُرجى من المجلس </w:t>
            </w:r>
            <w:r w:rsidRPr="00646721">
              <w:rPr>
                <w:rFonts w:hint="cs"/>
                <w:b/>
                <w:bCs/>
                <w:rtl/>
                <w:lang w:bidi="ar-SY"/>
              </w:rPr>
              <w:t>النظر في</w:t>
            </w:r>
            <w:r>
              <w:rPr>
                <w:rFonts w:hint="cs"/>
                <w:rtl/>
                <w:lang w:bidi="ar-SY"/>
              </w:rPr>
              <w:t xml:space="preserve"> هذه الوثيقة.</w:t>
            </w:r>
          </w:p>
        </w:tc>
      </w:tr>
    </w:tbl>
    <w:p w14:paraId="76EE0F89" w14:textId="77777777" w:rsidR="004E11DC" w:rsidRPr="00F974C5" w:rsidRDefault="004E11DC" w:rsidP="0026373E">
      <w:pPr>
        <w:rPr>
          <w:rtl/>
        </w:rPr>
      </w:pPr>
    </w:p>
    <w:p w14:paraId="25D6F1F2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20C9F37" w14:textId="26A9796A" w:rsidR="00840B10" w:rsidRDefault="00415298" w:rsidP="004A210B">
      <w:pPr>
        <w:pStyle w:val="Title1"/>
        <w:rPr>
          <w:rtl/>
        </w:rPr>
      </w:pPr>
      <w:r>
        <w:rPr>
          <w:rFonts w:hint="cs"/>
          <w:rtl/>
          <w:lang w:bidi="ar-EG"/>
        </w:rPr>
        <w:lastRenderedPageBreak/>
        <w:t>نائب</w:t>
      </w:r>
      <w:r w:rsidR="00BE7A40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وزير</w:t>
      </w:r>
      <w:r>
        <w:rPr>
          <w:rtl/>
          <w:lang w:bidi="ar-EG"/>
        </w:rPr>
        <w:br/>
      </w:r>
      <w:r>
        <w:rPr>
          <w:rtl/>
        </w:rPr>
        <w:t>التنمية الرقمية والاتصالات والإعلام الجماهيري بالاتحاد الروسي</w:t>
      </w:r>
    </w:p>
    <w:p w14:paraId="7944D3B3" w14:textId="5D77D810" w:rsidR="0074420E" w:rsidRDefault="00415298" w:rsidP="00415298">
      <w:pPr>
        <w:pStyle w:val="Normalaftertitle"/>
        <w:jc w:val="right"/>
        <w:rPr>
          <w:rtl/>
        </w:rPr>
      </w:pPr>
      <w:r>
        <w:rPr>
          <w:rFonts w:hint="cs"/>
          <w:rtl/>
        </w:rPr>
        <w:t xml:space="preserve">موسكو، </w:t>
      </w:r>
      <w:r>
        <w:t>4</w:t>
      </w:r>
      <w:r>
        <w:rPr>
          <w:rFonts w:hint="cs"/>
          <w:rtl/>
        </w:rPr>
        <w:t xml:space="preserve"> مايو </w:t>
      </w:r>
      <w:r>
        <w:t>2021</w:t>
      </w:r>
    </w:p>
    <w:p w14:paraId="607A683F" w14:textId="77777777" w:rsidR="0026373E" w:rsidRDefault="0026373E" w:rsidP="0026373E">
      <w:pPr>
        <w:rPr>
          <w:rtl/>
          <w:lang w:bidi="ar-EG"/>
        </w:rPr>
      </w:pPr>
    </w:p>
    <w:tbl>
      <w:tblPr>
        <w:bidiVisual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1"/>
        <w:gridCol w:w="7593"/>
      </w:tblGrid>
      <w:tr w:rsidR="00415298" w:rsidRPr="0095599B" w14:paraId="3DDDDE06" w14:textId="77777777" w:rsidTr="00415298">
        <w:tc>
          <w:tcPr>
            <w:tcW w:w="1621" w:type="dxa"/>
            <w:hideMark/>
          </w:tcPr>
          <w:p w14:paraId="1CE7E3A3" w14:textId="1A36D9B3" w:rsidR="00415298" w:rsidRPr="0095599B" w:rsidRDefault="00415298" w:rsidP="006C0F9C">
            <w:r>
              <w:rPr>
                <w:rFonts w:hint="cs"/>
                <w:rtl/>
              </w:rPr>
              <w:t>من:</w:t>
            </w:r>
          </w:p>
        </w:tc>
        <w:tc>
          <w:tcPr>
            <w:tcW w:w="7593" w:type="dxa"/>
            <w:hideMark/>
          </w:tcPr>
          <w:p w14:paraId="0714A3D5" w14:textId="30F38209" w:rsidR="00415298" w:rsidRPr="0095599B" w:rsidRDefault="00AF11E8" w:rsidP="006C0F9C">
            <w:r>
              <w:rPr>
                <w:rFonts w:hint="cs"/>
                <w:rtl/>
              </w:rPr>
              <w:t>نائب</w:t>
            </w:r>
            <w:r w:rsidR="00805BDD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وزير التنمية الرقمية</w:t>
            </w:r>
            <w:r w:rsidR="00805BDD">
              <w:rPr>
                <w:rFonts w:hint="cs"/>
                <w:rtl/>
              </w:rPr>
              <w:t xml:space="preserve"> والاتصالات</w:t>
            </w:r>
            <w:r>
              <w:rPr>
                <w:rFonts w:hint="cs"/>
                <w:rtl/>
              </w:rPr>
              <w:t xml:space="preserve"> والإعلام الجماهيري بالاتحاد الروسي</w:t>
            </w:r>
          </w:p>
        </w:tc>
      </w:tr>
      <w:tr w:rsidR="00415298" w:rsidRPr="0095599B" w14:paraId="562F216C" w14:textId="77777777" w:rsidTr="00415298">
        <w:tc>
          <w:tcPr>
            <w:tcW w:w="1621" w:type="dxa"/>
          </w:tcPr>
          <w:p w14:paraId="039B5623" w14:textId="49C81F5A" w:rsidR="00415298" w:rsidRPr="0095599B" w:rsidRDefault="00415298" w:rsidP="006C0F9C">
            <w:r>
              <w:rPr>
                <w:rFonts w:hint="cs"/>
                <w:rtl/>
              </w:rPr>
              <w:t>إلى:</w:t>
            </w:r>
          </w:p>
          <w:p w14:paraId="79443AE7" w14:textId="7923A907" w:rsidR="00415298" w:rsidRPr="0095599B" w:rsidRDefault="00415298" w:rsidP="006C0F9C">
            <w:r>
              <w:rPr>
                <w:rFonts w:hint="cs"/>
                <w:rtl/>
              </w:rPr>
              <w:t>نسخة إلى:</w:t>
            </w:r>
          </w:p>
        </w:tc>
        <w:tc>
          <w:tcPr>
            <w:tcW w:w="7593" w:type="dxa"/>
          </w:tcPr>
          <w:p w14:paraId="4994A6FB" w14:textId="1F10BAE1" w:rsidR="00415298" w:rsidRPr="0095599B" w:rsidRDefault="00AF11E8" w:rsidP="006C0F9C">
            <w:r>
              <w:rPr>
                <w:rFonts w:hint="cs"/>
                <w:rtl/>
              </w:rPr>
              <w:t>السيد هولين جاو، الأمين العام، الاتحاد الدولي للاتصالات</w:t>
            </w:r>
          </w:p>
          <w:p w14:paraId="66D6B6C9" w14:textId="7AEE5CEA" w:rsidR="00415298" w:rsidRPr="0095599B" w:rsidRDefault="00AF11E8" w:rsidP="006C0F9C">
            <w:r>
              <w:rPr>
                <w:rFonts w:hint="cs"/>
                <w:rtl/>
              </w:rPr>
              <w:t xml:space="preserve">الدكتور السيد </w:t>
            </w:r>
            <w:proofErr w:type="spellStart"/>
            <w:r>
              <w:rPr>
                <w:rFonts w:hint="cs"/>
                <w:rtl/>
              </w:rPr>
              <w:t>السيد</w:t>
            </w:r>
            <w:proofErr w:type="spellEnd"/>
            <w:r>
              <w:rPr>
                <w:rFonts w:hint="cs"/>
                <w:rtl/>
              </w:rPr>
              <w:t xml:space="preserve"> عزوز، رئيس مجلس الاتحاد الدولي للاتصالات</w:t>
            </w:r>
          </w:p>
        </w:tc>
      </w:tr>
      <w:tr w:rsidR="00415298" w:rsidRPr="0095599B" w14:paraId="4750BA7D" w14:textId="77777777" w:rsidTr="00415298">
        <w:tc>
          <w:tcPr>
            <w:tcW w:w="1621" w:type="dxa"/>
            <w:hideMark/>
          </w:tcPr>
          <w:p w14:paraId="6922155B" w14:textId="22890751" w:rsidR="00415298" w:rsidRPr="0095599B" w:rsidRDefault="00415298" w:rsidP="006C0F9C">
            <w:r>
              <w:rPr>
                <w:rFonts w:hint="cs"/>
                <w:rtl/>
              </w:rPr>
              <w:t>مرجعنا:</w:t>
            </w:r>
          </w:p>
        </w:tc>
        <w:tc>
          <w:tcPr>
            <w:tcW w:w="7593" w:type="dxa"/>
            <w:hideMark/>
          </w:tcPr>
          <w:p w14:paraId="5B9A3E31" w14:textId="77777777" w:rsidR="00415298" w:rsidRPr="0095599B" w:rsidRDefault="00415298" w:rsidP="006C0F9C">
            <w:bookmarkStart w:id="1" w:name="lt_pId030"/>
            <w:r w:rsidRPr="0095599B">
              <w:t>BCh-P16-070-16203</w:t>
            </w:r>
            <w:bookmarkEnd w:id="1"/>
          </w:p>
        </w:tc>
      </w:tr>
    </w:tbl>
    <w:p w14:paraId="7940AE4E" w14:textId="333E7BDD" w:rsidR="0026373E" w:rsidRDefault="00AF11E8" w:rsidP="00AF11E8">
      <w:pPr>
        <w:spacing w:before="600"/>
        <w:rPr>
          <w:rtl/>
          <w:lang w:bidi="ar-EG"/>
        </w:rPr>
      </w:pPr>
      <w:r>
        <w:rPr>
          <w:rFonts w:hint="cs"/>
          <w:rtl/>
          <w:lang w:bidi="ar-EG"/>
        </w:rPr>
        <w:t>السيد الأمين العام المحترم،</w:t>
      </w:r>
    </w:p>
    <w:p w14:paraId="7F228986" w14:textId="208A8B96" w:rsidR="00AF11E8" w:rsidRDefault="00AF11E8" w:rsidP="00AF11E8">
      <w:pPr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14:paraId="7E19CB16" w14:textId="60B71F35" w:rsidR="00AF11E8" w:rsidRDefault="00AF11E8" w:rsidP="00AF11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بعد الاطلاع على الرسالة </w:t>
      </w:r>
      <w:r>
        <w:rPr>
          <w:lang w:bidi="ar-EG"/>
        </w:rPr>
        <w:t>DM-21/1010</w:t>
      </w:r>
      <w:r>
        <w:rPr>
          <w:rFonts w:hint="cs"/>
          <w:rtl/>
          <w:lang w:bidi="ar-EG"/>
        </w:rPr>
        <w:t xml:space="preserve"> بتاريخ </w:t>
      </w:r>
      <w:r w:rsidR="00BE7A40">
        <w:rPr>
          <w:lang w:bidi="ar-EG"/>
        </w:rPr>
        <w:t>15</w:t>
      </w:r>
      <w:r w:rsidR="00BE7A40">
        <w:rPr>
          <w:rFonts w:hint="cs"/>
          <w:rtl/>
          <w:lang w:bidi="ar-EG"/>
        </w:rPr>
        <w:t xml:space="preserve"> أبريل </w:t>
      </w:r>
      <w:r w:rsidR="00BE7A40">
        <w:rPr>
          <w:lang w:bidi="ar-EG"/>
        </w:rPr>
        <w:t>2021</w:t>
      </w:r>
      <w:r w:rsidR="00BE7A40">
        <w:rPr>
          <w:rFonts w:hint="cs"/>
          <w:rtl/>
          <w:lang w:bidi="ar-EG"/>
        </w:rPr>
        <w:t xml:space="preserve"> من الأمانة العامة للاتحاد التي تتعلق بتأجيل</w:t>
      </w:r>
      <w:r w:rsidR="00805BDD">
        <w:rPr>
          <w:rFonts w:hint="cs"/>
          <w:rtl/>
          <w:lang w:bidi="ar-EG"/>
        </w:rPr>
        <w:t xml:space="preserve"> عقد</w:t>
      </w:r>
      <w:r w:rsidR="00BE7A40">
        <w:rPr>
          <w:rFonts w:hint="cs"/>
          <w:rtl/>
          <w:lang w:bidi="ar-EG"/>
        </w:rPr>
        <w:t xml:space="preserve"> المؤتمر العالمي لتنمية الاتصالات حتى عام </w:t>
      </w:r>
      <w:r w:rsidR="00BE7A40">
        <w:rPr>
          <w:lang w:bidi="ar-EG"/>
        </w:rPr>
        <w:t>2022</w:t>
      </w:r>
      <w:r w:rsidR="00BE7A40">
        <w:rPr>
          <w:rFonts w:hint="cs"/>
          <w:rtl/>
          <w:lang w:bidi="ar-EG"/>
        </w:rPr>
        <w:t>، نود الإفادة بالآتي.</w:t>
      </w:r>
    </w:p>
    <w:p w14:paraId="416BEFFB" w14:textId="4B6C8F81" w:rsidR="00BB7213" w:rsidRDefault="00BE7A40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نظراً إلى أن</w:t>
      </w:r>
      <w:r w:rsidR="00F659C9">
        <w:rPr>
          <w:rFonts w:hint="cs"/>
          <w:rtl/>
        </w:rPr>
        <w:t xml:space="preserve"> أحداثاً</w:t>
      </w:r>
      <w:r>
        <w:rPr>
          <w:rFonts w:hint="cs"/>
          <w:rtl/>
          <w:lang w:bidi="ar-EG"/>
        </w:rPr>
        <w:t xml:space="preserve"> رئيسية للاتحاد</w:t>
      </w:r>
      <w:r w:rsidR="00F659C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مثل الجمعية العالمية لتقييس الاتصالات ومؤتمر المندوبين المفوضين</w:t>
      </w:r>
      <w:r w:rsidR="00F659C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قد </w:t>
      </w:r>
      <w:r w:rsidR="00F659C9">
        <w:rPr>
          <w:rFonts w:hint="cs"/>
          <w:rtl/>
          <w:lang w:bidi="ar-EG"/>
        </w:rPr>
        <w:t>تحدد موعد عقدها</w:t>
      </w:r>
      <w:r>
        <w:rPr>
          <w:rFonts w:hint="cs"/>
          <w:rtl/>
          <w:lang w:bidi="ar-EG"/>
        </w:rPr>
        <w:t xml:space="preserve"> في عام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، فإننا نرى أن من المستحسن مناقشة تنظيم أعمال </w:t>
      </w:r>
      <w:r w:rsidR="00EF3377">
        <w:rPr>
          <w:rFonts w:hint="cs"/>
          <w:rtl/>
          <w:lang w:bidi="ar-EG"/>
        </w:rPr>
        <w:t>الاتحاد</w:t>
      </w:r>
      <w:r>
        <w:rPr>
          <w:rFonts w:hint="cs"/>
          <w:rtl/>
          <w:lang w:bidi="ar-EG"/>
        </w:rPr>
        <w:t xml:space="preserve"> في العام المقبل بمزيد من التفصيل في المشاورة الافتراضية المقبلة لأعضاء المجلس.</w:t>
      </w:r>
    </w:p>
    <w:p w14:paraId="64E23D95" w14:textId="2B529C68" w:rsidR="00BB7213" w:rsidRPr="00BE7A40" w:rsidRDefault="00BE7A40" w:rsidP="00EC49F6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ونغتنم</w:t>
      </w:r>
      <w:r>
        <w:rPr>
          <w:color w:val="000000"/>
          <w:rtl/>
        </w:rPr>
        <w:t xml:space="preserve"> هذه الفرصة </w:t>
      </w:r>
      <w:r>
        <w:rPr>
          <w:rFonts w:hint="cs"/>
          <w:color w:val="000000"/>
          <w:rtl/>
        </w:rPr>
        <w:t>لنعرب</w:t>
      </w:r>
      <w:r>
        <w:rPr>
          <w:color w:val="000000"/>
          <w:rtl/>
        </w:rPr>
        <w:t xml:space="preserve"> لكم عن </w:t>
      </w:r>
      <w:r w:rsidR="00A96F1D">
        <w:rPr>
          <w:rFonts w:hint="cs"/>
          <w:color w:val="000000"/>
          <w:rtl/>
        </w:rPr>
        <w:t>أسمى</w:t>
      </w:r>
      <w:r>
        <w:rPr>
          <w:color w:val="000000"/>
          <w:rtl/>
        </w:rPr>
        <w:t xml:space="preserve"> آيات التقدير</w:t>
      </w:r>
      <w:r>
        <w:rPr>
          <w:color w:val="000000"/>
        </w:rPr>
        <w:t>.</w:t>
      </w:r>
    </w:p>
    <w:p w14:paraId="56616F52" w14:textId="20019ED1" w:rsidR="00BB7213" w:rsidRPr="00BE7A40" w:rsidRDefault="00BE7A40" w:rsidP="00BE7A40">
      <w:pPr>
        <w:spacing w:before="720" w:after="720"/>
        <w:rPr>
          <w:i/>
          <w:iCs/>
          <w:rtl/>
          <w:lang w:bidi="ar-EG"/>
        </w:rPr>
      </w:pPr>
      <w:r w:rsidRPr="00BE7A40">
        <w:rPr>
          <w:rFonts w:hint="cs"/>
          <w:i/>
          <w:iCs/>
          <w:rtl/>
          <w:lang w:bidi="ar-EG"/>
        </w:rPr>
        <w:t>(توقيع إلكتروني)</w:t>
      </w:r>
    </w:p>
    <w:p w14:paraId="72F86FBB" w14:textId="5E325648" w:rsidR="00BB7213" w:rsidRDefault="00BE7A40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ب</w:t>
      </w:r>
      <w:r w:rsidR="00C545C3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لا</w:t>
      </w:r>
      <w:r>
        <w:rPr>
          <w:rFonts w:hint="eastAsia"/>
          <w:rtl/>
          <w:lang w:bidi="ar-EG"/>
        </w:rPr>
        <w:t> </w:t>
      </w:r>
      <w:proofErr w:type="spellStart"/>
      <w:r>
        <w:rPr>
          <w:rFonts w:hint="cs"/>
          <w:rtl/>
          <w:lang w:bidi="ar-EG"/>
        </w:rPr>
        <w:t>ش</w:t>
      </w:r>
      <w:r w:rsidR="00C545C3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ركيسوفا</w:t>
      </w:r>
      <w:proofErr w:type="spellEnd"/>
      <w:r>
        <w:rPr>
          <w:rtl/>
          <w:lang w:bidi="ar-EG"/>
        </w:rPr>
        <w:br/>
      </w:r>
      <w:r>
        <w:rPr>
          <w:rFonts w:hint="cs"/>
          <w:rtl/>
          <w:lang w:bidi="ar-EG"/>
        </w:rPr>
        <w:t>نائبة الوزير</w:t>
      </w:r>
    </w:p>
    <w:p w14:paraId="3FE35C0F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2296" w14:textId="77777777" w:rsidR="00912299" w:rsidRDefault="00912299" w:rsidP="006C3242">
      <w:pPr>
        <w:spacing w:before="0" w:line="240" w:lineRule="auto"/>
      </w:pPr>
      <w:r>
        <w:separator/>
      </w:r>
    </w:p>
  </w:endnote>
  <w:endnote w:type="continuationSeparator" w:id="0">
    <w:p w14:paraId="7E0494E6" w14:textId="77777777" w:rsidR="00912299" w:rsidRDefault="0091229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1F78" w14:textId="484CE07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460A9">
      <w:rPr>
        <w:color w:val="F2F2F2" w:themeColor="background1" w:themeShade="F2"/>
        <w:sz w:val="16"/>
        <w:szCs w:val="16"/>
        <w:lang w:val="fr-FR"/>
      </w:rPr>
      <w:fldChar w:fldCharType="begin"/>
    </w:r>
    <w:r w:rsidRPr="000460A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460A9">
      <w:rPr>
        <w:color w:val="F2F2F2" w:themeColor="background1" w:themeShade="F2"/>
        <w:sz w:val="16"/>
        <w:szCs w:val="16"/>
        <w:lang w:val="fr-FR"/>
      </w:rPr>
      <w:fldChar w:fldCharType="separate"/>
    </w:r>
    <w:r w:rsidR="00762BF1" w:rsidRPr="000460A9">
      <w:rPr>
        <w:noProof/>
        <w:color w:val="F2F2F2" w:themeColor="background1" w:themeShade="F2"/>
        <w:sz w:val="16"/>
        <w:szCs w:val="16"/>
        <w:lang w:val="fr-FR"/>
      </w:rPr>
      <w:t>P:\ARA\SG\CONSEIL\C21\000\083A.docx</w:t>
    </w:r>
    <w:r w:rsidRPr="000460A9">
      <w:rPr>
        <w:color w:val="F2F2F2" w:themeColor="background1" w:themeShade="F2"/>
        <w:sz w:val="16"/>
        <w:szCs w:val="16"/>
      </w:rPr>
      <w:fldChar w:fldCharType="end"/>
    </w:r>
    <w:r w:rsidRPr="000460A9">
      <w:rPr>
        <w:color w:val="F2F2F2" w:themeColor="background1" w:themeShade="F2"/>
        <w:sz w:val="16"/>
        <w:szCs w:val="16"/>
        <w:lang w:val="fr-CH"/>
      </w:rPr>
      <w:t xml:space="preserve">  </w:t>
    </w:r>
    <w:r w:rsidRPr="000460A9">
      <w:rPr>
        <w:color w:val="F2F2F2" w:themeColor="background1" w:themeShade="F2"/>
        <w:sz w:val="16"/>
        <w:szCs w:val="16"/>
        <w:lang w:val="fr-FR"/>
      </w:rPr>
      <w:t xml:space="preserve"> (</w:t>
    </w:r>
    <w:r w:rsidR="004C6A5B" w:rsidRPr="000460A9">
      <w:rPr>
        <w:color w:val="F2F2F2" w:themeColor="background1" w:themeShade="F2"/>
        <w:sz w:val="16"/>
        <w:szCs w:val="16"/>
        <w:lang w:val="fr-FR"/>
      </w:rPr>
      <w:t>489637</w:t>
    </w:r>
    <w:r w:rsidRPr="000460A9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8B59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5CF9" w14:textId="77777777" w:rsidR="00912299" w:rsidRDefault="00912299" w:rsidP="006C3242">
      <w:pPr>
        <w:spacing w:before="0" w:line="240" w:lineRule="auto"/>
      </w:pPr>
      <w:r>
        <w:separator/>
      </w:r>
    </w:p>
  </w:footnote>
  <w:footnote w:type="continuationSeparator" w:id="0">
    <w:p w14:paraId="05EB0E80" w14:textId="77777777" w:rsidR="00912299" w:rsidRDefault="0091229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D3BE" w14:textId="5F530E55" w:rsidR="00447F32" w:rsidRPr="00447F32" w:rsidRDefault="00143DB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C6A5B">
          <w:rPr>
            <w:rFonts w:cs="Calibri"/>
            <w:noProof/>
            <w:sz w:val="20"/>
            <w:szCs w:val="20"/>
          </w:rPr>
          <w:t>83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99"/>
    <w:rsid w:val="000460A9"/>
    <w:rsid w:val="00090574"/>
    <w:rsid w:val="000C1C0E"/>
    <w:rsid w:val="000C548A"/>
    <w:rsid w:val="000C70CA"/>
    <w:rsid w:val="00143DBB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32F2"/>
    <w:rsid w:val="003C6B4F"/>
    <w:rsid w:val="003F4B29"/>
    <w:rsid w:val="00415298"/>
    <w:rsid w:val="0042686F"/>
    <w:rsid w:val="004317D8"/>
    <w:rsid w:val="00434183"/>
    <w:rsid w:val="00443869"/>
    <w:rsid w:val="00447F32"/>
    <w:rsid w:val="004A210B"/>
    <w:rsid w:val="004B2A84"/>
    <w:rsid w:val="004C6A5B"/>
    <w:rsid w:val="004E11DC"/>
    <w:rsid w:val="005409AC"/>
    <w:rsid w:val="0055516A"/>
    <w:rsid w:val="005805EA"/>
    <w:rsid w:val="0058491B"/>
    <w:rsid w:val="00592EA5"/>
    <w:rsid w:val="005A3170"/>
    <w:rsid w:val="005B1652"/>
    <w:rsid w:val="00614855"/>
    <w:rsid w:val="00646721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62BF1"/>
    <w:rsid w:val="00783E26"/>
    <w:rsid w:val="007C3BC7"/>
    <w:rsid w:val="007C3BCD"/>
    <w:rsid w:val="007D4ACF"/>
    <w:rsid w:val="007F0787"/>
    <w:rsid w:val="00805BDD"/>
    <w:rsid w:val="00810B7B"/>
    <w:rsid w:val="0082358A"/>
    <w:rsid w:val="008235CD"/>
    <w:rsid w:val="008247DE"/>
    <w:rsid w:val="00840B10"/>
    <w:rsid w:val="008513CB"/>
    <w:rsid w:val="008A7F84"/>
    <w:rsid w:val="00912299"/>
    <w:rsid w:val="0091702E"/>
    <w:rsid w:val="00923B0C"/>
    <w:rsid w:val="0094021C"/>
    <w:rsid w:val="00952F86"/>
    <w:rsid w:val="00982B28"/>
    <w:rsid w:val="009D313F"/>
    <w:rsid w:val="00A47A5A"/>
    <w:rsid w:val="00A6683B"/>
    <w:rsid w:val="00A763D7"/>
    <w:rsid w:val="00A96F1D"/>
    <w:rsid w:val="00A97F94"/>
    <w:rsid w:val="00AF11E8"/>
    <w:rsid w:val="00B03099"/>
    <w:rsid w:val="00B05BC8"/>
    <w:rsid w:val="00B64B47"/>
    <w:rsid w:val="00BB7213"/>
    <w:rsid w:val="00BE7A40"/>
    <w:rsid w:val="00C002DE"/>
    <w:rsid w:val="00C53BF8"/>
    <w:rsid w:val="00C545C3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924F3"/>
    <w:rsid w:val="00DA1CF0"/>
    <w:rsid w:val="00DC1E02"/>
    <w:rsid w:val="00DC24B4"/>
    <w:rsid w:val="00DC5FB0"/>
    <w:rsid w:val="00DF16DC"/>
    <w:rsid w:val="00E44CEB"/>
    <w:rsid w:val="00E45211"/>
    <w:rsid w:val="00E473C5"/>
    <w:rsid w:val="00E92863"/>
    <w:rsid w:val="00EB796D"/>
    <w:rsid w:val="00EC49F6"/>
    <w:rsid w:val="00ED18B3"/>
    <w:rsid w:val="00EF3377"/>
    <w:rsid w:val="00F058DC"/>
    <w:rsid w:val="00F24FC4"/>
    <w:rsid w:val="00F2676C"/>
    <w:rsid w:val="00F659C9"/>
    <w:rsid w:val="00F84366"/>
    <w:rsid w:val="00F85089"/>
    <w:rsid w:val="00F91DDB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0D3B680"/>
  <w15:chartTrackingRefBased/>
  <w15:docId w15:val="{0FCE1A5D-50D6-4022-A1D2-7F4AA616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Government of the Russian Federation concerning the postponement of WTDC-21 and other major ITU events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2021-06-03T06:46:00Z</dcterms:created>
  <dcterms:modified xsi:type="dcterms:W3CDTF">2021-06-03T06:46:00Z</dcterms:modified>
</cp:coreProperties>
</file>