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C6EAD" w14:paraId="120411B9" w14:textId="77777777">
        <w:trPr>
          <w:cantSplit/>
        </w:trPr>
        <w:tc>
          <w:tcPr>
            <w:tcW w:w="6911" w:type="dxa"/>
          </w:tcPr>
          <w:p w14:paraId="22CDEDCB" w14:textId="16B4F74A" w:rsidR="00BC7BC0" w:rsidRPr="006C6EAD" w:rsidRDefault="000569B4" w:rsidP="009B4E1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C6EA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C6EA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F0F82" w:rsidRPr="006C6EA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6C6EA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8F0F82" w:rsidRPr="006C6EAD">
              <w:rPr>
                <w:rFonts w:cs="Arial"/>
                <w:b/>
                <w:bCs/>
                <w:szCs w:val="22"/>
                <w:lang w:val="ru-RU"/>
              </w:rPr>
              <w:t>Виртуальные консультации Советников</w:t>
            </w:r>
            <w:r w:rsidR="00225368" w:rsidRPr="006C6EAD">
              <w:rPr>
                <w:b/>
                <w:bCs/>
                <w:szCs w:val="22"/>
                <w:lang w:val="ru-RU"/>
              </w:rPr>
              <w:t xml:space="preserve">, </w:t>
            </w:r>
            <w:r w:rsidR="008F0F82" w:rsidRPr="006C6EAD">
              <w:rPr>
                <w:b/>
                <w:bCs/>
                <w:szCs w:val="22"/>
                <w:lang w:val="ru-RU"/>
              </w:rPr>
              <w:t>8</w:t>
            </w:r>
            <w:r w:rsidR="005B3DEC" w:rsidRPr="006C6EAD">
              <w:rPr>
                <w:b/>
                <w:bCs/>
                <w:szCs w:val="22"/>
                <w:lang w:val="ru-RU"/>
              </w:rPr>
              <w:t>–</w:t>
            </w:r>
            <w:r w:rsidR="00442515" w:rsidRPr="006C6EAD">
              <w:rPr>
                <w:b/>
                <w:bCs/>
                <w:szCs w:val="22"/>
                <w:lang w:val="ru-RU"/>
              </w:rPr>
              <w:t>1</w:t>
            </w:r>
            <w:r w:rsidR="008F0F82" w:rsidRPr="006C6EAD">
              <w:rPr>
                <w:b/>
                <w:bCs/>
                <w:szCs w:val="22"/>
                <w:lang w:val="ru-RU"/>
              </w:rPr>
              <w:t>8</w:t>
            </w:r>
            <w:r w:rsidR="005B3DEC" w:rsidRPr="006C6EAD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6C6EAD">
              <w:rPr>
                <w:b/>
                <w:bCs/>
                <w:lang w:val="ru-RU"/>
              </w:rPr>
              <w:t xml:space="preserve"> </w:t>
            </w:r>
            <w:r w:rsidR="00225368" w:rsidRPr="006C6EAD">
              <w:rPr>
                <w:b/>
                <w:bCs/>
                <w:lang w:val="ru-RU"/>
              </w:rPr>
              <w:t>20</w:t>
            </w:r>
            <w:r w:rsidR="00442515" w:rsidRPr="006C6EAD">
              <w:rPr>
                <w:b/>
                <w:bCs/>
                <w:lang w:val="ru-RU"/>
              </w:rPr>
              <w:t>2</w:t>
            </w:r>
            <w:r w:rsidR="008F0F82" w:rsidRPr="006C6EAD">
              <w:rPr>
                <w:b/>
                <w:bCs/>
                <w:lang w:val="ru-RU"/>
              </w:rPr>
              <w:t>1</w:t>
            </w:r>
            <w:r w:rsidR="00225368" w:rsidRPr="006C6EA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1284C4D" w14:textId="77777777" w:rsidR="00BC7BC0" w:rsidRPr="006C6EAD" w:rsidRDefault="00442515" w:rsidP="009B4E17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6C6EAD">
              <w:rPr>
                <w:noProof/>
                <w:lang w:val="ru-RU"/>
              </w:rPr>
              <w:drawing>
                <wp:inline distT="0" distB="0" distL="0" distR="0" wp14:anchorId="340862CD" wp14:editId="40C3121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C6EAD" w14:paraId="7CCA9B1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28A153" w14:textId="77777777" w:rsidR="00BC7BC0" w:rsidRPr="006C6EAD" w:rsidRDefault="00BC7BC0" w:rsidP="009B4E17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C1D30E" w14:textId="77777777" w:rsidR="00BC7BC0" w:rsidRPr="006C6EAD" w:rsidRDefault="00BC7BC0" w:rsidP="009B4E1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6C6EAD" w14:paraId="3D85283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ADE8B4" w14:textId="77777777" w:rsidR="00BC7BC0" w:rsidRPr="006C6EAD" w:rsidRDefault="00BC7BC0" w:rsidP="009B4E17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C4FF5B" w14:textId="77777777" w:rsidR="00BC7BC0" w:rsidRPr="006C6EAD" w:rsidRDefault="00BC7BC0" w:rsidP="009B4E1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6C6EAD" w14:paraId="0B5B519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8649DDF" w14:textId="3397AAC1" w:rsidR="00BC7BC0" w:rsidRPr="006C6EAD" w:rsidRDefault="00BC7BC0" w:rsidP="009B4E17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6C6EA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C6EA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bookmarkStart w:id="1" w:name="lt_pId010"/>
            <w:r w:rsidR="00D1078E" w:rsidRPr="006C6EAD">
              <w:rPr>
                <w:rFonts w:cs="Times"/>
                <w:b/>
                <w:bCs/>
                <w:szCs w:val="24"/>
                <w:lang w:val="ru-RU"/>
              </w:rPr>
              <w:t>PL 3.2</w:t>
            </w:r>
            <w:bookmarkEnd w:id="1"/>
          </w:p>
        </w:tc>
        <w:tc>
          <w:tcPr>
            <w:tcW w:w="3120" w:type="dxa"/>
          </w:tcPr>
          <w:p w14:paraId="07095054" w14:textId="7D23BC1A" w:rsidR="00BC7BC0" w:rsidRPr="006C6EAD" w:rsidRDefault="00BC7BC0" w:rsidP="009B4E17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C6EA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6C6EAD">
              <w:rPr>
                <w:b/>
                <w:bCs/>
                <w:szCs w:val="22"/>
                <w:lang w:val="ru-RU"/>
              </w:rPr>
              <w:t>2</w:t>
            </w:r>
            <w:r w:rsidR="008F0F82" w:rsidRPr="006C6EAD">
              <w:rPr>
                <w:b/>
                <w:bCs/>
                <w:szCs w:val="22"/>
                <w:lang w:val="ru-RU"/>
              </w:rPr>
              <w:t>1</w:t>
            </w:r>
            <w:r w:rsidRPr="006C6EAD">
              <w:rPr>
                <w:b/>
                <w:bCs/>
                <w:szCs w:val="22"/>
                <w:lang w:val="ru-RU"/>
              </w:rPr>
              <w:t>/</w:t>
            </w:r>
            <w:r w:rsidR="00D1078E" w:rsidRPr="006C6EAD">
              <w:rPr>
                <w:b/>
                <w:bCs/>
                <w:szCs w:val="22"/>
                <w:lang w:val="ru-RU"/>
              </w:rPr>
              <w:t>80</w:t>
            </w:r>
            <w:r w:rsidRPr="006C6EA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C6EAD" w14:paraId="103B56DB" w14:textId="77777777">
        <w:trPr>
          <w:cantSplit/>
          <w:trHeight w:val="23"/>
        </w:trPr>
        <w:tc>
          <w:tcPr>
            <w:tcW w:w="6911" w:type="dxa"/>
            <w:vMerge/>
          </w:tcPr>
          <w:p w14:paraId="4956456E" w14:textId="77777777" w:rsidR="00BC7BC0" w:rsidRPr="006C6EAD" w:rsidRDefault="00BC7BC0" w:rsidP="009B4E17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B2678D" w14:textId="30202350" w:rsidR="00BC7BC0" w:rsidRPr="006C6EAD" w:rsidRDefault="00D1078E" w:rsidP="009B4E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C6EAD">
              <w:rPr>
                <w:b/>
                <w:bCs/>
                <w:szCs w:val="22"/>
                <w:lang w:val="ru-RU"/>
              </w:rPr>
              <w:t>25 мая</w:t>
            </w:r>
            <w:r w:rsidR="00EB4FCB" w:rsidRPr="006C6EA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C6EAD">
              <w:rPr>
                <w:b/>
                <w:bCs/>
                <w:szCs w:val="22"/>
                <w:lang w:val="ru-RU"/>
              </w:rPr>
              <w:t>20</w:t>
            </w:r>
            <w:r w:rsidR="00442515" w:rsidRPr="006C6EAD">
              <w:rPr>
                <w:b/>
                <w:bCs/>
                <w:szCs w:val="22"/>
                <w:lang w:val="ru-RU"/>
              </w:rPr>
              <w:t>2</w:t>
            </w:r>
            <w:r w:rsidR="008F0F82" w:rsidRPr="006C6EAD">
              <w:rPr>
                <w:b/>
                <w:bCs/>
                <w:szCs w:val="22"/>
                <w:lang w:val="ru-RU"/>
              </w:rPr>
              <w:t>1</w:t>
            </w:r>
            <w:r w:rsidR="00BC7BC0" w:rsidRPr="006C6EA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C6EAD" w14:paraId="50BF20C0" w14:textId="77777777">
        <w:trPr>
          <w:cantSplit/>
          <w:trHeight w:val="23"/>
        </w:trPr>
        <w:tc>
          <w:tcPr>
            <w:tcW w:w="6911" w:type="dxa"/>
            <w:vMerge/>
          </w:tcPr>
          <w:p w14:paraId="4F7FBFBD" w14:textId="77777777" w:rsidR="00BC7BC0" w:rsidRPr="006C6EAD" w:rsidRDefault="00BC7BC0" w:rsidP="009B4E17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2EB87A1" w14:textId="5D436BC0" w:rsidR="00BC7BC0" w:rsidRPr="006C6EAD" w:rsidRDefault="00BC7BC0" w:rsidP="009B4E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C6EAD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D1078E" w:rsidRPr="006C6EAD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BC7BC0" w:rsidRPr="006C6EAD" w14:paraId="091903AF" w14:textId="77777777">
        <w:trPr>
          <w:cantSplit/>
        </w:trPr>
        <w:tc>
          <w:tcPr>
            <w:tcW w:w="10031" w:type="dxa"/>
            <w:gridSpan w:val="2"/>
          </w:tcPr>
          <w:p w14:paraId="4F5849EE" w14:textId="4B94310A" w:rsidR="00BC7BC0" w:rsidRPr="006C6EAD" w:rsidRDefault="0003052F" w:rsidP="00D1078E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2" w:name="dtitle2" w:colFirst="0" w:colLast="0"/>
            <w:r w:rsidRPr="006C6EAD">
              <w:rPr>
                <w:szCs w:val="22"/>
                <w:lang w:val="ru-RU"/>
              </w:rPr>
              <w:t>Записка Генерального секретаря</w:t>
            </w:r>
          </w:p>
        </w:tc>
      </w:tr>
      <w:tr w:rsidR="00BC7BC0" w:rsidRPr="006C6EAD" w14:paraId="192CAD89" w14:textId="77777777">
        <w:trPr>
          <w:cantSplit/>
        </w:trPr>
        <w:tc>
          <w:tcPr>
            <w:tcW w:w="10031" w:type="dxa"/>
            <w:gridSpan w:val="2"/>
          </w:tcPr>
          <w:p w14:paraId="1FAF0A59" w14:textId="34BAC4C2" w:rsidR="00BC7BC0" w:rsidRPr="006C6EAD" w:rsidRDefault="0003052F" w:rsidP="009B4E17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6C6EAD">
              <w:rPr>
                <w:lang w:val="ru-RU"/>
              </w:rPr>
              <w:t>Вклад от Туниса</w:t>
            </w:r>
          </w:p>
        </w:tc>
      </w:tr>
      <w:tr w:rsidR="0003052F" w:rsidRPr="006C6EAD" w14:paraId="0C7E1C60" w14:textId="77777777">
        <w:trPr>
          <w:cantSplit/>
        </w:trPr>
        <w:tc>
          <w:tcPr>
            <w:tcW w:w="10031" w:type="dxa"/>
            <w:gridSpan w:val="2"/>
          </w:tcPr>
          <w:p w14:paraId="18E7B7AD" w14:textId="072515B8" w:rsidR="0003052F" w:rsidRPr="006C6EAD" w:rsidRDefault="0003052F" w:rsidP="0003052F">
            <w:pPr>
              <w:pStyle w:val="Title2"/>
              <w:rPr>
                <w:lang w:val="ru-RU"/>
              </w:rPr>
            </w:pPr>
            <w:r w:rsidRPr="006C6EAD">
              <w:rPr>
                <w:lang w:val="ru-RU"/>
              </w:rPr>
              <w:t xml:space="preserve">выполнениЕ Резолюции 131 (Пересм. Дубай, 2018 г.) </w:t>
            </w:r>
            <w:r w:rsidRPr="006C6EAD">
              <w:rPr>
                <w:lang w:val="ru-RU"/>
              </w:rPr>
              <w:br/>
              <w:t>Полномочной конференции</w:t>
            </w:r>
          </w:p>
        </w:tc>
      </w:tr>
    </w:tbl>
    <w:bookmarkEnd w:id="3"/>
    <w:p w14:paraId="79D835A2" w14:textId="2E2A6B2A" w:rsidR="00D1078E" w:rsidRPr="006C6EAD" w:rsidRDefault="00D1078E" w:rsidP="00D1078E">
      <w:pPr>
        <w:pStyle w:val="Normalaftertitle"/>
        <w:spacing w:before="840"/>
        <w:rPr>
          <w:b/>
          <w:bCs/>
          <w:lang w:val="ru-RU"/>
        </w:rPr>
      </w:pPr>
      <w:r w:rsidRPr="006C6EAD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6C6EAD">
        <w:rPr>
          <w:b/>
          <w:bCs/>
          <w:lang w:val="ru-RU"/>
        </w:rPr>
        <w:t>Тунисом</w:t>
      </w:r>
      <w:r w:rsidRPr="006C6EAD">
        <w:rPr>
          <w:lang w:val="ru-RU"/>
        </w:rPr>
        <w:t>.</w:t>
      </w:r>
    </w:p>
    <w:p w14:paraId="768E873A" w14:textId="77777777" w:rsidR="00D1078E" w:rsidRPr="006C6EAD" w:rsidRDefault="00D1078E" w:rsidP="00D1078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C6EAD">
        <w:rPr>
          <w:lang w:val="ru-RU"/>
        </w:rPr>
        <w:tab/>
        <w:t>Хоулинь ЧЖАО</w:t>
      </w:r>
      <w:r w:rsidRPr="006C6EAD">
        <w:rPr>
          <w:lang w:val="ru-RU"/>
        </w:rPr>
        <w:br/>
      </w:r>
      <w:r w:rsidRPr="006C6EAD">
        <w:rPr>
          <w:lang w:val="ru-RU"/>
        </w:rPr>
        <w:tab/>
        <w:t>Генеральный секретарь</w:t>
      </w:r>
    </w:p>
    <w:p w14:paraId="54E6B42E" w14:textId="77777777" w:rsidR="00D1078E" w:rsidRPr="006C6EAD" w:rsidRDefault="00D1078E" w:rsidP="00D107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C6EAD">
        <w:rPr>
          <w:lang w:val="ru-RU"/>
        </w:rPr>
        <w:br w:type="page"/>
      </w:r>
    </w:p>
    <w:p w14:paraId="3D9EFC65" w14:textId="37D55344" w:rsidR="00B66B2A" w:rsidRPr="006C6EAD" w:rsidRDefault="00B66B2A" w:rsidP="00B66B2A">
      <w:pPr>
        <w:pStyle w:val="Annextitle"/>
        <w:rPr>
          <w:lang w:val="ru-RU"/>
        </w:rPr>
      </w:pPr>
      <w:r w:rsidRPr="006C6EAD">
        <w:rPr>
          <w:lang w:val="ru-RU"/>
        </w:rPr>
        <w:lastRenderedPageBreak/>
        <w:t>Вклад от Туниса</w:t>
      </w:r>
    </w:p>
    <w:p w14:paraId="1745932C" w14:textId="58663552" w:rsidR="00B66B2A" w:rsidRPr="006C6EAD" w:rsidRDefault="00B66B2A" w:rsidP="00B66B2A">
      <w:pPr>
        <w:pStyle w:val="Annextitle"/>
        <w:rPr>
          <w:b w:val="0"/>
          <w:bCs/>
          <w:lang w:val="ru-RU"/>
        </w:rPr>
      </w:pPr>
      <w:r w:rsidRPr="006C6EAD">
        <w:rPr>
          <w:b w:val="0"/>
          <w:bCs/>
          <w:lang w:val="ru-RU"/>
        </w:rPr>
        <w:t xml:space="preserve">ВЫПОЛНЕНИЕ РЕЗОЛЮЦИИ 131 (ПЕРЕСМ. ДУБАЙ, 2018 </w:t>
      </w:r>
      <w:r w:rsidR="00B13936" w:rsidRPr="006C6EAD">
        <w:rPr>
          <w:b w:val="0"/>
          <w:bCs/>
          <w:lang w:val="ru-RU"/>
        </w:rPr>
        <w:t>г</w:t>
      </w:r>
      <w:r w:rsidRPr="006C6EAD">
        <w:rPr>
          <w:b w:val="0"/>
          <w:bCs/>
          <w:lang w:val="ru-RU"/>
        </w:rPr>
        <w:t xml:space="preserve">.) </w:t>
      </w:r>
      <w:r w:rsidRPr="006C6EAD">
        <w:rPr>
          <w:b w:val="0"/>
          <w:bCs/>
          <w:lang w:val="ru-RU"/>
        </w:rPr>
        <w:br/>
        <w:t>ПОЛНОМОЧНОЙ КОНФЕРЕНЦИИ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66B2A" w:rsidRPr="006C6EAD" w14:paraId="322C947B" w14:textId="77777777" w:rsidTr="00E55C3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BC8B6" w14:textId="77777777" w:rsidR="00B66B2A" w:rsidRPr="006C6EAD" w:rsidRDefault="00B66B2A" w:rsidP="00E55C32">
            <w:pPr>
              <w:pStyle w:val="Headingb"/>
              <w:rPr>
                <w:szCs w:val="22"/>
                <w:lang w:val="ru-RU"/>
              </w:rPr>
            </w:pPr>
            <w:r w:rsidRPr="006C6EAD">
              <w:rPr>
                <w:szCs w:val="22"/>
                <w:lang w:val="ru-RU"/>
              </w:rPr>
              <w:t>Резюме</w:t>
            </w:r>
          </w:p>
          <w:p w14:paraId="599FA30C" w14:textId="2EE1D505" w:rsidR="00B66B2A" w:rsidRPr="006C6EAD" w:rsidRDefault="0066778C" w:rsidP="00E55C32">
            <w:pPr>
              <w:rPr>
                <w:szCs w:val="22"/>
                <w:lang w:val="ru-RU"/>
              </w:rPr>
            </w:pPr>
            <w:r w:rsidRPr="006C6EAD">
              <w:rPr>
                <w:szCs w:val="24"/>
                <w:lang w:val="ru-RU"/>
              </w:rPr>
              <w:t>В настоящем отчете предлага</w:t>
            </w:r>
            <w:r w:rsidR="00897A17" w:rsidRPr="006C6EAD">
              <w:rPr>
                <w:szCs w:val="24"/>
                <w:lang w:val="ru-RU"/>
              </w:rPr>
              <w:t>ю</w:t>
            </w:r>
            <w:r w:rsidRPr="006C6EAD">
              <w:rPr>
                <w:szCs w:val="24"/>
                <w:lang w:val="ru-RU"/>
              </w:rPr>
              <w:t xml:space="preserve">тся пересмотр </w:t>
            </w:r>
            <w:r w:rsidR="00577839" w:rsidRPr="006C6EAD">
              <w:rPr>
                <w:color w:val="000000"/>
                <w:lang w:val="ru-RU"/>
              </w:rPr>
              <w:t xml:space="preserve">нового индекса развития ИКТ и рассмотрение новых показателей с целью выполнения </w:t>
            </w:r>
            <w:r w:rsidR="00B13936" w:rsidRPr="006C6EAD">
              <w:rPr>
                <w:szCs w:val="24"/>
                <w:lang w:val="ru-RU"/>
              </w:rPr>
              <w:t>Резолюции</w:t>
            </w:r>
            <w:r w:rsidR="00B66B2A" w:rsidRPr="006C6EAD">
              <w:rPr>
                <w:szCs w:val="24"/>
                <w:lang w:val="ru-RU"/>
              </w:rPr>
              <w:t xml:space="preserve"> 131 (</w:t>
            </w:r>
            <w:r w:rsidR="00B13936" w:rsidRPr="006C6EAD">
              <w:rPr>
                <w:szCs w:val="24"/>
                <w:lang w:val="ru-RU"/>
              </w:rPr>
              <w:t>Пересм. Дубай,</w:t>
            </w:r>
            <w:r w:rsidR="00B66B2A" w:rsidRPr="006C6EAD">
              <w:rPr>
                <w:szCs w:val="24"/>
                <w:lang w:val="ru-RU"/>
              </w:rPr>
              <w:t xml:space="preserve"> 2018</w:t>
            </w:r>
            <w:r w:rsidR="00B13936" w:rsidRPr="006C6EAD">
              <w:rPr>
                <w:szCs w:val="24"/>
                <w:lang w:val="ru-RU"/>
              </w:rPr>
              <w:t> г.</w:t>
            </w:r>
            <w:r w:rsidR="00B66B2A" w:rsidRPr="006C6EAD">
              <w:rPr>
                <w:szCs w:val="24"/>
                <w:lang w:val="ru-RU"/>
              </w:rPr>
              <w:t>).</w:t>
            </w:r>
          </w:p>
          <w:p w14:paraId="5C3EF420" w14:textId="77777777" w:rsidR="00B66B2A" w:rsidRPr="006C6EAD" w:rsidRDefault="00B66B2A" w:rsidP="00E55C32">
            <w:pPr>
              <w:pStyle w:val="Headingb"/>
              <w:rPr>
                <w:lang w:val="ru-RU"/>
              </w:rPr>
            </w:pPr>
            <w:r w:rsidRPr="006C6EAD">
              <w:rPr>
                <w:lang w:val="ru-RU"/>
              </w:rPr>
              <w:t>Необходимые действия</w:t>
            </w:r>
          </w:p>
          <w:p w14:paraId="7628579F" w14:textId="79152F58" w:rsidR="00B66B2A" w:rsidRPr="006C6EAD" w:rsidRDefault="00577839" w:rsidP="00E55C32">
            <w:pPr>
              <w:rPr>
                <w:szCs w:val="22"/>
                <w:lang w:val="ru-RU"/>
              </w:rPr>
            </w:pPr>
            <w:r w:rsidRPr="006C6EAD">
              <w:rPr>
                <w:lang w:val="ru-RU"/>
              </w:rPr>
              <w:t xml:space="preserve">Совету предлагается </w:t>
            </w:r>
            <w:r w:rsidRPr="006C6EAD">
              <w:rPr>
                <w:b/>
                <w:lang w:val="ru-RU"/>
              </w:rPr>
              <w:t>принять к сведению</w:t>
            </w:r>
            <w:r w:rsidRPr="006C6EAD">
              <w:rPr>
                <w:lang w:val="ru-RU"/>
              </w:rPr>
              <w:t xml:space="preserve"> настоящий отчет</w:t>
            </w:r>
            <w:r w:rsidR="00B66B2A" w:rsidRPr="006C6EAD">
              <w:rPr>
                <w:lang w:val="ru-RU"/>
              </w:rPr>
              <w:t>.</w:t>
            </w:r>
          </w:p>
          <w:p w14:paraId="04B67377" w14:textId="77777777" w:rsidR="00B66B2A" w:rsidRPr="006C6EAD" w:rsidRDefault="00B66B2A" w:rsidP="00B66B2A">
            <w:pPr>
              <w:spacing w:before="240"/>
              <w:jc w:val="center"/>
              <w:rPr>
                <w:caps/>
                <w:szCs w:val="22"/>
                <w:lang w:val="ru-RU"/>
              </w:rPr>
            </w:pPr>
            <w:r w:rsidRPr="006C6EAD">
              <w:rPr>
                <w:caps/>
                <w:szCs w:val="22"/>
                <w:lang w:val="ru-RU"/>
              </w:rPr>
              <w:t>____________</w:t>
            </w:r>
          </w:p>
          <w:p w14:paraId="667843B7" w14:textId="77777777" w:rsidR="00B66B2A" w:rsidRPr="006C6EAD" w:rsidRDefault="00B66B2A" w:rsidP="00E55C32">
            <w:pPr>
              <w:pStyle w:val="Headingb"/>
              <w:rPr>
                <w:szCs w:val="22"/>
                <w:lang w:val="ru-RU"/>
              </w:rPr>
            </w:pPr>
            <w:r w:rsidRPr="006C6EAD">
              <w:rPr>
                <w:szCs w:val="22"/>
                <w:lang w:val="ru-RU"/>
              </w:rPr>
              <w:t>Справочные материалы</w:t>
            </w:r>
          </w:p>
          <w:p w14:paraId="2ECAB91F" w14:textId="056F86BF" w:rsidR="00B66B2A" w:rsidRPr="006C6EAD" w:rsidRDefault="00BD1A3A" w:rsidP="00E55C32">
            <w:pPr>
              <w:spacing w:after="120"/>
              <w:rPr>
                <w:i/>
                <w:iCs/>
                <w:szCs w:val="22"/>
                <w:lang w:val="ru-RU"/>
              </w:rPr>
            </w:pPr>
            <w:r>
              <w:fldChar w:fldCharType="begin"/>
            </w:r>
            <w:r w:rsidRPr="00BD1A3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D1A3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D1A3A">
              <w:rPr>
                <w:lang w:val="ru-RU"/>
              </w:rPr>
              <w:instrText>://</w:instrText>
            </w:r>
            <w:r>
              <w:instrText>www</w:instrText>
            </w:r>
            <w:r w:rsidRPr="00BD1A3A">
              <w:rPr>
                <w:lang w:val="ru-RU"/>
              </w:rPr>
              <w:instrText>.</w:instrText>
            </w:r>
            <w:r>
              <w:instrText>itu</w:instrText>
            </w:r>
            <w:r w:rsidRPr="00BD1A3A">
              <w:rPr>
                <w:lang w:val="ru-RU"/>
              </w:rPr>
              <w:instrText>.</w:instrText>
            </w:r>
            <w:r>
              <w:instrText>int</w:instrText>
            </w:r>
            <w:r w:rsidRPr="00BD1A3A">
              <w:rPr>
                <w:lang w:val="ru-RU"/>
              </w:rPr>
              <w:instrText>/</w:instrText>
            </w:r>
            <w:r>
              <w:instrText>en</w:instrText>
            </w:r>
            <w:r w:rsidRPr="00BD1A3A">
              <w:rPr>
                <w:lang w:val="ru-RU"/>
              </w:rPr>
              <w:instrText>/</w:instrText>
            </w:r>
            <w:r>
              <w:instrText>council</w:instrText>
            </w:r>
            <w:r w:rsidRPr="00BD1A3A">
              <w:rPr>
                <w:lang w:val="ru-RU"/>
              </w:rPr>
              <w:instrText>/</w:instrText>
            </w:r>
            <w:r>
              <w:instrText>Documents</w:instrText>
            </w:r>
            <w:r w:rsidRPr="00BD1A3A">
              <w:rPr>
                <w:lang w:val="ru-RU"/>
              </w:rPr>
              <w:instrText>/</w:instrText>
            </w:r>
            <w:r>
              <w:instrText>basic</w:instrText>
            </w:r>
            <w:r w:rsidRPr="00BD1A3A">
              <w:rPr>
                <w:lang w:val="ru-RU"/>
              </w:rPr>
              <w:instrText>-</w:instrText>
            </w:r>
            <w:r>
              <w:instrText>texts</w:instrText>
            </w:r>
            <w:r w:rsidRPr="00BD1A3A">
              <w:rPr>
                <w:lang w:val="ru-RU"/>
              </w:rPr>
              <w:instrText>/</w:instrText>
            </w:r>
            <w:r>
              <w:instrText>RES</w:instrText>
            </w:r>
            <w:r w:rsidRPr="00BD1A3A">
              <w:rPr>
                <w:lang w:val="ru-RU"/>
              </w:rPr>
              <w:instrText>-131-</w:instrText>
            </w:r>
            <w:r>
              <w:instrText>F</w:instrText>
            </w:r>
            <w:r w:rsidRPr="00BD1A3A">
              <w:rPr>
                <w:lang w:val="ru-RU"/>
              </w:rPr>
              <w:instrText>.</w:instrText>
            </w:r>
            <w:r>
              <w:instrText>pdf</w:instrText>
            </w:r>
            <w:r w:rsidRPr="00BD1A3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13936" w:rsidRPr="006C6EAD">
              <w:rPr>
                <w:rStyle w:val="Hyperlink"/>
                <w:i/>
                <w:iCs/>
                <w:szCs w:val="24"/>
                <w:lang w:val="ru-RU"/>
              </w:rPr>
              <w:t>Резолюция 131 (Пересм. Дубай, 2018 г.)</w:t>
            </w:r>
            <w:r>
              <w:rPr>
                <w:rStyle w:val="Hyperlink"/>
                <w:i/>
                <w:iCs/>
                <w:szCs w:val="24"/>
                <w:lang w:val="ru-RU"/>
              </w:rPr>
              <w:fldChar w:fldCharType="end"/>
            </w:r>
            <w:r w:rsidR="00B66B2A" w:rsidRPr="006C6EAD">
              <w:rPr>
                <w:i/>
                <w:iCs/>
                <w:szCs w:val="24"/>
                <w:lang w:val="ru-RU"/>
              </w:rPr>
              <w:t xml:space="preserve"> </w:t>
            </w:r>
            <w:r w:rsidR="00B13936" w:rsidRPr="006C6EAD">
              <w:rPr>
                <w:i/>
                <w:iCs/>
                <w:szCs w:val="24"/>
                <w:lang w:val="ru-RU"/>
              </w:rPr>
              <w:t>Полномочной конференции</w:t>
            </w:r>
          </w:p>
        </w:tc>
      </w:tr>
    </w:tbl>
    <w:p w14:paraId="0667938B" w14:textId="1280B205" w:rsidR="00B66B2A" w:rsidRPr="006C6EAD" w:rsidRDefault="00B13936" w:rsidP="00B66B2A">
      <w:pPr>
        <w:pStyle w:val="Headingb"/>
        <w:keepNext w:val="0"/>
        <w:keepLines w:val="0"/>
        <w:widowControl w:val="0"/>
        <w:spacing w:before="600"/>
        <w:jc w:val="both"/>
        <w:rPr>
          <w:lang w:val="ru-RU"/>
        </w:rPr>
      </w:pPr>
      <w:r w:rsidRPr="006C6EAD">
        <w:rPr>
          <w:lang w:val="ru-RU"/>
        </w:rPr>
        <w:t xml:space="preserve">Замечания по Документу </w:t>
      </w:r>
      <w:hyperlink r:id="rId9" w:history="1">
        <w:r w:rsidR="00B66B2A" w:rsidRPr="006C6EAD">
          <w:rPr>
            <w:rStyle w:val="Hyperlink"/>
            <w:bCs/>
            <w:lang w:val="ru-RU"/>
          </w:rPr>
          <w:t>C21/62</w:t>
        </w:r>
      </w:hyperlink>
    </w:p>
    <w:p w14:paraId="4E93ED9F" w14:textId="51B5C94C" w:rsidR="00B66B2A" w:rsidRPr="006C6EAD" w:rsidRDefault="00B13936" w:rsidP="00B66B2A">
      <w:pPr>
        <w:pStyle w:val="Headingb"/>
        <w:rPr>
          <w:lang w:val="ru-RU"/>
        </w:rPr>
      </w:pPr>
      <w:r w:rsidRPr="006C6EAD">
        <w:rPr>
          <w:lang w:val="ru-RU" w:eastAsia="zh-CN"/>
        </w:rPr>
        <w:t>Базовая информация</w:t>
      </w:r>
    </w:p>
    <w:p w14:paraId="20EA7258" w14:textId="3C8A7F06" w:rsidR="00B13936" w:rsidRPr="006C6EAD" w:rsidRDefault="00B13936" w:rsidP="00B13936">
      <w:pPr>
        <w:rPr>
          <w:lang w:val="ru-RU"/>
        </w:rPr>
      </w:pPr>
      <w:r w:rsidRPr="006C6EAD">
        <w:rPr>
          <w:lang w:val="ru-RU"/>
        </w:rPr>
        <w:t xml:space="preserve">С 2009 по 2017 год Международный союз электросвязи публиковал Индекс развития </w:t>
      </w:r>
      <w:r w:rsidR="00537F13" w:rsidRPr="006C6EAD">
        <w:rPr>
          <w:lang w:val="ru-RU"/>
        </w:rPr>
        <w:t xml:space="preserve">ИКТ </w:t>
      </w:r>
      <w:r w:rsidRPr="006C6EAD">
        <w:rPr>
          <w:lang w:val="ru-RU"/>
        </w:rPr>
        <w:t>(IDI), который считается комплексным индексом</w:t>
      </w:r>
      <w:r w:rsidR="00537F13" w:rsidRPr="006C6EAD">
        <w:rPr>
          <w:lang w:val="ru-RU"/>
        </w:rPr>
        <w:t>, позволяющим</w:t>
      </w:r>
      <w:r w:rsidRPr="006C6EAD">
        <w:rPr>
          <w:lang w:val="ru-RU"/>
        </w:rPr>
        <w:t xml:space="preserve"> </w:t>
      </w:r>
      <w:r w:rsidR="00537F13" w:rsidRPr="006C6EAD">
        <w:rPr>
          <w:lang w:val="ru-RU"/>
        </w:rPr>
        <w:t>оценить состояние</w:t>
      </w:r>
      <w:r w:rsidRPr="006C6EAD">
        <w:rPr>
          <w:lang w:val="ru-RU"/>
        </w:rPr>
        <w:t xml:space="preserve"> развития </w:t>
      </w:r>
      <w:r w:rsidR="00537F13" w:rsidRPr="006C6EAD">
        <w:rPr>
          <w:lang w:val="ru-RU"/>
        </w:rPr>
        <w:t>информационно-коммуникационных технологий (ИКТ)</w:t>
      </w:r>
      <w:r w:rsidRPr="006C6EAD">
        <w:rPr>
          <w:lang w:val="ru-RU"/>
        </w:rPr>
        <w:t>.</w:t>
      </w:r>
    </w:p>
    <w:p w14:paraId="273C9159" w14:textId="7891ED76" w:rsidR="00B66B2A" w:rsidRPr="006C6EAD" w:rsidRDefault="00AB2B00" w:rsidP="00B13936">
      <w:pPr>
        <w:rPr>
          <w:lang w:val="ru-RU" w:eastAsia="zh-CN"/>
        </w:rPr>
      </w:pPr>
      <w:r w:rsidRPr="006C6EAD">
        <w:rPr>
          <w:color w:val="000000"/>
          <w:lang w:val="ru-RU"/>
        </w:rPr>
        <w:t>В условиях стремительного развития</w:t>
      </w:r>
      <w:r w:rsidR="00537F13" w:rsidRPr="006C6EAD">
        <w:rPr>
          <w:lang w:val="ru-RU"/>
        </w:rPr>
        <w:t xml:space="preserve"> </w:t>
      </w:r>
      <w:r w:rsidR="00B13936" w:rsidRPr="006C6EAD">
        <w:rPr>
          <w:lang w:val="ru-RU"/>
        </w:rPr>
        <w:t xml:space="preserve">технологий Государства-Члены сочли необходимым обновить индекс, </w:t>
      </w:r>
      <w:r w:rsidRPr="006C6EAD">
        <w:rPr>
          <w:lang w:val="ru-RU"/>
        </w:rPr>
        <w:t>чтобы адаптировать его</w:t>
      </w:r>
      <w:r w:rsidR="00B13936" w:rsidRPr="006C6EAD">
        <w:rPr>
          <w:lang w:val="ru-RU"/>
        </w:rPr>
        <w:t xml:space="preserve"> с </w:t>
      </w:r>
      <w:r w:rsidRPr="006C6EAD">
        <w:rPr>
          <w:lang w:val="ru-RU"/>
        </w:rPr>
        <w:t>учетом требований</w:t>
      </w:r>
      <w:r w:rsidR="00B13936" w:rsidRPr="006C6EAD">
        <w:rPr>
          <w:lang w:val="ru-RU"/>
        </w:rPr>
        <w:t xml:space="preserve"> современной эпохи.</w:t>
      </w:r>
      <w:r w:rsidR="00B66B2A" w:rsidRPr="006C6EAD">
        <w:rPr>
          <w:lang w:val="ru-RU"/>
        </w:rPr>
        <w:t xml:space="preserve"> </w:t>
      </w:r>
      <w:r w:rsidR="00AD4412" w:rsidRPr="006C6EAD">
        <w:rPr>
          <w:lang w:val="ru-RU" w:eastAsia="zh-CN"/>
        </w:rPr>
        <w:t>Т</w:t>
      </w:r>
      <w:r w:rsidR="00FD2CFB" w:rsidRPr="006C6EAD">
        <w:rPr>
          <w:lang w:val="ru-RU" w:eastAsia="zh-CN"/>
        </w:rPr>
        <w:t>ак</w:t>
      </w:r>
      <w:r w:rsidR="00B66B2A" w:rsidRPr="006C6EAD">
        <w:rPr>
          <w:lang w:val="ru-RU" w:eastAsia="zh-CN"/>
        </w:rPr>
        <w:t xml:space="preserve">, </w:t>
      </w:r>
      <w:r w:rsidR="00AD4412" w:rsidRPr="006C6EAD">
        <w:rPr>
          <w:lang w:val="ru-RU" w:eastAsia="zh-CN"/>
        </w:rPr>
        <w:t xml:space="preserve">по завершении </w:t>
      </w:r>
      <w:r w:rsidR="00FD2CFB" w:rsidRPr="006C6EAD">
        <w:rPr>
          <w:color w:val="000000"/>
          <w:lang w:val="ru-RU"/>
        </w:rPr>
        <w:t>работ</w:t>
      </w:r>
      <w:r w:rsidR="00AD4412" w:rsidRPr="006C6EAD">
        <w:rPr>
          <w:color w:val="000000"/>
          <w:lang w:val="ru-RU"/>
        </w:rPr>
        <w:t>ы</w:t>
      </w:r>
      <w:r w:rsidR="00FD2CFB" w:rsidRPr="006C6EAD">
        <w:rPr>
          <w:color w:val="000000"/>
          <w:lang w:val="ru-RU"/>
        </w:rPr>
        <w:t xml:space="preserve"> групп</w:t>
      </w:r>
      <w:r w:rsidR="0029598C" w:rsidRPr="006C6EAD">
        <w:rPr>
          <w:color w:val="000000"/>
          <w:lang w:val="ru-RU"/>
        </w:rPr>
        <w:t>ы</w:t>
      </w:r>
      <w:r w:rsidR="00FD2CFB" w:rsidRPr="006C6EAD">
        <w:rPr>
          <w:color w:val="000000"/>
          <w:lang w:val="ru-RU"/>
        </w:rPr>
        <w:t xml:space="preserve"> экспертов </w:t>
      </w:r>
      <w:r w:rsidR="0029598C" w:rsidRPr="006C6EAD">
        <w:rPr>
          <w:color w:val="000000"/>
          <w:lang w:val="ru-RU"/>
        </w:rPr>
        <w:t>по показателям в области электросвязи/ИКТ (EGTI)</w:t>
      </w:r>
      <w:r w:rsidR="00FD2CFB" w:rsidRPr="006C6EAD">
        <w:rPr>
          <w:lang w:val="ru-RU" w:eastAsia="zh-CN"/>
        </w:rPr>
        <w:t xml:space="preserve"> и </w:t>
      </w:r>
      <w:r w:rsidR="0029598C" w:rsidRPr="006C6EAD">
        <w:rPr>
          <w:lang w:val="ru-RU" w:eastAsia="zh-CN"/>
        </w:rPr>
        <w:t>г</w:t>
      </w:r>
      <w:r w:rsidR="0029598C" w:rsidRPr="006C6EAD">
        <w:rPr>
          <w:color w:val="000000"/>
          <w:lang w:val="ru-RU"/>
        </w:rPr>
        <w:t>руппы экспертов по показателям ИКТ в домашних хозяйствах</w:t>
      </w:r>
      <w:r w:rsidR="0029598C" w:rsidRPr="006C6EAD">
        <w:rPr>
          <w:lang w:val="ru-RU" w:eastAsia="zh-CN"/>
        </w:rPr>
        <w:t xml:space="preserve"> (</w:t>
      </w:r>
      <w:r w:rsidR="00FD2CFB" w:rsidRPr="006C6EAD">
        <w:rPr>
          <w:lang w:val="ru-RU" w:eastAsia="zh-CN"/>
        </w:rPr>
        <w:t>EGH</w:t>
      </w:r>
      <w:r w:rsidR="0029598C" w:rsidRPr="006C6EAD">
        <w:rPr>
          <w:lang w:val="ru-RU" w:eastAsia="zh-CN"/>
        </w:rPr>
        <w:t>)</w:t>
      </w:r>
      <w:r w:rsidR="00FD2CFB" w:rsidRPr="006C6EAD">
        <w:rPr>
          <w:color w:val="000000"/>
          <w:lang w:val="ru-RU"/>
        </w:rPr>
        <w:t xml:space="preserve">, </w:t>
      </w:r>
      <w:r w:rsidR="00B52757" w:rsidRPr="006C6EAD">
        <w:rPr>
          <w:color w:val="000000"/>
          <w:lang w:val="ru-RU"/>
        </w:rPr>
        <w:t>которая велась</w:t>
      </w:r>
      <w:r w:rsidR="00FD2CFB" w:rsidRPr="006C6EAD">
        <w:rPr>
          <w:color w:val="000000"/>
          <w:lang w:val="ru-RU"/>
        </w:rPr>
        <w:t xml:space="preserve"> на протяжении 2016</w:t>
      </w:r>
      <w:r w:rsidR="0003052F" w:rsidRPr="006C6EAD">
        <w:rPr>
          <w:lang w:val="ru-RU" w:eastAsia="zh-CN"/>
        </w:rPr>
        <w:t>−</w:t>
      </w:r>
      <w:r w:rsidR="00FD2CFB" w:rsidRPr="006C6EAD">
        <w:rPr>
          <w:lang w:val="ru-RU" w:eastAsia="zh-CN"/>
        </w:rPr>
        <w:t xml:space="preserve">2018 годов, </w:t>
      </w:r>
      <w:r w:rsidR="00AD4412" w:rsidRPr="006C6EAD">
        <w:rPr>
          <w:lang w:val="ru-RU" w:eastAsia="zh-CN"/>
        </w:rPr>
        <w:t>был предложен новый пересмотренный индекс IDI</w:t>
      </w:r>
      <w:r w:rsidR="00B66B2A" w:rsidRPr="006C6EAD">
        <w:rPr>
          <w:lang w:val="ru-RU" w:eastAsia="zh-CN"/>
        </w:rPr>
        <w:t xml:space="preserve">, </w:t>
      </w:r>
      <w:r w:rsidR="002E020F" w:rsidRPr="006C6EAD">
        <w:rPr>
          <w:lang w:val="ru-RU" w:eastAsia="zh-CN"/>
        </w:rPr>
        <w:t xml:space="preserve">содержащий </w:t>
      </w:r>
      <w:r w:rsidR="002E020F" w:rsidRPr="006C6EAD">
        <w:rPr>
          <w:color w:val="000000"/>
          <w:lang w:val="ru-RU"/>
        </w:rPr>
        <w:t>поднабор новых показателей</w:t>
      </w:r>
      <w:r w:rsidR="00B66B2A" w:rsidRPr="006C6EAD">
        <w:rPr>
          <w:lang w:val="ru-RU" w:eastAsia="zh-CN"/>
        </w:rPr>
        <w:t xml:space="preserve">; </w:t>
      </w:r>
      <w:r w:rsidR="002E020F" w:rsidRPr="006C6EAD">
        <w:rPr>
          <w:lang w:val="ru-RU" w:eastAsia="zh-CN"/>
        </w:rPr>
        <w:t>однако</w:t>
      </w:r>
      <w:r w:rsidR="00B66B2A" w:rsidRPr="006C6EAD">
        <w:rPr>
          <w:lang w:val="ru-RU" w:eastAsia="zh-CN"/>
        </w:rPr>
        <w:t xml:space="preserve"> </w:t>
      </w:r>
      <w:r w:rsidR="002E020F" w:rsidRPr="006C6EAD">
        <w:rPr>
          <w:color w:val="000000"/>
          <w:lang w:val="ru-RU"/>
        </w:rPr>
        <w:t xml:space="preserve">проблемы, </w:t>
      </w:r>
      <w:r w:rsidR="008C279F" w:rsidRPr="006C6EAD">
        <w:rPr>
          <w:color w:val="000000"/>
          <w:lang w:val="ru-RU"/>
        </w:rPr>
        <w:t xml:space="preserve">связанные со сбором и качеством данных, а также с выбором новых показателей, </w:t>
      </w:r>
      <w:r w:rsidR="002E020F" w:rsidRPr="006C6EAD">
        <w:rPr>
          <w:color w:val="000000"/>
          <w:lang w:val="ru-RU"/>
        </w:rPr>
        <w:t>не позволили</w:t>
      </w:r>
      <w:r w:rsidR="002E020F" w:rsidRPr="006C6EAD">
        <w:rPr>
          <w:lang w:val="ru-RU" w:eastAsia="zh-CN"/>
        </w:rPr>
        <w:t xml:space="preserve"> опубликовать пересмотренный индекс в </w:t>
      </w:r>
      <w:r w:rsidR="00B66B2A" w:rsidRPr="006C6EAD">
        <w:rPr>
          <w:lang w:val="ru-RU" w:eastAsia="zh-CN"/>
        </w:rPr>
        <w:t xml:space="preserve">2018 </w:t>
      </w:r>
      <w:r w:rsidR="002E020F" w:rsidRPr="006C6EAD">
        <w:rPr>
          <w:lang w:val="ru-RU" w:eastAsia="zh-CN"/>
        </w:rPr>
        <w:t>и</w:t>
      </w:r>
      <w:r w:rsidR="00B66B2A" w:rsidRPr="006C6EAD">
        <w:rPr>
          <w:lang w:val="ru-RU" w:eastAsia="zh-CN"/>
        </w:rPr>
        <w:t xml:space="preserve"> 2019</w:t>
      </w:r>
      <w:r w:rsidR="002E020F" w:rsidRPr="006C6EAD">
        <w:rPr>
          <w:lang w:val="ru-RU" w:eastAsia="zh-CN"/>
        </w:rPr>
        <w:t xml:space="preserve"> годах</w:t>
      </w:r>
      <w:r w:rsidR="00B66B2A" w:rsidRPr="006C6EAD">
        <w:rPr>
          <w:lang w:val="ru-RU" w:eastAsia="zh-CN"/>
        </w:rPr>
        <w:t xml:space="preserve">. </w:t>
      </w:r>
    </w:p>
    <w:p w14:paraId="59A0CAD0" w14:textId="657F5295" w:rsidR="00B66B2A" w:rsidRPr="006C6EAD" w:rsidRDefault="0029598C" w:rsidP="00B66B2A">
      <w:pPr>
        <w:rPr>
          <w:lang w:val="ru-RU"/>
        </w:rPr>
      </w:pPr>
      <w:r w:rsidRPr="006C6EAD">
        <w:rPr>
          <w:lang w:val="ru-RU"/>
        </w:rPr>
        <w:t>Принимая во внимание</w:t>
      </w:r>
      <w:r w:rsidR="002E020F" w:rsidRPr="006C6EAD">
        <w:rPr>
          <w:lang w:val="ru-RU"/>
        </w:rPr>
        <w:t xml:space="preserve"> </w:t>
      </w:r>
      <w:r w:rsidR="002E020F" w:rsidRPr="006C6EAD">
        <w:rPr>
          <w:color w:val="000000"/>
          <w:lang w:val="ru-RU"/>
        </w:rPr>
        <w:t xml:space="preserve">выводы </w:t>
      </w:r>
      <w:r w:rsidRPr="006C6EAD">
        <w:rPr>
          <w:color w:val="000000"/>
          <w:lang w:val="ru-RU"/>
        </w:rPr>
        <w:t xml:space="preserve">первых </w:t>
      </w:r>
      <w:r w:rsidR="002E020F" w:rsidRPr="006C6EAD">
        <w:rPr>
          <w:color w:val="000000"/>
          <w:lang w:val="ru-RU"/>
        </w:rPr>
        <w:t>виртуальных консультаций Совет</w:t>
      </w:r>
      <w:r w:rsidRPr="006C6EAD">
        <w:rPr>
          <w:color w:val="000000"/>
          <w:lang w:val="ru-RU"/>
        </w:rPr>
        <w:t>ников</w:t>
      </w:r>
      <w:r w:rsidR="00B66B2A" w:rsidRPr="006C6EAD">
        <w:rPr>
          <w:lang w:val="ru-RU"/>
        </w:rPr>
        <w:t xml:space="preserve">, </w:t>
      </w:r>
      <w:r w:rsidRPr="006C6EAD">
        <w:rPr>
          <w:lang w:val="ru-RU"/>
        </w:rPr>
        <w:t>состоявшихся в июне</w:t>
      </w:r>
      <w:r w:rsidR="00B66B2A" w:rsidRPr="006C6EAD">
        <w:rPr>
          <w:lang w:val="ru-RU"/>
        </w:rPr>
        <w:t xml:space="preserve"> 2020</w:t>
      </w:r>
      <w:r w:rsidRPr="006C6EAD">
        <w:rPr>
          <w:lang w:val="ru-RU"/>
        </w:rPr>
        <w:t xml:space="preserve"> года</w:t>
      </w:r>
      <w:r w:rsidR="00B66B2A" w:rsidRPr="006C6EAD">
        <w:rPr>
          <w:lang w:val="ru-RU"/>
        </w:rPr>
        <w:t xml:space="preserve">, </w:t>
      </w:r>
      <w:r w:rsidRPr="006C6EAD">
        <w:rPr>
          <w:lang w:val="ru-RU"/>
        </w:rPr>
        <w:t>и с учетом того, что группы</w:t>
      </w:r>
      <w:r w:rsidR="00B66B2A" w:rsidRPr="006C6EAD">
        <w:rPr>
          <w:lang w:val="ru-RU"/>
        </w:rPr>
        <w:t xml:space="preserve"> </w:t>
      </w:r>
      <w:r w:rsidR="00BD1A3A">
        <w:fldChar w:fldCharType="begin"/>
      </w:r>
      <w:r w:rsidR="00BD1A3A" w:rsidRPr="00BD1A3A">
        <w:rPr>
          <w:lang w:val="ru-RU"/>
        </w:rPr>
        <w:instrText xml:space="preserve"> </w:instrText>
      </w:r>
      <w:r w:rsidR="00BD1A3A">
        <w:instrText>HYPERLINK</w:instrText>
      </w:r>
      <w:r w:rsidR="00BD1A3A" w:rsidRPr="00BD1A3A">
        <w:rPr>
          <w:lang w:val="ru-RU"/>
        </w:rPr>
        <w:instrText xml:space="preserve"> "</w:instrText>
      </w:r>
      <w:r w:rsidR="00BD1A3A">
        <w:instrText>https</w:instrText>
      </w:r>
      <w:r w:rsidR="00BD1A3A" w:rsidRPr="00BD1A3A">
        <w:rPr>
          <w:lang w:val="ru-RU"/>
        </w:rPr>
        <w:instrText>://</w:instrText>
      </w:r>
      <w:r w:rsidR="00BD1A3A">
        <w:instrText>www</w:instrText>
      </w:r>
      <w:r w:rsidR="00BD1A3A" w:rsidRPr="00BD1A3A">
        <w:rPr>
          <w:lang w:val="ru-RU"/>
        </w:rPr>
        <w:instrText>.</w:instrText>
      </w:r>
      <w:r w:rsidR="00BD1A3A">
        <w:instrText>itu</w:instrText>
      </w:r>
      <w:r w:rsidR="00BD1A3A" w:rsidRPr="00BD1A3A">
        <w:rPr>
          <w:lang w:val="ru-RU"/>
        </w:rPr>
        <w:instrText>.</w:instrText>
      </w:r>
      <w:r w:rsidR="00BD1A3A">
        <w:instrText>int</w:instrText>
      </w:r>
      <w:r w:rsidR="00BD1A3A" w:rsidRPr="00BD1A3A">
        <w:rPr>
          <w:lang w:val="ru-RU"/>
        </w:rPr>
        <w:instrText>/</w:instrText>
      </w:r>
      <w:r w:rsidR="00BD1A3A">
        <w:instrText>en</w:instrText>
      </w:r>
      <w:r w:rsidR="00BD1A3A" w:rsidRPr="00BD1A3A">
        <w:rPr>
          <w:lang w:val="ru-RU"/>
        </w:rPr>
        <w:instrText>/</w:instrText>
      </w:r>
      <w:r w:rsidR="00BD1A3A">
        <w:instrText>ITU</w:instrText>
      </w:r>
      <w:r w:rsidR="00BD1A3A" w:rsidRPr="00BD1A3A">
        <w:rPr>
          <w:lang w:val="ru-RU"/>
        </w:rPr>
        <w:instrText>-</w:instrText>
      </w:r>
      <w:r w:rsidR="00BD1A3A">
        <w:instrText>D</w:instrText>
      </w:r>
      <w:r w:rsidR="00BD1A3A" w:rsidRPr="00BD1A3A">
        <w:rPr>
          <w:lang w:val="ru-RU"/>
        </w:rPr>
        <w:instrText>/</w:instrText>
      </w:r>
      <w:r w:rsidR="00BD1A3A">
        <w:instrText>Statistics</w:instrText>
      </w:r>
      <w:r w:rsidR="00BD1A3A" w:rsidRPr="00BD1A3A">
        <w:rPr>
          <w:lang w:val="ru-RU"/>
        </w:rPr>
        <w:instrText>/</w:instrText>
      </w:r>
      <w:r w:rsidR="00BD1A3A">
        <w:instrText>Pages</w:instrText>
      </w:r>
      <w:r w:rsidR="00BD1A3A" w:rsidRPr="00BD1A3A">
        <w:rPr>
          <w:lang w:val="ru-RU"/>
        </w:rPr>
        <w:instrText>/</w:instrText>
      </w:r>
      <w:r w:rsidR="00BD1A3A">
        <w:instrText>events</w:instrText>
      </w:r>
      <w:r w:rsidR="00BD1A3A" w:rsidRPr="00BD1A3A">
        <w:rPr>
          <w:lang w:val="ru-RU"/>
        </w:rPr>
        <w:instrText>/</w:instrText>
      </w:r>
      <w:r w:rsidR="00BD1A3A">
        <w:instrText>egti</w:instrText>
      </w:r>
      <w:r w:rsidR="00BD1A3A" w:rsidRPr="00BD1A3A">
        <w:rPr>
          <w:lang w:val="ru-RU"/>
        </w:rPr>
        <w:instrText>2020/</w:instrText>
      </w:r>
      <w:r w:rsidR="00BD1A3A">
        <w:instrText>default</w:instrText>
      </w:r>
      <w:r w:rsidR="00BD1A3A" w:rsidRPr="00BD1A3A">
        <w:rPr>
          <w:lang w:val="ru-RU"/>
        </w:rPr>
        <w:instrText>.</w:instrText>
      </w:r>
      <w:r w:rsidR="00BD1A3A">
        <w:instrText>aspx</w:instrText>
      </w:r>
      <w:r w:rsidR="00BD1A3A" w:rsidRPr="00BD1A3A">
        <w:rPr>
          <w:lang w:val="ru-RU"/>
        </w:rPr>
        <w:instrText xml:space="preserve">" </w:instrText>
      </w:r>
      <w:r w:rsidR="00BD1A3A">
        <w:fldChar w:fldCharType="separate"/>
      </w:r>
      <w:r w:rsidR="00B66B2A" w:rsidRPr="006C6EAD">
        <w:rPr>
          <w:lang w:val="ru-RU"/>
        </w:rPr>
        <w:t>EGTI</w:t>
      </w:r>
      <w:r w:rsidR="00BD1A3A">
        <w:rPr>
          <w:lang w:val="ru-RU"/>
        </w:rPr>
        <w:fldChar w:fldCharType="end"/>
      </w:r>
      <w:r w:rsidR="00B66B2A" w:rsidRPr="006C6EAD">
        <w:rPr>
          <w:lang w:val="ru-RU"/>
        </w:rPr>
        <w:t xml:space="preserve"> </w:t>
      </w:r>
      <w:r w:rsidRPr="006C6EAD">
        <w:rPr>
          <w:lang w:val="ru-RU"/>
        </w:rPr>
        <w:t>и</w:t>
      </w:r>
      <w:r w:rsidR="00B66B2A" w:rsidRPr="006C6EAD">
        <w:rPr>
          <w:lang w:val="ru-RU"/>
        </w:rPr>
        <w:t xml:space="preserve"> </w:t>
      </w:r>
      <w:r w:rsidR="00BD1A3A">
        <w:fldChar w:fldCharType="begin"/>
      </w:r>
      <w:r w:rsidR="00BD1A3A" w:rsidRPr="00BD1A3A">
        <w:rPr>
          <w:lang w:val="ru-RU"/>
        </w:rPr>
        <w:instrText xml:space="preserve"> </w:instrText>
      </w:r>
      <w:r w:rsidR="00BD1A3A">
        <w:instrText>HYPERLINK</w:instrText>
      </w:r>
      <w:r w:rsidR="00BD1A3A" w:rsidRPr="00BD1A3A">
        <w:rPr>
          <w:lang w:val="ru-RU"/>
        </w:rPr>
        <w:instrText xml:space="preserve"> "</w:instrText>
      </w:r>
      <w:r w:rsidR="00BD1A3A">
        <w:instrText>https</w:instrText>
      </w:r>
      <w:r w:rsidR="00BD1A3A" w:rsidRPr="00BD1A3A">
        <w:rPr>
          <w:lang w:val="ru-RU"/>
        </w:rPr>
        <w:instrText>://</w:instrText>
      </w:r>
      <w:r w:rsidR="00BD1A3A">
        <w:instrText>www</w:instrText>
      </w:r>
      <w:r w:rsidR="00BD1A3A" w:rsidRPr="00BD1A3A">
        <w:rPr>
          <w:lang w:val="ru-RU"/>
        </w:rPr>
        <w:instrText>.</w:instrText>
      </w:r>
      <w:r w:rsidR="00BD1A3A">
        <w:instrText>itu</w:instrText>
      </w:r>
      <w:r w:rsidR="00BD1A3A" w:rsidRPr="00BD1A3A">
        <w:rPr>
          <w:lang w:val="ru-RU"/>
        </w:rPr>
        <w:instrText>.</w:instrText>
      </w:r>
      <w:r w:rsidR="00BD1A3A">
        <w:instrText>int</w:instrText>
      </w:r>
      <w:r w:rsidR="00BD1A3A" w:rsidRPr="00BD1A3A">
        <w:rPr>
          <w:lang w:val="ru-RU"/>
        </w:rPr>
        <w:instrText>/</w:instrText>
      </w:r>
      <w:r w:rsidR="00BD1A3A">
        <w:instrText>en</w:instrText>
      </w:r>
      <w:r w:rsidR="00BD1A3A" w:rsidRPr="00BD1A3A">
        <w:rPr>
          <w:lang w:val="ru-RU"/>
        </w:rPr>
        <w:instrText>/</w:instrText>
      </w:r>
      <w:r w:rsidR="00BD1A3A">
        <w:instrText>ITU</w:instrText>
      </w:r>
      <w:r w:rsidR="00BD1A3A" w:rsidRPr="00BD1A3A">
        <w:rPr>
          <w:lang w:val="ru-RU"/>
        </w:rPr>
        <w:instrText>-</w:instrText>
      </w:r>
      <w:r w:rsidR="00BD1A3A">
        <w:instrText>D</w:instrText>
      </w:r>
      <w:r w:rsidR="00BD1A3A" w:rsidRPr="00BD1A3A">
        <w:rPr>
          <w:lang w:val="ru-RU"/>
        </w:rPr>
        <w:instrText>/</w:instrText>
      </w:r>
      <w:r w:rsidR="00BD1A3A">
        <w:instrText>Statistics</w:instrText>
      </w:r>
      <w:r w:rsidR="00BD1A3A" w:rsidRPr="00BD1A3A">
        <w:rPr>
          <w:lang w:val="ru-RU"/>
        </w:rPr>
        <w:instrText>/</w:instrText>
      </w:r>
      <w:r w:rsidR="00BD1A3A">
        <w:instrText>Pages</w:instrText>
      </w:r>
      <w:r w:rsidR="00BD1A3A" w:rsidRPr="00BD1A3A">
        <w:rPr>
          <w:lang w:val="ru-RU"/>
        </w:rPr>
        <w:instrText>/</w:instrText>
      </w:r>
      <w:r w:rsidR="00BD1A3A">
        <w:instrText>events</w:instrText>
      </w:r>
      <w:r w:rsidR="00BD1A3A" w:rsidRPr="00BD1A3A">
        <w:rPr>
          <w:lang w:val="ru-RU"/>
        </w:rPr>
        <w:instrText>/</w:instrText>
      </w:r>
      <w:r w:rsidR="00BD1A3A">
        <w:instrText>egh</w:instrText>
      </w:r>
      <w:r w:rsidR="00BD1A3A" w:rsidRPr="00BD1A3A">
        <w:rPr>
          <w:lang w:val="ru-RU"/>
        </w:rPr>
        <w:instrText>2020/</w:instrText>
      </w:r>
      <w:r w:rsidR="00BD1A3A">
        <w:instrText>default</w:instrText>
      </w:r>
      <w:r w:rsidR="00BD1A3A" w:rsidRPr="00BD1A3A">
        <w:rPr>
          <w:lang w:val="ru-RU"/>
        </w:rPr>
        <w:instrText>.</w:instrText>
      </w:r>
      <w:r w:rsidR="00BD1A3A">
        <w:instrText>aspx</w:instrText>
      </w:r>
      <w:r w:rsidR="00BD1A3A" w:rsidRPr="00BD1A3A">
        <w:rPr>
          <w:lang w:val="ru-RU"/>
        </w:rPr>
        <w:instrText xml:space="preserve">" </w:instrText>
      </w:r>
      <w:r w:rsidR="00BD1A3A">
        <w:fldChar w:fldCharType="separate"/>
      </w:r>
      <w:r w:rsidR="00B66B2A" w:rsidRPr="006C6EAD">
        <w:rPr>
          <w:lang w:val="ru-RU"/>
        </w:rPr>
        <w:t>EGH</w:t>
      </w:r>
      <w:r w:rsidR="00BD1A3A">
        <w:rPr>
          <w:lang w:val="ru-RU"/>
        </w:rPr>
        <w:fldChar w:fldCharType="end"/>
      </w:r>
      <w:r w:rsidR="00B66B2A" w:rsidRPr="006C6EAD">
        <w:rPr>
          <w:lang w:val="ru-RU"/>
        </w:rPr>
        <w:t xml:space="preserve"> </w:t>
      </w:r>
      <w:r w:rsidR="00B52757" w:rsidRPr="006C6EAD">
        <w:rPr>
          <w:lang w:val="ru-RU"/>
        </w:rPr>
        <w:t>должны провести свои ежегодные собрания в сентябре</w:t>
      </w:r>
      <w:r w:rsidR="00B66B2A" w:rsidRPr="006C6EAD">
        <w:rPr>
          <w:lang w:val="ru-RU"/>
        </w:rPr>
        <w:t xml:space="preserve"> 2020</w:t>
      </w:r>
      <w:r w:rsidR="00B52757" w:rsidRPr="006C6EAD">
        <w:rPr>
          <w:lang w:val="ru-RU"/>
        </w:rPr>
        <w:t xml:space="preserve"> года</w:t>
      </w:r>
      <w:r w:rsidR="00B66B2A" w:rsidRPr="006C6EAD">
        <w:rPr>
          <w:lang w:val="ru-RU"/>
        </w:rPr>
        <w:t xml:space="preserve">, </w:t>
      </w:r>
      <w:r w:rsidR="00B52757" w:rsidRPr="006C6EAD">
        <w:rPr>
          <w:lang w:val="ru-RU"/>
        </w:rPr>
        <w:t>МСЭ представил новый индекс</w:t>
      </w:r>
      <w:r w:rsidR="00B66B2A" w:rsidRPr="006C6EAD">
        <w:rPr>
          <w:lang w:val="ru-RU"/>
        </w:rPr>
        <w:t xml:space="preserve"> IDI 2020</w:t>
      </w:r>
      <w:r w:rsidR="00B52757" w:rsidRPr="006C6EAD">
        <w:rPr>
          <w:lang w:val="ru-RU"/>
        </w:rPr>
        <w:t xml:space="preserve"> года для рассмотрения на совместном собрании этих групп </w:t>
      </w:r>
      <w:r w:rsidR="008C279F" w:rsidRPr="006C6EAD">
        <w:rPr>
          <w:lang w:val="ru-RU"/>
        </w:rPr>
        <w:t>исключительно</w:t>
      </w:r>
      <w:r w:rsidR="00F075D7" w:rsidRPr="006C6EAD">
        <w:rPr>
          <w:lang w:val="ru-RU"/>
        </w:rPr>
        <w:t xml:space="preserve"> для того</w:t>
      </w:r>
      <w:r w:rsidR="00B52757" w:rsidRPr="006C6EAD">
        <w:rPr>
          <w:lang w:val="ru-RU"/>
        </w:rPr>
        <w:t>, чтобы решить проблемы</w:t>
      </w:r>
      <w:r w:rsidR="00F075D7" w:rsidRPr="006C6EAD">
        <w:rPr>
          <w:lang w:val="ru-RU"/>
        </w:rPr>
        <w:t>, не позволившие рассчитать пересмотренный индекс</w:t>
      </w:r>
      <w:r w:rsidR="00B66B2A" w:rsidRPr="006C6EAD">
        <w:rPr>
          <w:lang w:val="ru-RU"/>
        </w:rPr>
        <w:t xml:space="preserve"> IDI. </w:t>
      </w:r>
    </w:p>
    <w:p w14:paraId="08917258" w14:textId="0A073C48" w:rsidR="00B66B2A" w:rsidRPr="006C6EAD" w:rsidRDefault="009D70AD" w:rsidP="00B66B2A">
      <w:pPr>
        <w:rPr>
          <w:lang w:val="ru-RU"/>
        </w:rPr>
      </w:pPr>
      <w:r w:rsidRPr="006C6EAD">
        <w:rPr>
          <w:rFonts w:eastAsia="Calibri"/>
          <w:lang w:val="ru-RU"/>
        </w:rPr>
        <w:t xml:space="preserve">В Резолюции 131 </w:t>
      </w:r>
      <w:r w:rsidR="00F075D7" w:rsidRPr="006C6EAD">
        <w:rPr>
          <w:rFonts w:eastAsia="Calibri"/>
          <w:lang w:val="ru-RU"/>
        </w:rPr>
        <w:t>МСЭ</w:t>
      </w:r>
      <w:r w:rsidRPr="006C6EAD">
        <w:rPr>
          <w:rFonts w:eastAsia="Calibri"/>
          <w:lang w:val="ru-RU"/>
        </w:rPr>
        <w:t xml:space="preserve"> поручается </w:t>
      </w:r>
      <w:r w:rsidRPr="006C6EAD">
        <w:rPr>
          <w:lang w:val="ru-RU"/>
        </w:rPr>
        <w:t>ежегодно публиковать</w:t>
      </w:r>
      <w:r w:rsidR="00F075D7" w:rsidRPr="006C6EAD">
        <w:rPr>
          <w:lang w:val="ru-RU"/>
        </w:rPr>
        <w:t xml:space="preserve"> индекс</w:t>
      </w:r>
      <w:r w:rsidRPr="006C6EAD">
        <w:rPr>
          <w:rFonts w:eastAsia="Calibri"/>
          <w:lang w:val="ru-RU"/>
        </w:rPr>
        <w:t xml:space="preserve"> IDI</w:t>
      </w:r>
      <w:r w:rsidRPr="006C6EAD">
        <w:rPr>
          <w:lang w:val="ru-RU"/>
        </w:rPr>
        <w:t>, базирующийся на методике, разработанной и утвержденной групп</w:t>
      </w:r>
      <w:r w:rsidR="008C5317" w:rsidRPr="006C6EAD">
        <w:rPr>
          <w:lang w:val="ru-RU"/>
        </w:rPr>
        <w:t>ами</w:t>
      </w:r>
      <w:r w:rsidRPr="006C6EAD">
        <w:rPr>
          <w:lang w:val="ru-RU"/>
        </w:rPr>
        <w:t xml:space="preserve"> экспертов, и обеспечивать, чтобы статистические данные МСЭ основывались на надежных, прозрачных и научно обоснованных методиках, </w:t>
      </w:r>
      <w:r w:rsidR="008C5317" w:rsidRPr="006C6EAD">
        <w:rPr>
          <w:lang w:val="ru-RU"/>
        </w:rPr>
        <w:t>позволяющих</w:t>
      </w:r>
      <w:r w:rsidRPr="006C6EAD">
        <w:rPr>
          <w:rFonts w:eastAsia="Calibri"/>
          <w:lang w:val="ru-RU"/>
        </w:rPr>
        <w:t xml:space="preserve"> </w:t>
      </w:r>
      <w:r w:rsidRPr="006C6EAD">
        <w:rPr>
          <w:lang w:val="ru-RU"/>
        </w:rPr>
        <w:t>отра</w:t>
      </w:r>
      <w:r w:rsidR="008C5317" w:rsidRPr="006C6EAD">
        <w:rPr>
          <w:lang w:val="ru-RU"/>
        </w:rPr>
        <w:t>зи</w:t>
      </w:r>
      <w:r w:rsidRPr="006C6EAD">
        <w:rPr>
          <w:lang w:val="ru-RU"/>
        </w:rPr>
        <w:t>ть реальное состояние развития ИКТ.</w:t>
      </w:r>
    </w:p>
    <w:p w14:paraId="4EDC5935" w14:textId="3B67FB8C" w:rsidR="00B66B2A" w:rsidRPr="006C6EAD" w:rsidRDefault="009D70AD" w:rsidP="00B66B2A">
      <w:pPr>
        <w:rPr>
          <w:lang w:val="ru-RU"/>
        </w:rPr>
      </w:pPr>
      <w:r w:rsidRPr="006C6EAD">
        <w:rPr>
          <w:lang w:val="ru-RU"/>
        </w:rPr>
        <w:t xml:space="preserve">Несмотря на </w:t>
      </w:r>
      <w:r w:rsidR="008C5317" w:rsidRPr="006C6EAD">
        <w:rPr>
          <w:lang w:val="ru-RU"/>
        </w:rPr>
        <w:t>предпринятые</w:t>
      </w:r>
      <w:r w:rsidRPr="006C6EAD">
        <w:rPr>
          <w:lang w:val="ru-RU"/>
        </w:rPr>
        <w:t xml:space="preserve"> усилия, </w:t>
      </w:r>
      <w:r w:rsidR="008C5317" w:rsidRPr="006C6EAD">
        <w:rPr>
          <w:lang w:val="ru-RU"/>
        </w:rPr>
        <w:t>МСЭ не публиковал индекс</w:t>
      </w:r>
      <w:r w:rsidR="008C5317" w:rsidRPr="006C6EAD">
        <w:rPr>
          <w:rFonts w:eastAsia="Calibri"/>
          <w:lang w:val="ru-RU"/>
        </w:rPr>
        <w:t xml:space="preserve"> IDI</w:t>
      </w:r>
      <w:r w:rsidR="008C5317" w:rsidRPr="006C6EAD">
        <w:rPr>
          <w:lang w:val="ru-RU"/>
        </w:rPr>
        <w:t xml:space="preserve"> на протяжении трех лет подряд </w:t>
      </w:r>
      <w:r w:rsidRPr="006C6EAD">
        <w:rPr>
          <w:lang w:val="ru-RU"/>
        </w:rPr>
        <w:t>(</w:t>
      </w:r>
      <w:proofErr w:type="gramStart"/>
      <w:r w:rsidRPr="006C6EAD">
        <w:rPr>
          <w:lang w:val="ru-RU"/>
        </w:rPr>
        <w:t>2018</w:t>
      </w:r>
      <w:r w:rsidR="0003052F" w:rsidRPr="006C6EAD">
        <w:rPr>
          <w:lang w:val="ru-RU"/>
        </w:rPr>
        <w:t>−</w:t>
      </w:r>
      <w:r w:rsidRPr="006C6EAD">
        <w:rPr>
          <w:lang w:val="ru-RU"/>
        </w:rPr>
        <w:t>2020</w:t>
      </w:r>
      <w:proofErr w:type="gramEnd"/>
      <w:r w:rsidRPr="006C6EAD">
        <w:rPr>
          <w:lang w:val="ru-RU"/>
        </w:rPr>
        <w:t> гг.)</w:t>
      </w:r>
      <w:r w:rsidR="00B56D41" w:rsidRPr="006C6EAD">
        <w:rPr>
          <w:lang w:val="ru-RU"/>
        </w:rPr>
        <w:t xml:space="preserve"> из-за отсутствия консенсуса в группах</w:t>
      </w:r>
      <w:r w:rsidRPr="006C6EAD">
        <w:rPr>
          <w:lang w:val="ru-RU"/>
        </w:rPr>
        <w:t xml:space="preserve"> EGTI</w:t>
      </w:r>
      <w:r w:rsidR="00B56D41" w:rsidRPr="006C6EAD">
        <w:rPr>
          <w:lang w:val="ru-RU"/>
        </w:rPr>
        <w:t xml:space="preserve"> и </w:t>
      </w:r>
      <w:r w:rsidRPr="006C6EAD">
        <w:rPr>
          <w:lang w:val="ru-RU"/>
        </w:rPr>
        <w:t xml:space="preserve">EGH </w:t>
      </w:r>
      <w:r w:rsidR="00B56D41" w:rsidRPr="006C6EAD">
        <w:rPr>
          <w:lang w:val="ru-RU"/>
        </w:rPr>
        <w:t>относительно</w:t>
      </w:r>
      <w:r w:rsidRPr="006C6EAD">
        <w:rPr>
          <w:lang w:val="ru-RU"/>
        </w:rPr>
        <w:t xml:space="preserve"> методик</w:t>
      </w:r>
      <w:r w:rsidR="00B56D41" w:rsidRPr="006C6EAD">
        <w:rPr>
          <w:lang w:val="ru-RU"/>
        </w:rPr>
        <w:t>и составления и</w:t>
      </w:r>
      <w:r w:rsidRPr="006C6EAD">
        <w:rPr>
          <w:lang w:val="ru-RU"/>
        </w:rPr>
        <w:t>ндекса развития ИКТ</w:t>
      </w:r>
      <w:r w:rsidR="00927477" w:rsidRPr="006C6EAD">
        <w:rPr>
          <w:lang w:val="ru-RU"/>
        </w:rPr>
        <w:t xml:space="preserve"> </w:t>
      </w:r>
      <w:r w:rsidRPr="006C6EAD">
        <w:rPr>
          <w:lang w:val="ru-RU"/>
        </w:rPr>
        <w:t>и процесс</w:t>
      </w:r>
      <w:r w:rsidR="00927477" w:rsidRPr="006C6EAD">
        <w:rPr>
          <w:lang w:val="ru-RU"/>
        </w:rPr>
        <w:t>а</w:t>
      </w:r>
      <w:r w:rsidRPr="006C6EAD">
        <w:rPr>
          <w:lang w:val="ru-RU"/>
        </w:rPr>
        <w:t xml:space="preserve"> разработки такой методики. </w:t>
      </w:r>
    </w:p>
    <w:p w14:paraId="76572BC7" w14:textId="2DCC06F0" w:rsidR="00B66B2A" w:rsidRPr="006C6EAD" w:rsidRDefault="00927477" w:rsidP="00B66B2A">
      <w:pPr>
        <w:pStyle w:val="Headingb"/>
        <w:rPr>
          <w:lang w:val="ru-RU"/>
        </w:rPr>
      </w:pPr>
      <w:r w:rsidRPr="006C6EAD">
        <w:rPr>
          <w:lang w:val="ru-RU"/>
        </w:rPr>
        <w:lastRenderedPageBreak/>
        <w:t>Предложение</w:t>
      </w:r>
    </w:p>
    <w:p w14:paraId="09377638" w14:textId="66FC3474" w:rsidR="00B66B2A" w:rsidRPr="006C6EAD" w:rsidRDefault="00A75115" w:rsidP="00B66B2A">
      <w:pPr>
        <w:rPr>
          <w:lang w:val="ru-RU"/>
        </w:rPr>
      </w:pPr>
      <w:r w:rsidRPr="006C6EAD">
        <w:rPr>
          <w:lang w:val="ru-RU"/>
        </w:rPr>
        <w:t xml:space="preserve">Тунис высказывается в поддержку нового предложенного индекса </w:t>
      </w:r>
      <w:r w:rsidR="00B66B2A" w:rsidRPr="006C6EAD">
        <w:rPr>
          <w:lang w:val="ru-RU"/>
        </w:rPr>
        <w:t>IDI 2020</w:t>
      </w:r>
      <w:r w:rsidR="008C279F" w:rsidRPr="006C6EAD">
        <w:rPr>
          <w:lang w:val="ru-RU"/>
        </w:rPr>
        <w:t xml:space="preserve"> года</w:t>
      </w:r>
      <w:r w:rsidRPr="006C6EAD">
        <w:rPr>
          <w:lang w:val="ru-RU"/>
        </w:rPr>
        <w:t xml:space="preserve"> и предлагает пересмотреть его с добавлением в этот новый индекс следующих показателей</w:t>
      </w:r>
      <w:r w:rsidR="00B66B2A" w:rsidRPr="006C6EAD">
        <w:rPr>
          <w:lang w:val="ru-RU"/>
        </w:rPr>
        <w:t>:</w:t>
      </w:r>
    </w:p>
    <w:p w14:paraId="2FBEFED0" w14:textId="749E80EC" w:rsidR="00B66B2A" w:rsidRPr="006C6EAD" w:rsidRDefault="00B66B2A" w:rsidP="00B66B2A">
      <w:pPr>
        <w:pStyle w:val="enumlev1"/>
        <w:rPr>
          <w:lang w:val="ru-RU" w:eastAsia="zh-CN"/>
        </w:rPr>
      </w:pPr>
      <w:r w:rsidRPr="006C6EAD">
        <w:rPr>
          <w:lang w:val="ru-RU" w:eastAsia="zh-CN"/>
        </w:rPr>
        <w:t>−</w:t>
      </w:r>
      <w:r w:rsidRPr="006C6EAD">
        <w:rPr>
          <w:lang w:val="ru-RU" w:eastAsia="zh-CN"/>
        </w:rPr>
        <w:tab/>
      </w:r>
      <w:r w:rsidR="00A75115" w:rsidRPr="006C6EAD">
        <w:rPr>
          <w:lang w:val="ru-RU" w:eastAsia="zh-CN"/>
        </w:rPr>
        <w:t>Показатель</w:t>
      </w:r>
      <w:r w:rsidRPr="006C6EAD">
        <w:rPr>
          <w:lang w:val="ru-RU" w:eastAsia="zh-CN"/>
        </w:rPr>
        <w:t xml:space="preserve"> "</w:t>
      </w:r>
      <w:r w:rsidR="004C4576" w:rsidRPr="006C6EAD">
        <w:rPr>
          <w:lang w:val="ru-RU" w:eastAsia="zh-CN"/>
        </w:rPr>
        <w:t>Процентная доля лиц, владеющих</w:t>
      </w:r>
      <w:r w:rsidRPr="006C6EAD">
        <w:rPr>
          <w:lang w:val="ru-RU" w:eastAsia="zh-CN"/>
        </w:rPr>
        <w:t xml:space="preserve"> </w:t>
      </w:r>
      <w:r w:rsidR="004C4576" w:rsidRPr="006C6EAD">
        <w:rPr>
          <w:lang w:val="ru-RU" w:eastAsia="zh-CN"/>
        </w:rPr>
        <w:t>смартфоном</w:t>
      </w:r>
      <w:r w:rsidRPr="006C6EAD">
        <w:rPr>
          <w:lang w:val="ru-RU" w:eastAsia="zh-CN"/>
        </w:rPr>
        <w:t>/</w:t>
      </w:r>
      <w:r w:rsidR="004C4576" w:rsidRPr="006C6EAD">
        <w:rPr>
          <w:lang w:val="ru-RU" w:eastAsia="zh-CN"/>
        </w:rPr>
        <w:t>планшетом</w:t>
      </w:r>
      <w:r w:rsidRPr="006C6EAD">
        <w:rPr>
          <w:lang w:val="ru-RU" w:eastAsia="zh-CN"/>
        </w:rPr>
        <w:t xml:space="preserve">" </w:t>
      </w:r>
      <w:r w:rsidR="004C4576" w:rsidRPr="006C6EAD">
        <w:rPr>
          <w:lang w:val="ru-RU" w:eastAsia="zh-CN"/>
        </w:rPr>
        <w:t>в части, касающейся доступа</w:t>
      </w:r>
      <w:r w:rsidRPr="006C6EAD">
        <w:rPr>
          <w:lang w:val="ru-RU" w:eastAsia="zh-CN"/>
        </w:rPr>
        <w:t xml:space="preserve">, </w:t>
      </w:r>
      <w:r w:rsidR="004C4576" w:rsidRPr="006C6EAD">
        <w:rPr>
          <w:lang w:val="ru-RU" w:eastAsia="zh-CN"/>
        </w:rPr>
        <w:t xml:space="preserve">принимая во внимание тот факт, что большая часть </w:t>
      </w:r>
      <w:r w:rsidR="00FB61AE" w:rsidRPr="006C6EAD">
        <w:rPr>
          <w:lang w:val="ru-RU" w:eastAsia="zh-CN"/>
        </w:rPr>
        <w:t>интернет-</w:t>
      </w:r>
      <w:r w:rsidR="004C4576" w:rsidRPr="006C6EAD">
        <w:rPr>
          <w:lang w:val="ru-RU" w:eastAsia="zh-CN"/>
        </w:rPr>
        <w:t>соединений осуществляется сегодня с помощью</w:t>
      </w:r>
      <w:r w:rsidR="00BC6014" w:rsidRPr="006C6EAD">
        <w:rPr>
          <w:lang w:val="ru-RU" w:eastAsia="zh-CN"/>
        </w:rPr>
        <w:t xml:space="preserve"> </w:t>
      </w:r>
      <w:r w:rsidR="00BC6014" w:rsidRPr="006C6EAD">
        <w:rPr>
          <w:color w:val="000000"/>
          <w:lang w:val="ru-RU"/>
        </w:rPr>
        <w:t>подвижной связи</w:t>
      </w:r>
      <w:r w:rsidR="00C8666E" w:rsidRPr="006C6EAD">
        <w:rPr>
          <w:lang w:val="ru-RU" w:eastAsia="zh-CN"/>
        </w:rPr>
        <w:t>, а также,</w:t>
      </w:r>
      <w:r w:rsidR="00BC6014" w:rsidRPr="006C6EAD">
        <w:rPr>
          <w:lang w:val="ru-RU" w:eastAsia="zh-CN"/>
        </w:rPr>
        <w:t xml:space="preserve"> учитывая то, что показатель, касающийся процентной доли домашних хозяйств, имеющих компьютер, сам по себе не отражает долю населения, располагающ</w:t>
      </w:r>
      <w:r w:rsidR="008C279F" w:rsidRPr="006C6EAD">
        <w:rPr>
          <w:lang w:val="ru-RU" w:eastAsia="zh-CN"/>
        </w:rPr>
        <w:t>его</w:t>
      </w:r>
      <w:r w:rsidR="00BC6014" w:rsidRPr="006C6EAD">
        <w:rPr>
          <w:lang w:val="ru-RU" w:eastAsia="zh-CN"/>
        </w:rPr>
        <w:t xml:space="preserve"> средствами доступа к интернету</w:t>
      </w:r>
      <w:r w:rsidRPr="006C6EAD">
        <w:rPr>
          <w:lang w:val="ru-RU" w:eastAsia="zh-CN"/>
        </w:rPr>
        <w:t>.</w:t>
      </w:r>
    </w:p>
    <w:p w14:paraId="4D423B71" w14:textId="1F29FDC8" w:rsidR="00B66B2A" w:rsidRPr="006C6EAD" w:rsidRDefault="00B66B2A" w:rsidP="00B66B2A">
      <w:pPr>
        <w:pStyle w:val="enumlev1"/>
        <w:rPr>
          <w:lang w:val="ru-RU" w:eastAsia="zh-CN"/>
        </w:rPr>
      </w:pPr>
      <w:r w:rsidRPr="006C6EAD">
        <w:rPr>
          <w:lang w:val="ru-RU" w:eastAsia="zh-CN"/>
        </w:rPr>
        <w:t>−</w:t>
      </w:r>
      <w:r w:rsidRPr="006C6EAD">
        <w:rPr>
          <w:lang w:val="ru-RU" w:eastAsia="zh-CN"/>
        </w:rPr>
        <w:tab/>
      </w:r>
      <w:r w:rsidR="00C8666E" w:rsidRPr="006C6EAD">
        <w:rPr>
          <w:lang w:val="ru-RU" w:eastAsia="zh-CN"/>
        </w:rPr>
        <w:t>Показатель</w:t>
      </w:r>
      <w:r w:rsidRPr="006C6EAD">
        <w:rPr>
          <w:lang w:val="ru-RU" w:eastAsia="zh-CN"/>
        </w:rPr>
        <w:t xml:space="preserve"> "</w:t>
      </w:r>
      <w:r w:rsidR="00C8666E" w:rsidRPr="006C6EAD">
        <w:rPr>
          <w:color w:val="000000"/>
          <w:lang w:val="ru-RU"/>
        </w:rPr>
        <w:t xml:space="preserve">Трафик фиксированного </w:t>
      </w:r>
      <w:r w:rsidR="008C74BB" w:rsidRPr="006C6EAD">
        <w:rPr>
          <w:color w:val="000000"/>
          <w:lang w:val="ru-RU"/>
        </w:rPr>
        <w:t>широкополосного</w:t>
      </w:r>
      <w:r w:rsidR="00C8666E" w:rsidRPr="006C6EAD">
        <w:rPr>
          <w:color w:val="000000"/>
          <w:lang w:val="ru-RU"/>
        </w:rPr>
        <w:t xml:space="preserve"> доступа в интернет </w:t>
      </w:r>
      <w:r w:rsidR="007509CD" w:rsidRPr="006C6EAD">
        <w:rPr>
          <w:color w:val="000000"/>
          <w:lang w:val="ru-RU"/>
        </w:rPr>
        <w:t xml:space="preserve">в расчете </w:t>
      </w:r>
      <w:r w:rsidR="00C8666E" w:rsidRPr="006C6EAD">
        <w:rPr>
          <w:lang w:val="ru-RU" w:eastAsia="zh-CN"/>
        </w:rPr>
        <w:t>на одного абонента</w:t>
      </w:r>
      <w:r w:rsidRPr="006C6EAD">
        <w:rPr>
          <w:lang w:val="ru-RU" w:eastAsia="zh-CN"/>
        </w:rPr>
        <w:t xml:space="preserve">" </w:t>
      </w:r>
      <w:r w:rsidR="007509CD" w:rsidRPr="006C6EAD">
        <w:rPr>
          <w:lang w:val="ru-RU" w:eastAsia="zh-CN"/>
        </w:rPr>
        <w:t>в части, касающейся использования</w:t>
      </w:r>
      <w:r w:rsidRPr="006C6EAD">
        <w:rPr>
          <w:lang w:val="ru-RU" w:eastAsia="zh-CN"/>
        </w:rPr>
        <w:t xml:space="preserve">, </w:t>
      </w:r>
      <w:r w:rsidR="007509CD" w:rsidRPr="006C6EAD">
        <w:rPr>
          <w:lang w:val="ru-RU" w:eastAsia="zh-CN"/>
        </w:rPr>
        <w:t>чтобы отразить уровень использования интернета</w:t>
      </w:r>
      <w:r w:rsidRPr="006C6EAD">
        <w:rPr>
          <w:lang w:val="ru-RU" w:eastAsia="zh-CN"/>
        </w:rPr>
        <w:t xml:space="preserve">, </w:t>
      </w:r>
      <w:r w:rsidR="007509CD" w:rsidRPr="006C6EAD">
        <w:rPr>
          <w:lang w:val="ru-RU" w:eastAsia="zh-CN"/>
        </w:rPr>
        <w:t>а также учитыва</w:t>
      </w:r>
      <w:r w:rsidR="008C279F" w:rsidRPr="006C6EAD">
        <w:rPr>
          <w:lang w:val="ru-RU" w:eastAsia="zh-CN"/>
        </w:rPr>
        <w:t>я</w:t>
      </w:r>
      <w:r w:rsidR="007509CD" w:rsidRPr="006C6EAD">
        <w:rPr>
          <w:lang w:val="ru-RU" w:eastAsia="zh-CN"/>
        </w:rPr>
        <w:t xml:space="preserve"> тот факт, что уже </w:t>
      </w:r>
      <w:r w:rsidR="008C74BB" w:rsidRPr="006C6EAD">
        <w:rPr>
          <w:lang w:val="ru-RU" w:eastAsia="zh-CN"/>
        </w:rPr>
        <w:t>предложен показатель</w:t>
      </w:r>
      <w:r w:rsidR="007509CD" w:rsidRPr="006C6EAD">
        <w:rPr>
          <w:lang w:val="ru-RU" w:eastAsia="zh-CN"/>
        </w:rPr>
        <w:t xml:space="preserve"> трафик</w:t>
      </w:r>
      <w:r w:rsidR="008C74BB" w:rsidRPr="006C6EAD">
        <w:rPr>
          <w:lang w:val="ru-RU" w:eastAsia="zh-CN"/>
        </w:rPr>
        <w:t>а</w:t>
      </w:r>
      <w:r w:rsidRPr="006C6EAD">
        <w:rPr>
          <w:lang w:val="ru-RU" w:eastAsia="zh-CN"/>
        </w:rPr>
        <w:t xml:space="preserve"> </w:t>
      </w:r>
      <w:r w:rsidR="00B30885" w:rsidRPr="006C6EAD">
        <w:rPr>
          <w:color w:val="000000"/>
          <w:lang w:val="ru-RU"/>
        </w:rPr>
        <w:t xml:space="preserve">подвижного </w:t>
      </w:r>
      <w:r w:rsidR="008C74BB" w:rsidRPr="006C6EAD">
        <w:rPr>
          <w:color w:val="000000"/>
          <w:lang w:val="ru-RU"/>
        </w:rPr>
        <w:t xml:space="preserve">широкополосного </w:t>
      </w:r>
      <w:r w:rsidR="00B30885" w:rsidRPr="006C6EAD">
        <w:rPr>
          <w:color w:val="000000"/>
          <w:lang w:val="ru-RU"/>
        </w:rPr>
        <w:t>доступа в интернет</w:t>
      </w:r>
      <w:r w:rsidRPr="006C6EAD">
        <w:rPr>
          <w:lang w:val="ru-RU" w:eastAsia="zh-CN"/>
        </w:rPr>
        <w:t>.</w:t>
      </w:r>
    </w:p>
    <w:p w14:paraId="00EF3BA4" w14:textId="2EC53DE7" w:rsidR="00B66B2A" w:rsidRPr="006C6EAD" w:rsidRDefault="00B66B2A" w:rsidP="00B66B2A">
      <w:pPr>
        <w:pStyle w:val="enumlev1"/>
        <w:rPr>
          <w:lang w:val="ru-RU" w:eastAsia="zh-CN"/>
        </w:rPr>
      </w:pPr>
      <w:r w:rsidRPr="006C6EAD">
        <w:rPr>
          <w:lang w:val="ru-RU" w:eastAsia="zh-CN"/>
        </w:rPr>
        <w:t>−</w:t>
      </w:r>
      <w:r w:rsidRPr="006C6EAD">
        <w:rPr>
          <w:lang w:val="ru-RU" w:eastAsia="zh-CN"/>
        </w:rPr>
        <w:tab/>
      </w:r>
      <w:r w:rsidR="00B30885" w:rsidRPr="006C6EAD">
        <w:rPr>
          <w:lang w:val="ru-RU" w:eastAsia="zh-CN"/>
        </w:rPr>
        <w:t>Показатели</w:t>
      </w:r>
      <w:r w:rsidRPr="006C6EAD">
        <w:rPr>
          <w:lang w:val="ru-RU" w:eastAsia="zh-CN"/>
        </w:rPr>
        <w:t xml:space="preserve"> "</w:t>
      </w:r>
      <w:r w:rsidR="00B30885" w:rsidRPr="006C6EAD">
        <w:rPr>
          <w:lang w:val="ru-RU" w:eastAsia="zh-CN"/>
        </w:rPr>
        <w:t>У</w:t>
      </w:r>
      <w:r w:rsidR="00B30885" w:rsidRPr="006C6EAD">
        <w:rPr>
          <w:color w:val="000000"/>
          <w:lang w:val="ru-RU"/>
        </w:rPr>
        <w:t>ровень использования услуг</w:t>
      </w:r>
      <w:r w:rsidRPr="006C6EAD">
        <w:rPr>
          <w:lang w:val="ru-RU" w:eastAsia="zh-CN"/>
        </w:rPr>
        <w:t xml:space="preserve"> OTT" </w:t>
      </w:r>
      <w:r w:rsidR="00B30885" w:rsidRPr="006C6EAD">
        <w:rPr>
          <w:lang w:val="ru-RU" w:eastAsia="zh-CN"/>
        </w:rPr>
        <w:t>и</w:t>
      </w:r>
      <w:r w:rsidRPr="006C6EAD">
        <w:rPr>
          <w:lang w:val="ru-RU" w:eastAsia="zh-CN"/>
        </w:rPr>
        <w:t xml:space="preserve"> "</w:t>
      </w:r>
      <w:r w:rsidR="00B30885" w:rsidRPr="006C6EAD">
        <w:rPr>
          <w:lang w:val="ru-RU" w:eastAsia="zh-CN"/>
        </w:rPr>
        <w:t xml:space="preserve"> У</w:t>
      </w:r>
      <w:r w:rsidR="00B30885" w:rsidRPr="006C6EAD">
        <w:rPr>
          <w:color w:val="000000"/>
          <w:lang w:val="ru-RU"/>
        </w:rPr>
        <w:t>ровень использования интернета вещей</w:t>
      </w:r>
      <w:r w:rsidRPr="006C6EAD">
        <w:rPr>
          <w:lang w:val="ru-RU" w:eastAsia="zh-CN"/>
        </w:rPr>
        <w:t xml:space="preserve"> (</w:t>
      </w:r>
      <w:proofErr w:type="spellStart"/>
      <w:r w:rsidRPr="006C6EAD">
        <w:rPr>
          <w:lang w:val="ru-RU" w:eastAsia="zh-CN"/>
        </w:rPr>
        <w:t>IoT</w:t>
      </w:r>
      <w:proofErr w:type="spellEnd"/>
      <w:r w:rsidRPr="006C6EAD">
        <w:rPr>
          <w:lang w:val="ru-RU" w:eastAsia="zh-CN"/>
        </w:rPr>
        <w:t xml:space="preserve">)" </w:t>
      </w:r>
      <w:r w:rsidR="00B30885" w:rsidRPr="006C6EAD">
        <w:rPr>
          <w:lang w:val="ru-RU" w:eastAsia="zh-CN"/>
        </w:rPr>
        <w:t>в части, касающейся использования, с целью изучения э</w:t>
      </w:r>
      <w:r w:rsidR="00B30885" w:rsidRPr="006C6EAD">
        <w:rPr>
          <w:color w:val="000000"/>
          <w:lang w:val="ru-RU"/>
        </w:rPr>
        <w:t>кономических и социальных последствий</w:t>
      </w:r>
      <w:r w:rsidRPr="006C6EAD">
        <w:rPr>
          <w:lang w:val="ru-RU" w:eastAsia="zh-CN"/>
        </w:rPr>
        <w:t>.</w:t>
      </w:r>
    </w:p>
    <w:p w14:paraId="74CFB108" w14:textId="0A819218" w:rsidR="00B66B2A" w:rsidRPr="006C6EAD" w:rsidRDefault="00497466" w:rsidP="00B66B2A">
      <w:pPr>
        <w:pStyle w:val="Headingb"/>
        <w:rPr>
          <w:lang w:val="ru-RU"/>
        </w:rPr>
      </w:pPr>
      <w:r w:rsidRPr="006C6EAD">
        <w:rPr>
          <w:lang w:val="ru-RU"/>
        </w:rPr>
        <w:t>Предлагаемый порядок действий</w:t>
      </w:r>
    </w:p>
    <w:p w14:paraId="5EC7716C" w14:textId="4151A198" w:rsidR="00B66B2A" w:rsidRPr="006C6EAD" w:rsidRDefault="001F509C" w:rsidP="00B66B2A">
      <w:pPr>
        <w:rPr>
          <w:szCs w:val="24"/>
          <w:lang w:val="ru-RU" w:eastAsia="zh-CN"/>
        </w:rPr>
      </w:pPr>
      <w:r w:rsidRPr="006C6EAD">
        <w:rPr>
          <w:szCs w:val="24"/>
          <w:lang w:val="ru-RU" w:eastAsia="zh-CN"/>
        </w:rPr>
        <w:t xml:space="preserve">Принимая </w:t>
      </w:r>
      <w:proofErr w:type="gramStart"/>
      <w:r w:rsidRPr="006C6EAD">
        <w:rPr>
          <w:szCs w:val="24"/>
          <w:lang w:val="ru-RU" w:eastAsia="zh-CN"/>
        </w:rPr>
        <w:t>во внимание</w:t>
      </w:r>
      <w:proofErr w:type="gramEnd"/>
      <w:r w:rsidRPr="006C6EAD">
        <w:rPr>
          <w:szCs w:val="24"/>
          <w:lang w:val="ru-RU" w:eastAsia="zh-CN"/>
        </w:rPr>
        <w:t xml:space="preserve"> </w:t>
      </w:r>
      <w:r w:rsidR="008C74BB" w:rsidRPr="006C6EAD">
        <w:rPr>
          <w:szCs w:val="24"/>
          <w:lang w:val="ru-RU" w:eastAsia="zh-CN"/>
        </w:rPr>
        <w:t>изложенное выше</w:t>
      </w:r>
      <w:r w:rsidRPr="006C6EAD">
        <w:rPr>
          <w:szCs w:val="24"/>
          <w:lang w:val="ru-RU" w:eastAsia="zh-CN"/>
        </w:rPr>
        <w:t>, а также в условия</w:t>
      </w:r>
      <w:r w:rsidR="008C279F" w:rsidRPr="006C6EAD">
        <w:rPr>
          <w:szCs w:val="24"/>
          <w:lang w:val="ru-RU" w:eastAsia="zh-CN"/>
        </w:rPr>
        <w:t>х</w:t>
      </w:r>
      <w:r w:rsidRPr="006C6EAD">
        <w:rPr>
          <w:szCs w:val="24"/>
          <w:lang w:val="ru-RU" w:eastAsia="zh-CN"/>
        </w:rPr>
        <w:t xml:space="preserve"> отсутствия консенсуса в группах экспертов относительно индекса</w:t>
      </w:r>
      <w:r w:rsidR="00B66B2A" w:rsidRPr="006C6EAD">
        <w:rPr>
          <w:rFonts w:eastAsia="Calibri"/>
          <w:lang w:val="ru-RU"/>
        </w:rPr>
        <w:t xml:space="preserve"> IDI 2020</w:t>
      </w:r>
      <w:r w:rsidRPr="006C6EAD">
        <w:rPr>
          <w:rFonts w:eastAsia="Calibri"/>
          <w:lang w:val="ru-RU"/>
        </w:rPr>
        <w:t xml:space="preserve"> года</w:t>
      </w:r>
      <w:r w:rsidR="00B66B2A" w:rsidRPr="006C6EAD">
        <w:rPr>
          <w:rFonts w:eastAsia="Calibri"/>
          <w:lang w:val="ru-RU"/>
        </w:rPr>
        <w:t xml:space="preserve"> </w:t>
      </w:r>
      <w:r w:rsidRPr="006C6EAD">
        <w:rPr>
          <w:rFonts w:eastAsia="Calibri"/>
          <w:lang w:val="ru-RU"/>
        </w:rPr>
        <w:t>и его публикации</w:t>
      </w:r>
      <w:r w:rsidR="00B66B2A" w:rsidRPr="006C6EAD">
        <w:rPr>
          <w:rFonts w:eastAsia="Calibri"/>
          <w:lang w:val="ru-RU"/>
        </w:rPr>
        <w:t>,</w:t>
      </w:r>
      <w:r w:rsidR="00B66B2A" w:rsidRPr="006C6EAD">
        <w:rPr>
          <w:szCs w:val="24"/>
          <w:lang w:val="ru-RU" w:eastAsia="zh-CN"/>
        </w:rPr>
        <w:t xml:space="preserve"> </w:t>
      </w:r>
      <w:r w:rsidRPr="006C6EAD">
        <w:rPr>
          <w:szCs w:val="24"/>
          <w:lang w:val="ru-RU" w:eastAsia="zh-CN"/>
        </w:rPr>
        <w:t>предлагается</w:t>
      </w:r>
      <w:r w:rsidR="00B66B2A" w:rsidRPr="006C6EAD">
        <w:rPr>
          <w:szCs w:val="24"/>
          <w:lang w:val="ru-RU" w:eastAsia="zh-CN"/>
        </w:rPr>
        <w:t>:</w:t>
      </w:r>
    </w:p>
    <w:p w14:paraId="245728CF" w14:textId="73B11D75" w:rsidR="00B66B2A" w:rsidRPr="006C6EAD" w:rsidRDefault="00B66B2A" w:rsidP="00B66B2A">
      <w:pPr>
        <w:pStyle w:val="enumlev1"/>
        <w:rPr>
          <w:lang w:val="ru-RU" w:eastAsia="zh-CN"/>
        </w:rPr>
      </w:pPr>
      <w:r w:rsidRPr="006C6EAD">
        <w:rPr>
          <w:lang w:val="ru-RU" w:eastAsia="zh-CN"/>
        </w:rPr>
        <w:t>−</w:t>
      </w:r>
      <w:r w:rsidRPr="006C6EAD">
        <w:rPr>
          <w:lang w:val="ru-RU" w:eastAsia="zh-CN"/>
        </w:rPr>
        <w:tab/>
      </w:r>
      <w:r w:rsidR="001F509C" w:rsidRPr="006C6EAD">
        <w:rPr>
          <w:lang w:val="ru-RU" w:eastAsia="zh-CN"/>
        </w:rPr>
        <w:t xml:space="preserve">Возобновить </w:t>
      </w:r>
      <w:r w:rsidR="001F509C" w:rsidRPr="006C6EAD">
        <w:rPr>
          <w:color w:val="000000"/>
          <w:lang w:val="ru-RU"/>
        </w:rPr>
        <w:t xml:space="preserve">распространение и публикацию индекса IDI для </w:t>
      </w:r>
      <w:r w:rsidRPr="006C6EAD">
        <w:rPr>
          <w:lang w:val="ru-RU" w:eastAsia="zh-CN"/>
        </w:rPr>
        <w:t xml:space="preserve">2018, 2019 </w:t>
      </w:r>
      <w:r w:rsidR="001F509C" w:rsidRPr="006C6EAD">
        <w:rPr>
          <w:lang w:val="ru-RU" w:eastAsia="zh-CN"/>
        </w:rPr>
        <w:t>и</w:t>
      </w:r>
      <w:r w:rsidRPr="006C6EAD">
        <w:rPr>
          <w:lang w:val="ru-RU" w:eastAsia="zh-CN"/>
        </w:rPr>
        <w:t xml:space="preserve"> 2020</w:t>
      </w:r>
      <w:r w:rsidR="001F509C" w:rsidRPr="006C6EAD">
        <w:rPr>
          <w:lang w:val="ru-RU" w:eastAsia="zh-CN"/>
        </w:rPr>
        <w:t xml:space="preserve"> годов согласно </w:t>
      </w:r>
      <w:r w:rsidR="001A3FBF" w:rsidRPr="006C6EAD">
        <w:rPr>
          <w:color w:val="000000"/>
          <w:lang w:val="ru-RU"/>
        </w:rPr>
        <w:t>первоначальной методик</w:t>
      </w:r>
      <w:r w:rsidR="008C279F" w:rsidRPr="006C6EAD">
        <w:rPr>
          <w:color w:val="000000"/>
          <w:lang w:val="ru-RU"/>
        </w:rPr>
        <w:t>е</w:t>
      </w:r>
      <w:r w:rsidR="001A3FBF" w:rsidRPr="006C6EAD">
        <w:rPr>
          <w:color w:val="000000"/>
          <w:lang w:val="ru-RU"/>
        </w:rPr>
        <w:t xml:space="preserve"> </w:t>
      </w:r>
      <w:r w:rsidRPr="006C6EAD">
        <w:rPr>
          <w:lang w:val="ru-RU" w:eastAsia="zh-CN"/>
        </w:rPr>
        <w:t xml:space="preserve">IDI </w:t>
      </w:r>
      <w:r w:rsidR="001A3FBF" w:rsidRPr="006C6EAD">
        <w:rPr>
          <w:lang w:val="ru-RU" w:eastAsia="zh-CN"/>
        </w:rPr>
        <w:t>и</w:t>
      </w:r>
      <w:r w:rsidRPr="006C6EAD">
        <w:rPr>
          <w:lang w:val="ru-RU" w:eastAsia="zh-CN"/>
        </w:rPr>
        <w:t xml:space="preserve"> </w:t>
      </w:r>
      <w:r w:rsidR="001A3FBF" w:rsidRPr="006C6EAD">
        <w:rPr>
          <w:lang w:val="ru-RU" w:eastAsia="zh-CN"/>
        </w:rPr>
        <w:t>продолжить его публикацию для последующих лет согласно этой методике</w:t>
      </w:r>
      <w:r w:rsidR="008C74BB" w:rsidRPr="006C6EAD">
        <w:rPr>
          <w:lang w:val="ru-RU" w:eastAsia="zh-CN"/>
        </w:rPr>
        <w:t>,</w:t>
      </w:r>
      <w:r w:rsidRPr="006C6EAD">
        <w:rPr>
          <w:lang w:val="ru-RU" w:eastAsia="zh-CN"/>
        </w:rPr>
        <w:t xml:space="preserve"> </w:t>
      </w:r>
      <w:r w:rsidR="001A3FBF" w:rsidRPr="006C6EAD">
        <w:rPr>
          <w:lang w:val="ru-RU" w:eastAsia="zh-CN"/>
        </w:rPr>
        <w:t>поскольку новый подход</w:t>
      </w:r>
      <w:r w:rsidRPr="006C6EAD">
        <w:rPr>
          <w:lang w:val="ru-RU" w:eastAsia="zh-CN"/>
        </w:rPr>
        <w:t xml:space="preserve"> </w:t>
      </w:r>
      <w:r w:rsidR="001A3FBF" w:rsidRPr="006C6EAD">
        <w:rPr>
          <w:lang w:val="ru-RU" w:eastAsia="zh-CN"/>
        </w:rPr>
        <w:t>еще не утвержден</w:t>
      </w:r>
      <w:r w:rsidRPr="006C6EAD">
        <w:rPr>
          <w:lang w:val="ru-RU" w:eastAsia="zh-CN"/>
        </w:rPr>
        <w:t>.</w:t>
      </w:r>
    </w:p>
    <w:p w14:paraId="3EC5483E" w14:textId="233CF7E5" w:rsidR="00B66B2A" w:rsidRPr="006C6EAD" w:rsidRDefault="00B66B2A" w:rsidP="00B66B2A">
      <w:pPr>
        <w:pStyle w:val="enumlev1"/>
        <w:rPr>
          <w:lang w:val="ru-RU" w:eastAsia="zh-CN"/>
        </w:rPr>
      </w:pPr>
      <w:r w:rsidRPr="006C6EAD">
        <w:rPr>
          <w:lang w:val="ru-RU" w:eastAsia="zh-CN"/>
        </w:rPr>
        <w:t>−</w:t>
      </w:r>
      <w:r w:rsidRPr="006C6EAD">
        <w:rPr>
          <w:lang w:val="ru-RU" w:eastAsia="zh-CN"/>
        </w:rPr>
        <w:tab/>
      </w:r>
      <w:r w:rsidR="001A3FBF" w:rsidRPr="006C6EAD">
        <w:rPr>
          <w:lang w:val="ru-RU" w:eastAsia="zh-CN"/>
        </w:rPr>
        <w:t>Продолжить работу над новым индексом в рамках групп</w:t>
      </w:r>
      <w:r w:rsidRPr="006C6EAD">
        <w:rPr>
          <w:lang w:val="ru-RU" w:eastAsia="zh-CN"/>
        </w:rPr>
        <w:t xml:space="preserve"> EGTI </w:t>
      </w:r>
      <w:r w:rsidR="001A3FBF" w:rsidRPr="006C6EAD">
        <w:rPr>
          <w:lang w:val="ru-RU" w:eastAsia="zh-CN"/>
        </w:rPr>
        <w:t>и</w:t>
      </w:r>
      <w:r w:rsidRPr="006C6EAD">
        <w:rPr>
          <w:lang w:val="ru-RU" w:eastAsia="zh-CN"/>
        </w:rPr>
        <w:t xml:space="preserve"> EGH</w:t>
      </w:r>
      <w:r w:rsidRPr="006C6EAD">
        <w:rPr>
          <w:lang w:val="ru-RU"/>
        </w:rPr>
        <w:t xml:space="preserve"> </w:t>
      </w:r>
      <w:r w:rsidR="00CD16DF" w:rsidRPr="006C6EAD">
        <w:rPr>
          <w:lang w:val="ru-RU"/>
        </w:rPr>
        <w:t xml:space="preserve">и договориться относительно точных определений, которые должны быть приняты для каждого показателя, предложенного в новом подходе расчета </w:t>
      </w:r>
      <w:r w:rsidRPr="006C6EAD">
        <w:rPr>
          <w:lang w:val="ru-RU" w:eastAsia="zh-CN"/>
        </w:rPr>
        <w:t xml:space="preserve">IDI. </w:t>
      </w:r>
      <w:r w:rsidR="00927477" w:rsidRPr="006C6EAD">
        <w:rPr>
          <w:lang w:val="ru-RU" w:eastAsia="zh-CN"/>
        </w:rPr>
        <w:t>В будущем н</w:t>
      </w:r>
      <w:r w:rsidR="009D70AD" w:rsidRPr="006C6EAD">
        <w:rPr>
          <w:lang w:val="ru-RU" w:eastAsia="zh-CN"/>
        </w:rPr>
        <w:t>овый индекс</w:t>
      </w:r>
      <w:r w:rsidRPr="006C6EAD">
        <w:rPr>
          <w:lang w:val="ru-RU" w:eastAsia="zh-CN"/>
        </w:rPr>
        <w:t xml:space="preserve"> </w:t>
      </w:r>
      <w:r w:rsidR="009D70AD" w:rsidRPr="006C6EAD">
        <w:rPr>
          <w:lang w:val="ru-RU" w:eastAsia="zh-CN"/>
        </w:rPr>
        <w:t>сможет заменить</w:t>
      </w:r>
      <w:r w:rsidR="00927477" w:rsidRPr="006C6EAD">
        <w:rPr>
          <w:lang w:val="ru-RU" w:eastAsia="zh-CN"/>
        </w:rPr>
        <w:t xml:space="preserve"> первоначальный индекс</w:t>
      </w:r>
      <w:r w:rsidR="009D70AD" w:rsidRPr="006C6EAD">
        <w:rPr>
          <w:lang w:val="ru-RU" w:eastAsia="zh-CN"/>
        </w:rPr>
        <w:t xml:space="preserve"> IDI, если </w:t>
      </w:r>
      <w:r w:rsidR="00927477" w:rsidRPr="006C6EAD">
        <w:rPr>
          <w:lang w:val="ru-RU" w:eastAsia="zh-CN"/>
        </w:rPr>
        <w:t xml:space="preserve">на это счет </w:t>
      </w:r>
      <w:r w:rsidR="009D70AD" w:rsidRPr="006C6EAD">
        <w:rPr>
          <w:lang w:val="ru-RU" w:eastAsia="zh-CN"/>
        </w:rPr>
        <w:t>Государства – Член</w:t>
      </w:r>
      <w:r w:rsidR="00927477" w:rsidRPr="006C6EAD">
        <w:rPr>
          <w:lang w:val="ru-RU" w:eastAsia="zh-CN"/>
        </w:rPr>
        <w:t>ы</w:t>
      </w:r>
      <w:r w:rsidR="009D70AD" w:rsidRPr="006C6EAD">
        <w:rPr>
          <w:lang w:val="ru-RU" w:eastAsia="zh-CN"/>
        </w:rPr>
        <w:t xml:space="preserve"> МСЭ</w:t>
      </w:r>
      <w:r w:rsidR="00927477" w:rsidRPr="006C6EAD">
        <w:rPr>
          <w:lang w:val="ru-RU" w:eastAsia="zh-CN"/>
        </w:rPr>
        <w:t xml:space="preserve"> примут соответствующее решение</w:t>
      </w:r>
      <w:r w:rsidR="009D70AD" w:rsidRPr="006C6EAD">
        <w:rPr>
          <w:lang w:val="ru-RU" w:eastAsia="zh-CN"/>
        </w:rPr>
        <w:t>.</w:t>
      </w:r>
    </w:p>
    <w:p w14:paraId="31715175" w14:textId="190F12AC" w:rsidR="00B66B2A" w:rsidRPr="006C6EAD" w:rsidRDefault="00B66B2A" w:rsidP="00B66B2A">
      <w:pPr>
        <w:pStyle w:val="enumlev1"/>
        <w:rPr>
          <w:lang w:val="ru-RU" w:eastAsia="zh-CN"/>
        </w:rPr>
      </w:pPr>
      <w:r w:rsidRPr="006C6EAD">
        <w:rPr>
          <w:lang w:val="ru-RU" w:eastAsia="zh-CN"/>
        </w:rPr>
        <w:t>−</w:t>
      </w:r>
      <w:r w:rsidRPr="006C6EAD">
        <w:rPr>
          <w:lang w:val="ru-RU" w:eastAsia="zh-CN"/>
        </w:rPr>
        <w:tab/>
      </w:r>
      <w:r w:rsidR="00CD16DF" w:rsidRPr="006C6EAD">
        <w:rPr>
          <w:lang w:val="ru-RU" w:eastAsia="zh-CN"/>
        </w:rPr>
        <w:t xml:space="preserve">Предложить всем странам предоставлять показатели, упомянутые в новой методике расчета </w:t>
      </w:r>
      <w:r w:rsidRPr="006C6EAD">
        <w:rPr>
          <w:lang w:val="ru-RU" w:eastAsia="zh-CN"/>
        </w:rPr>
        <w:t xml:space="preserve">IDI, </w:t>
      </w:r>
      <w:r w:rsidR="00CD16DF" w:rsidRPr="006C6EAD">
        <w:rPr>
          <w:lang w:val="ru-RU" w:eastAsia="zh-CN"/>
        </w:rPr>
        <w:t xml:space="preserve">и дождаться тех пор, пока </w:t>
      </w:r>
      <w:r w:rsidR="004F1D5D" w:rsidRPr="006C6EAD">
        <w:rPr>
          <w:color w:val="000000"/>
          <w:lang w:val="ru-RU"/>
        </w:rPr>
        <w:t xml:space="preserve">доля полученных отзывов не станет достаточно значительной, чтобы начать публикацию </w:t>
      </w:r>
      <w:r w:rsidRPr="006C6EAD">
        <w:rPr>
          <w:lang w:val="ru-RU" w:eastAsia="zh-CN"/>
        </w:rPr>
        <w:t xml:space="preserve">IDI </w:t>
      </w:r>
      <w:r w:rsidR="004F1D5D" w:rsidRPr="006C6EAD">
        <w:rPr>
          <w:lang w:val="ru-RU" w:eastAsia="zh-CN"/>
        </w:rPr>
        <w:t>согласно это</w:t>
      </w:r>
      <w:r w:rsidR="008C279F" w:rsidRPr="006C6EAD">
        <w:rPr>
          <w:lang w:val="ru-RU" w:eastAsia="zh-CN"/>
        </w:rPr>
        <w:t>му</w:t>
      </w:r>
      <w:r w:rsidR="004F1D5D" w:rsidRPr="006C6EAD">
        <w:rPr>
          <w:lang w:val="ru-RU" w:eastAsia="zh-CN"/>
        </w:rPr>
        <w:t xml:space="preserve"> ново</w:t>
      </w:r>
      <w:r w:rsidR="008C279F" w:rsidRPr="006C6EAD">
        <w:rPr>
          <w:lang w:val="ru-RU" w:eastAsia="zh-CN"/>
        </w:rPr>
        <w:t>му</w:t>
      </w:r>
      <w:r w:rsidR="004F1D5D" w:rsidRPr="006C6EAD">
        <w:rPr>
          <w:lang w:val="ru-RU" w:eastAsia="zh-CN"/>
        </w:rPr>
        <w:t xml:space="preserve"> подход</w:t>
      </w:r>
      <w:r w:rsidR="008C279F" w:rsidRPr="006C6EAD">
        <w:rPr>
          <w:lang w:val="ru-RU" w:eastAsia="zh-CN"/>
        </w:rPr>
        <w:t>у</w:t>
      </w:r>
      <w:r w:rsidRPr="006C6EAD">
        <w:rPr>
          <w:lang w:val="ru-RU" w:eastAsia="zh-CN"/>
        </w:rPr>
        <w:t>.</w:t>
      </w:r>
    </w:p>
    <w:p w14:paraId="179C0061" w14:textId="736C4D82" w:rsidR="00AC43BE" w:rsidRPr="006C6EAD" w:rsidRDefault="00AC43BE" w:rsidP="00742CCC">
      <w:pPr>
        <w:spacing w:before="720"/>
        <w:jc w:val="center"/>
        <w:rPr>
          <w:rFonts w:cstheme="minorHAnsi"/>
          <w:lang w:val="ru-RU"/>
        </w:rPr>
      </w:pPr>
      <w:r w:rsidRPr="006C6EAD">
        <w:rPr>
          <w:rFonts w:cstheme="minorHAnsi"/>
          <w:lang w:val="ru-RU"/>
        </w:rPr>
        <w:t>_______________</w:t>
      </w:r>
    </w:p>
    <w:sectPr w:rsidR="00AC43BE" w:rsidRPr="006C6EAD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A600" w14:textId="77777777" w:rsidR="00C15D46" w:rsidRDefault="00C15D46">
      <w:r>
        <w:separator/>
      </w:r>
    </w:p>
  </w:endnote>
  <w:endnote w:type="continuationSeparator" w:id="0">
    <w:p w14:paraId="1EFAF580" w14:textId="77777777" w:rsidR="00C15D46" w:rsidRDefault="00C1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540F" w14:textId="27099FE1" w:rsidR="00742CCC" w:rsidRPr="00657216" w:rsidRDefault="00742CCC" w:rsidP="00742CCC">
    <w:pPr>
      <w:pStyle w:val="Footer"/>
    </w:pPr>
    <w:r w:rsidRPr="00BD1A3A">
      <w:rPr>
        <w:color w:val="F2F2F2" w:themeColor="background1" w:themeShade="F2"/>
        <w:lang w:val="en-US"/>
      </w:rPr>
      <w:fldChar w:fldCharType="begin"/>
    </w:r>
    <w:r w:rsidRPr="00BD1A3A">
      <w:rPr>
        <w:color w:val="F2F2F2" w:themeColor="background1" w:themeShade="F2"/>
      </w:rPr>
      <w:instrText xml:space="preserve"> FILENAME \p  \* MERGEFORMAT </w:instrText>
    </w:r>
    <w:r w:rsidRPr="00BD1A3A">
      <w:rPr>
        <w:color w:val="F2F2F2" w:themeColor="background1" w:themeShade="F2"/>
        <w:lang w:val="en-US"/>
      </w:rPr>
      <w:fldChar w:fldCharType="separate"/>
    </w:r>
    <w:r w:rsidR="00D1078E" w:rsidRPr="00BD1A3A">
      <w:rPr>
        <w:color w:val="F2F2F2" w:themeColor="background1" w:themeShade="F2"/>
      </w:rPr>
      <w:t>P:\RUS\SG\CONSEIL\C21\000\080R.docx</w:t>
    </w:r>
    <w:r w:rsidRPr="00BD1A3A">
      <w:rPr>
        <w:color w:val="F2F2F2" w:themeColor="background1" w:themeShade="F2"/>
        <w:lang w:val="en-US"/>
      </w:rPr>
      <w:fldChar w:fldCharType="end"/>
    </w:r>
    <w:r w:rsidRPr="00BD1A3A">
      <w:rPr>
        <w:color w:val="F2F2F2" w:themeColor="background1" w:themeShade="F2"/>
      </w:rPr>
      <w:t xml:space="preserve"> (</w:t>
    </w:r>
    <w:r w:rsidR="0003052F" w:rsidRPr="00BD1A3A">
      <w:rPr>
        <w:color w:val="F2F2F2" w:themeColor="background1" w:themeShade="F2"/>
      </w:rPr>
      <w:t>489524</w:t>
    </w:r>
    <w:r w:rsidRPr="00BD1A3A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1FDD" w14:textId="60393347" w:rsidR="00C15D46" w:rsidRDefault="00C15D4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A1F5" w14:textId="77777777" w:rsidR="00C15D46" w:rsidRDefault="00C15D46">
      <w:r>
        <w:t>____________________</w:t>
      </w:r>
    </w:p>
  </w:footnote>
  <w:footnote w:type="continuationSeparator" w:id="0">
    <w:p w14:paraId="289938DD" w14:textId="77777777" w:rsidR="00C15D46" w:rsidRDefault="00C1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B781" w14:textId="6A6FFF82" w:rsidR="00C15D46" w:rsidRDefault="00C15D46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C279F">
      <w:rPr>
        <w:noProof/>
      </w:rPr>
      <w:t>3</w:t>
    </w:r>
    <w:r>
      <w:rPr>
        <w:noProof/>
      </w:rPr>
      <w:fldChar w:fldCharType="end"/>
    </w:r>
  </w:p>
  <w:p w14:paraId="5DE87DDE" w14:textId="4169F104" w:rsidR="00C15D46" w:rsidRDefault="00C15D46" w:rsidP="005B3DEC">
    <w:pPr>
      <w:pStyle w:val="Header"/>
      <w:spacing w:after="480"/>
    </w:pPr>
    <w:r>
      <w:t>C2</w:t>
    </w:r>
    <w:r>
      <w:rPr>
        <w:lang w:val="ru-RU"/>
      </w:rPr>
      <w:t>1</w:t>
    </w:r>
    <w:r>
      <w:t>/</w:t>
    </w:r>
    <w:r w:rsidR="00D1078E">
      <w:rPr>
        <w:lang w:val="ru-RU"/>
      </w:rPr>
      <w:t>80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37546"/>
    <w:multiLevelType w:val="hybridMultilevel"/>
    <w:tmpl w:val="EBBC4CE0"/>
    <w:lvl w:ilvl="0" w:tplc="8CC2795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B67B5"/>
    <w:multiLevelType w:val="hybridMultilevel"/>
    <w:tmpl w:val="74545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82"/>
    <w:rsid w:val="0002183E"/>
    <w:rsid w:val="0003052F"/>
    <w:rsid w:val="000569B4"/>
    <w:rsid w:val="000767EB"/>
    <w:rsid w:val="00080E82"/>
    <w:rsid w:val="00093046"/>
    <w:rsid w:val="000E568E"/>
    <w:rsid w:val="001206E4"/>
    <w:rsid w:val="00126C76"/>
    <w:rsid w:val="00132408"/>
    <w:rsid w:val="0014734F"/>
    <w:rsid w:val="0015710D"/>
    <w:rsid w:val="00163A32"/>
    <w:rsid w:val="00192B41"/>
    <w:rsid w:val="001A3FBF"/>
    <w:rsid w:val="001B7B09"/>
    <w:rsid w:val="001D3E8B"/>
    <w:rsid w:val="001E6719"/>
    <w:rsid w:val="001F333A"/>
    <w:rsid w:val="001F509C"/>
    <w:rsid w:val="002031D1"/>
    <w:rsid w:val="00225368"/>
    <w:rsid w:val="00227FF0"/>
    <w:rsid w:val="00244121"/>
    <w:rsid w:val="002444F5"/>
    <w:rsid w:val="00291EB6"/>
    <w:rsid w:val="0029598C"/>
    <w:rsid w:val="002D2F57"/>
    <w:rsid w:val="002D48C5"/>
    <w:rsid w:val="002E020F"/>
    <w:rsid w:val="002E4973"/>
    <w:rsid w:val="00310C88"/>
    <w:rsid w:val="00320CEC"/>
    <w:rsid w:val="00365CA4"/>
    <w:rsid w:val="00384782"/>
    <w:rsid w:val="003F099E"/>
    <w:rsid w:val="003F2298"/>
    <w:rsid w:val="003F235E"/>
    <w:rsid w:val="004023E0"/>
    <w:rsid w:val="00402CE4"/>
    <w:rsid w:val="00403DD8"/>
    <w:rsid w:val="00442515"/>
    <w:rsid w:val="004565D1"/>
    <w:rsid w:val="0045686C"/>
    <w:rsid w:val="004918C4"/>
    <w:rsid w:val="00493D7A"/>
    <w:rsid w:val="00494664"/>
    <w:rsid w:val="00497466"/>
    <w:rsid w:val="00497703"/>
    <w:rsid w:val="004A0374"/>
    <w:rsid w:val="004A45B5"/>
    <w:rsid w:val="004B3F68"/>
    <w:rsid w:val="004C4576"/>
    <w:rsid w:val="004D0129"/>
    <w:rsid w:val="004D0E49"/>
    <w:rsid w:val="004E6A5F"/>
    <w:rsid w:val="004F1D5D"/>
    <w:rsid w:val="00537F13"/>
    <w:rsid w:val="00566B03"/>
    <w:rsid w:val="00577839"/>
    <w:rsid w:val="00581DED"/>
    <w:rsid w:val="005A5D23"/>
    <w:rsid w:val="005A64D5"/>
    <w:rsid w:val="005B1FE8"/>
    <w:rsid w:val="005B3DEC"/>
    <w:rsid w:val="00601994"/>
    <w:rsid w:val="00655B67"/>
    <w:rsid w:val="00657216"/>
    <w:rsid w:val="00657AA2"/>
    <w:rsid w:val="0066778C"/>
    <w:rsid w:val="006C6EAD"/>
    <w:rsid w:val="006E041E"/>
    <w:rsid w:val="006E2D42"/>
    <w:rsid w:val="00703676"/>
    <w:rsid w:val="00707304"/>
    <w:rsid w:val="00732269"/>
    <w:rsid w:val="00740CFD"/>
    <w:rsid w:val="00742CCC"/>
    <w:rsid w:val="00744316"/>
    <w:rsid w:val="007509CD"/>
    <w:rsid w:val="00753F62"/>
    <w:rsid w:val="00785ABD"/>
    <w:rsid w:val="007A2DD4"/>
    <w:rsid w:val="007D38B5"/>
    <w:rsid w:val="007E7EA0"/>
    <w:rsid w:val="00807255"/>
    <w:rsid w:val="0081023E"/>
    <w:rsid w:val="008173AA"/>
    <w:rsid w:val="00840A14"/>
    <w:rsid w:val="0084426E"/>
    <w:rsid w:val="00897A17"/>
    <w:rsid w:val="008A4FDB"/>
    <w:rsid w:val="008B62B4"/>
    <w:rsid w:val="008C279F"/>
    <w:rsid w:val="008C5317"/>
    <w:rsid w:val="008C74BB"/>
    <w:rsid w:val="008D2D7B"/>
    <w:rsid w:val="008E0737"/>
    <w:rsid w:val="008F0F82"/>
    <w:rsid w:val="008F7C2C"/>
    <w:rsid w:val="00910E56"/>
    <w:rsid w:val="00927477"/>
    <w:rsid w:val="009351FB"/>
    <w:rsid w:val="00940E96"/>
    <w:rsid w:val="0098116D"/>
    <w:rsid w:val="009B0BAE"/>
    <w:rsid w:val="009B4E17"/>
    <w:rsid w:val="009C1C89"/>
    <w:rsid w:val="009D70AD"/>
    <w:rsid w:val="009F3448"/>
    <w:rsid w:val="00A01CF9"/>
    <w:rsid w:val="00A4149F"/>
    <w:rsid w:val="00A42CBD"/>
    <w:rsid w:val="00A71773"/>
    <w:rsid w:val="00A75115"/>
    <w:rsid w:val="00A82713"/>
    <w:rsid w:val="00A87A4D"/>
    <w:rsid w:val="00AB2B00"/>
    <w:rsid w:val="00AC43BE"/>
    <w:rsid w:val="00AD4412"/>
    <w:rsid w:val="00AE0151"/>
    <w:rsid w:val="00AE2C85"/>
    <w:rsid w:val="00AF6B49"/>
    <w:rsid w:val="00B12A37"/>
    <w:rsid w:val="00B13936"/>
    <w:rsid w:val="00B27B67"/>
    <w:rsid w:val="00B30885"/>
    <w:rsid w:val="00B33D8A"/>
    <w:rsid w:val="00B52757"/>
    <w:rsid w:val="00B56D41"/>
    <w:rsid w:val="00B63EF2"/>
    <w:rsid w:val="00B66B2A"/>
    <w:rsid w:val="00B91A5C"/>
    <w:rsid w:val="00BA7D89"/>
    <w:rsid w:val="00BB374F"/>
    <w:rsid w:val="00BC0D39"/>
    <w:rsid w:val="00BC6014"/>
    <w:rsid w:val="00BC6232"/>
    <w:rsid w:val="00BC7BC0"/>
    <w:rsid w:val="00BD1A3A"/>
    <w:rsid w:val="00BD57B7"/>
    <w:rsid w:val="00BE63E2"/>
    <w:rsid w:val="00C15D46"/>
    <w:rsid w:val="00C30F38"/>
    <w:rsid w:val="00C33827"/>
    <w:rsid w:val="00C45092"/>
    <w:rsid w:val="00C8666E"/>
    <w:rsid w:val="00C87105"/>
    <w:rsid w:val="00CB14B9"/>
    <w:rsid w:val="00CC6B5E"/>
    <w:rsid w:val="00CD16DF"/>
    <w:rsid w:val="00CD2009"/>
    <w:rsid w:val="00CF49DD"/>
    <w:rsid w:val="00CF629C"/>
    <w:rsid w:val="00D1078E"/>
    <w:rsid w:val="00D36BB4"/>
    <w:rsid w:val="00D92EEA"/>
    <w:rsid w:val="00DA5D4E"/>
    <w:rsid w:val="00DB72D7"/>
    <w:rsid w:val="00DF1EAE"/>
    <w:rsid w:val="00E176BA"/>
    <w:rsid w:val="00E33903"/>
    <w:rsid w:val="00E423EC"/>
    <w:rsid w:val="00E55121"/>
    <w:rsid w:val="00E91418"/>
    <w:rsid w:val="00EB4FCB"/>
    <w:rsid w:val="00EC6BC5"/>
    <w:rsid w:val="00F075D7"/>
    <w:rsid w:val="00F237FB"/>
    <w:rsid w:val="00F35898"/>
    <w:rsid w:val="00F5225B"/>
    <w:rsid w:val="00F95B58"/>
    <w:rsid w:val="00FB61AE"/>
    <w:rsid w:val="00FD1B65"/>
    <w:rsid w:val="00FD2CFB"/>
    <w:rsid w:val="00FE3FA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A58125C"/>
  <w15:docId w15:val="{41997A5E-9E65-4E06-80C6-285372D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A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D1A3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D1A3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D1A3A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D1A3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D1A3A"/>
    <w:pPr>
      <w:outlineLvl w:val="4"/>
    </w:pPr>
  </w:style>
  <w:style w:type="paragraph" w:styleId="Heading6">
    <w:name w:val="heading 6"/>
    <w:basedOn w:val="Heading4"/>
    <w:next w:val="Normal"/>
    <w:qFormat/>
    <w:rsid w:val="00BD1A3A"/>
    <w:pPr>
      <w:outlineLvl w:val="5"/>
    </w:pPr>
  </w:style>
  <w:style w:type="paragraph" w:styleId="Heading7">
    <w:name w:val="heading 7"/>
    <w:basedOn w:val="Heading6"/>
    <w:next w:val="Normal"/>
    <w:qFormat/>
    <w:rsid w:val="00BD1A3A"/>
    <w:pPr>
      <w:outlineLvl w:val="6"/>
    </w:pPr>
  </w:style>
  <w:style w:type="paragraph" w:styleId="Heading8">
    <w:name w:val="heading 8"/>
    <w:basedOn w:val="Heading6"/>
    <w:next w:val="Normal"/>
    <w:qFormat/>
    <w:rsid w:val="00BD1A3A"/>
    <w:pPr>
      <w:outlineLvl w:val="7"/>
    </w:pPr>
  </w:style>
  <w:style w:type="paragraph" w:styleId="Heading9">
    <w:name w:val="heading 9"/>
    <w:basedOn w:val="Heading6"/>
    <w:next w:val="Normal"/>
    <w:qFormat/>
    <w:rsid w:val="00BD1A3A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D1A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1A3A"/>
  </w:style>
  <w:style w:type="paragraph" w:styleId="TOC8">
    <w:name w:val="toc 8"/>
    <w:basedOn w:val="TOC4"/>
    <w:rsid w:val="00BD1A3A"/>
  </w:style>
  <w:style w:type="paragraph" w:styleId="TOC4">
    <w:name w:val="toc 4"/>
    <w:basedOn w:val="TOC3"/>
    <w:rsid w:val="00BD1A3A"/>
    <w:pPr>
      <w:spacing w:before="80"/>
    </w:pPr>
  </w:style>
  <w:style w:type="paragraph" w:styleId="TOC3">
    <w:name w:val="toc 3"/>
    <w:basedOn w:val="TOC2"/>
    <w:rsid w:val="00BD1A3A"/>
  </w:style>
  <w:style w:type="paragraph" w:styleId="TOC2">
    <w:name w:val="toc 2"/>
    <w:basedOn w:val="TOC1"/>
    <w:rsid w:val="00BD1A3A"/>
    <w:pPr>
      <w:spacing w:before="160"/>
    </w:pPr>
  </w:style>
  <w:style w:type="paragraph" w:styleId="TOC1">
    <w:name w:val="toc 1"/>
    <w:basedOn w:val="Normal"/>
    <w:rsid w:val="00BD1A3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D1A3A"/>
  </w:style>
  <w:style w:type="paragraph" w:styleId="TOC6">
    <w:name w:val="toc 6"/>
    <w:basedOn w:val="TOC4"/>
    <w:rsid w:val="00BD1A3A"/>
  </w:style>
  <w:style w:type="paragraph" w:styleId="TOC5">
    <w:name w:val="toc 5"/>
    <w:basedOn w:val="TOC4"/>
    <w:rsid w:val="00BD1A3A"/>
  </w:style>
  <w:style w:type="paragraph" w:styleId="Index7">
    <w:name w:val="index 7"/>
    <w:basedOn w:val="Normal"/>
    <w:next w:val="Normal"/>
    <w:rsid w:val="00BD1A3A"/>
    <w:pPr>
      <w:ind w:left="1698"/>
    </w:pPr>
  </w:style>
  <w:style w:type="paragraph" w:styleId="Index6">
    <w:name w:val="index 6"/>
    <w:basedOn w:val="Normal"/>
    <w:next w:val="Normal"/>
    <w:rsid w:val="00BD1A3A"/>
    <w:pPr>
      <w:ind w:left="1415"/>
    </w:pPr>
  </w:style>
  <w:style w:type="paragraph" w:styleId="Index5">
    <w:name w:val="index 5"/>
    <w:basedOn w:val="Normal"/>
    <w:next w:val="Normal"/>
    <w:rsid w:val="00BD1A3A"/>
    <w:pPr>
      <w:ind w:left="1132"/>
    </w:pPr>
  </w:style>
  <w:style w:type="paragraph" w:styleId="Index4">
    <w:name w:val="index 4"/>
    <w:basedOn w:val="Normal"/>
    <w:next w:val="Normal"/>
    <w:rsid w:val="00BD1A3A"/>
    <w:pPr>
      <w:ind w:left="849"/>
    </w:pPr>
  </w:style>
  <w:style w:type="paragraph" w:styleId="Index3">
    <w:name w:val="index 3"/>
    <w:basedOn w:val="Normal"/>
    <w:next w:val="Normal"/>
    <w:rsid w:val="00BD1A3A"/>
    <w:pPr>
      <w:ind w:left="566"/>
    </w:pPr>
  </w:style>
  <w:style w:type="paragraph" w:styleId="Index2">
    <w:name w:val="index 2"/>
    <w:basedOn w:val="Normal"/>
    <w:next w:val="Normal"/>
    <w:rsid w:val="00BD1A3A"/>
    <w:pPr>
      <w:ind w:left="283"/>
    </w:pPr>
  </w:style>
  <w:style w:type="paragraph" w:styleId="Index1">
    <w:name w:val="index 1"/>
    <w:basedOn w:val="Normal"/>
    <w:next w:val="Normal"/>
    <w:rsid w:val="00BD1A3A"/>
  </w:style>
  <w:style w:type="character" w:styleId="LineNumber">
    <w:name w:val="line number"/>
    <w:basedOn w:val="DefaultParagraphFont"/>
    <w:rsid w:val="00BD1A3A"/>
  </w:style>
  <w:style w:type="paragraph" w:styleId="IndexHeading">
    <w:name w:val="index heading"/>
    <w:basedOn w:val="Normal"/>
    <w:next w:val="Index1"/>
    <w:rsid w:val="00BD1A3A"/>
  </w:style>
  <w:style w:type="paragraph" w:styleId="Footer">
    <w:name w:val="footer"/>
    <w:basedOn w:val="Normal"/>
    <w:rsid w:val="00BD1A3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D1A3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D1A3A"/>
    <w:rPr>
      <w:position w:val="6"/>
      <w:sz w:val="16"/>
    </w:rPr>
  </w:style>
  <w:style w:type="paragraph" w:styleId="FootnoteText">
    <w:name w:val="footnote text"/>
    <w:basedOn w:val="Normal"/>
    <w:rsid w:val="00BD1A3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D1A3A"/>
    <w:pPr>
      <w:ind w:left="794"/>
    </w:pPr>
  </w:style>
  <w:style w:type="paragraph" w:customStyle="1" w:styleId="enumlev1">
    <w:name w:val="enumlev1"/>
    <w:basedOn w:val="Normal"/>
    <w:rsid w:val="00BD1A3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D1A3A"/>
    <w:pPr>
      <w:ind w:left="1191" w:hanging="397"/>
    </w:pPr>
  </w:style>
  <w:style w:type="paragraph" w:customStyle="1" w:styleId="enumlev3">
    <w:name w:val="enumlev3"/>
    <w:basedOn w:val="enumlev2"/>
    <w:rsid w:val="00BD1A3A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D1A3A"/>
    <w:pPr>
      <w:spacing w:before="320"/>
    </w:pPr>
  </w:style>
  <w:style w:type="paragraph" w:customStyle="1" w:styleId="Equation">
    <w:name w:val="Equation"/>
    <w:basedOn w:val="Normal"/>
    <w:rsid w:val="00BD1A3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D1A3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D1A3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D1A3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D1A3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D1A3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D1A3A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D1A3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D1A3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D1A3A"/>
  </w:style>
  <w:style w:type="paragraph" w:customStyle="1" w:styleId="Data">
    <w:name w:val="Data"/>
    <w:basedOn w:val="Subject"/>
    <w:next w:val="Subject"/>
    <w:rsid w:val="00BD1A3A"/>
  </w:style>
  <w:style w:type="paragraph" w:customStyle="1" w:styleId="Reasons">
    <w:name w:val="Reasons"/>
    <w:basedOn w:val="Normal"/>
    <w:rsid w:val="00BD1A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D1A3A"/>
    <w:rPr>
      <w:color w:val="0000FF"/>
      <w:u w:val="single"/>
    </w:rPr>
  </w:style>
  <w:style w:type="paragraph" w:customStyle="1" w:styleId="FirstFooter">
    <w:name w:val="FirstFooter"/>
    <w:basedOn w:val="Footer"/>
    <w:rsid w:val="00BD1A3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D1A3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D1A3A"/>
  </w:style>
  <w:style w:type="paragraph" w:customStyle="1" w:styleId="Headingb">
    <w:name w:val="Heading_b"/>
    <w:basedOn w:val="Heading3"/>
    <w:next w:val="Normal"/>
    <w:rsid w:val="00BD1A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D1A3A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D1A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D1A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D1A3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D1A3A"/>
    <w:rPr>
      <w:b/>
    </w:rPr>
  </w:style>
  <w:style w:type="paragraph" w:customStyle="1" w:styleId="dnum">
    <w:name w:val="dnum"/>
    <w:basedOn w:val="Normal"/>
    <w:rsid w:val="00BD1A3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D1A3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D1A3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D1A3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BD1A3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D1A3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D1A3A"/>
  </w:style>
  <w:style w:type="paragraph" w:customStyle="1" w:styleId="Appendixtitle">
    <w:name w:val="Appendix_title"/>
    <w:basedOn w:val="Annextitle"/>
    <w:next w:val="Appendixref"/>
    <w:rsid w:val="00BD1A3A"/>
  </w:style>
  <w:style w:type="paragraph" w:customStyle="1" w:styleId="Appendixref">
    <w:name w:val="Appendix_ref"/>
    <w:basedOn w:val="Annexref"/>
    <w:next w:val="Normalaftertitle"/>
    <w:rsid w:val="00BD1A3A"/>
  </w:style>
  <w:style w:type="paragraph" w:customStyle="1" w:styleId="Call">
    <w:name w:val="Call"/>
    <w:basedOn w:val="Normal"/>
    <w:next w:val="Normal"/>
    <w:rsid w:val="00BD1A3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D1A3A"/>
    <w:rPr>
      <w:vertAlign w:val="superscript"/>
    </w:rPr>
  </w:style>
  <w:style w:type="paragraph" w:customStyle="1" w:styleId="Equationlegend">
    <w:name w:val="Equation_legend"/>
    <w:basedOn w:val="Normal"/>
    <w:rsid w:val="00BD1A3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D1A3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D1A3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D1A3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D1A3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BD1A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D1A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D1A3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D1A3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D1A3A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D1A3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D1A3A"/>
  </w:style>
  <w:style w:type="paragraph" w:customStyle="1" w:styleId="Parttitle">
    <w:name w:val="Part_title"/>
    <w:basedOn w:val="Annextitle"/>
    <w:next w:val="Partref"/>
    <w:rsid w:val="00BD1A3A"/>
  </w:style>
  <w:style w:type="paragraph" w:customStyle="1" w:styleId="Partref">
    <w:name w:val="Part_ref"/>
    <w:basedOn w:val="Annexref"/>
    <w:next w:val="Normalaftertitle"/>
    <w:rsid w:val="00BD1A3A"/>
  </w:style>
  <w:style w:type="paragraph" w:customStyle="1" w:styleId="RecNo">
    <w:name w:val="Rec_No"/>
    <w:basedOn w:val="Normal"/>
    <w:next w:val="Rectitle"/>
    <w:rsid w:val="00BD1A3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D1A3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D1A3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D1A3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D1A3A"/>
  </w:style>
  <w:style w:type="paragraph" w:customStyle="1" w:styleId="QuestionNo">
    <w:name w:val="Question_No"/>
    <w:basedOn w:val="RecNo"/>
    <w:next w:val="Questiontitle"/>
    <w:rsid w:val="00BD1A3A"/>
  </w:style>
  <w:style w:type="paragraph" w:customStyle="1" w:styleId="Questionref">
    <w:name w:val="Question_ref"/>
    <w:basedOn w:val="Recref"/>
    <w:next w:val="Questiondate"/>
    <w:rsid w:val="00BD1A3A"/>
  </w:style>
  <w:style w:type="paragraph" w:customStyle="1" w:styleId="Questiontitle">
    <w:name w:val="Question_title"/>
    <w:basedOn w:val="Rectitle"/>
    <w:next w:val="Questionref"/>
    <w:rsid w:val="00BD1A3A"/>
  </w:style>
  <w:style w:type="paragraph" w:customStyle="1" w:styleId="Reftext">
    <w:name w:val="Ref_text"/>
    <w:basedOn w:val="Normal"/>
    <w:rsid w:val="00BD1A3A"/>
    <w:pPr>
      <w:ind w:left="794" w:hanging="794"/>
    </w:pPr>
  </w:style>
  <w:style w:type="paragraph" w:customStyle="1" w:styleId="Reftitle">
    <w:name w:val="Ref_title"/>
    <w:basedOn w:val="Normal"/>
    <w:next w:val="Reftext"/>
    <w:rsid w:val="00BD1A3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D1A3A"/>
  </w:style>
  <w:style w:type="paragraph" w:customStyle="1" w:styleId="RepNo">
    <w:name w:val="Rep_No"/>
    <w:basedOn w:val="RecNo"/>
    <w:next w:val="Reptitle"/>
    <w:rsid w:val="00BD1A3A"/>
  </w:style>
  <w:style w:type="paragraph" w:customStyle="1" w:styleId="Reptitle">
    <w:name w:val="Rep_title"/>
    <w:basedOn w:val="Rectitle"/>
    <w:next w:val="Repref"/>
    <w:rsid w:val="00BD1A3A"/>
  </w:style>
  <w:style w:type="paragraph" w:customStyle="1" w:styleId="Repref">
    <w:name w:val="Rep_ref"/>
    <w:basedOn w:val="Recref"/>
    <w:next w:val="Repdate"/>
    <w:rsid w:val="00BD1A3A"/>
  </w:style>
  <w:style w:type="paragraph" w:customStyle="1" w:styleId="Resdate">
    <w:name w:val="Res_date"/>
    <w:basedOn w:val="Recdate"/>
    <w:next w:val="Normalaftertitle"/>
    <w:rsid w:val="00BD1A3A"/>
  </w:style>
  <w:style w:type="paragraph" w:customStyle="1" w:styleId="ResNo">
    <w:name w:val="Res_No"/>
    <w:basedOn w:val="RecNo"/>
    <w:next w:val="Restitle"/>
    <w:rsid w:val="00BD1A3A"/>
  </w:style>
  <w:style w:type="paragraph" w:customStyle="1" w:styleId="Restitle">
    <w:name w:val="Res_title"/>
    <w:basedOn w:val="Rectitle"/>
    <w:next w:val="Resref"/>
    <w:rsid w:val="00BD1A3A"/>
  </w:style>
  <w:style w:type="paragraph" w:customStyle="1" w:styleId="Resref">
    <w:name w:val="Res_ref"/>
    <w:basedOn w:val="Recref"/>
    <w:next w:val="Resdate"/>
    <w:rsid w:val="00BD1A3A"/>
  </w:style>
  <w:style w:type="paragraph" w:customStyle="1" w:styleId="SectionNo">
    <w:name w:val="Section_No"/>
    <w:basedOn w:val="AnnexNo"/>
    <w:next w:val="Sectiontitle"/>
    <w:rsid w:val="00BD1A3A"/>
  </w:style>
  <w:style w:type="paragraph" w:customStyle="1" w:styleId="Sectiontitle">
    <w:name w:val="Section_title"/>
    <w:basedOn w:val="Normal"/>
    <w:next w:val="Normalaftertitle"/>
    <w:rsid w:val="00BD1A3A"/>
    <w:rPr>
      <w:sz w:val="26"/>
    </w:rPr>
  </w:style>
  <w:style w:type="paragraph" w:customStyle="1" w:styleId="SpecialFooter">
    <w:name w:val="Special Footer"/>
    <w:basedOn w:val="Footer"/>
    <w:rsid w:val="00BD1A3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D1A3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D1A3A"/>
    <w:pPr>
      <w:spacing w:before="120"/>
    </w:pPr>
  </w:style>
  <w:style w:type="paragraph" w:customStyle="1" w:styleId="Tableref">
    <w:name w:val="Table_ref"/>
    <w:basedOn w:val="Normal"/>
    <w:next w:val="Tabletitle"/>
    <w:rsid w:val="00BD1A3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D1A3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D1A3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D1A3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D1A3A"/>
    <w:rPr>
      <w:b/>
    </w:rPr>
  </w:style>
  <w:style w:type="paragraph" w:customStyle="1" w:styleId="Chaptitle">
    <w:name w:val="Chap_title"/>
    <w:basedOn w:val="Arttitle"/>
    <w:next w:val="Normalaftertitle"/>
    <w:rsid w:val="00BD1A3A"/>
  </w:style>
  <w:style w:type="paragraph" w:styleId="ListParagraph">
    <w:name w:val="List Paragraph"/>
    <w:basedOn w:val="Normal"/>
    <w:uiPriority w:val="34"/>
    <w:qFormat/>
    <w:rsid w:val="00AC43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D1078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62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085C-A805-4A60-A71C-D74E00F1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3</Pages>
  <Words>621</Words>
  <Characters>4478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Tunisia - Implementation of Resolution 131 (Rev. Dubai, 2018) of the Plenipotentiary conference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2021-06-02T13:31:00Z</dcterms:created>
  <dcterms:modified xsi:type="dcterms:W3CDTF">2021-06-02T13:31:00Z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