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5F83BD73" w14:textId="77777777">
        <w:trPr>
          <w:cantSplit/>
        </w:trPr>
        <w:tc>
          <w:tcPr>
            <w:tcW w:w="6911" w:type="dxa"/>
          </w:tcPr>
          <w:p w14:paraId="7058D69E" w14:textId="77777777" w:rsidR="00700D1F" w:rsidRPr="00DF23FC" w:rsidRDefault="00D94637" w:rsidP="00D453EE">
            <w:pPr>
              <w:spacing w:before="360" w:after="48"/>
              <w:rPr>
                <w:rFonts w:ascii="Verdana" w:hAnsi="Verdana"/>
                <w:position w:val="6"/>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911867" w:rsidRPr="00911867">
              <w:rPr>
                <w:rFonts w:cs="Arial"/>
                <w:b/>
                <w:bCs/>
                <w:sz w:val="30"/>
                <w:szCs w:val="30"/>
                <w:lang w:val="en-US" w:eastAsia="zh-CN"/>
              </w:rPr>
              <w:t>1</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009625D8" w:rsidRPr="00911867">
              <w:rPr>
                <w:b/>
                <w:bCs/>
                <w:color w:val="000000"/>
                <w:sz w:val="28"/>
                <w:szCs w:val="22"/>
                <w:lang w:eastAsia="zh-CN"/>
              </w:rPr>
              <w:t>20</w:t>
            </w:r>
            <w:r w:rsidR="008418F5" w:rsidRPr="00911867">
              <w:rPr>
                <w:b/>
                <w:bCs/>
                <w:color w:val="000000"/>
                <w:sz w:val="28"/>
                <w:szCs w:val="22"/>
                <w:lang w:eastAsia="zh-CN"/>
              </w:rPr>
              <w:t>2</w:t>
            </w:r>
            <w:r w:rsidR="00911867" w:rsidRPr="00911867">
              <w:rPr>
                <w:b/>
                <w:bCs/>
                <w:color w:val="000000"/>
                <w:sz w:val="28"/>
                <w:szCs w:val="22"/>
                <w:lang w:eastAsia="zh-CN"/>
              </w:rPr>
              <w:t>1</w:t>
            </w:r>
            <w:r w:rsidR="009625D8" w:rsidRPr="00911867">
              <w:rPr>
                <w:rFonts w:ascii="SimSun" w:hAnsi="SimSun" w:hint="eastAsia"/>
                <w:b/>
                <w:bCs/>
                <w:color w:val="000000"/>
                <w:sz w:val="28"/>
                <w:szCs w:val="22"/>
                <w:lang w:eastAsia="zh-CN"/>
              </w:rPr>
              <w:t>年</w:t>
            </w:r>
            <w:r w:rsidR="00D453EE" w:rsidRPr="00911867">
              <w:rPr>
                <w:b/>
                <w:bCs/>
                <w:color w:val="000000"/>
                <w:sz w:val="28"/>
                <w:szCs w:val="22"/>
                <w:lang w:eastAsia="zh-CN"/>
              </w:rPr>
              <w:t>6</w:t>
            </w:r>
            <w:r w:rsidR="009625D8" w:rsidRPr="00911867">
              <w:rPr>
                <w:rFonts w:ascii="SimSun" w:hAnsi="SimSun" w:hint="eastAsia"/>
                <w:b/>
                <w:bCs/>
                <w:color w:val="000000"/>
                <w:sz w:val="28"/>
                <w:szCs w:val="22"/>
                <w:lang w:eastAsia="zh-CN"/>
              </w:rPr>
              <w:t>月</w:t>
            </w:r>
            <w:r w:rsidR="00911867" w:rsidRPr="00911867">
              <w:rPr>
                <w:b/>
                <w:bCs/>
                <w:color w:val="000000"/>
                <w:sz w:val="28"/>
                <w:szCs w:val="22"/>
                <w:lang w:eastAsia="zh-CN"/>
              </w:rPr>
              <w:t>8</w:t>
            </w:r>
            <w:r w:rsidR="00A5354B" w:rsidRPr="00911867">
              <w:rPr>
                <w:b/>
                <w:bCs/>
                <w:color w:val="000000"/>
                <w:sz w:val="28"/>
                <w:szCs w:val="22"/>
                <w:lang w:eastAsia="zh-CN"/>
              </w:rPr>
              <w:t>-</w:t>
            </w:r>
            <w:r w:rsidR="008418F5" w:rsidRPr="00911867">
              <w:rPr>
                <w:b/>
                <w:bCs/>
                <w:color w:val="000000"/>
                <w:sz w:val="28"/>
                <w:szCs w:val="22"/>
                <w:lang w:eastAsia="zh-CN"/>
              </w:rPr>
              <w:t>1</w:t>
            </w:r>
            <w:r w:rsidR="00911867" w:rsidRPr="00911867">
              <w:rPr>
                <w:b/>
                <w:bCs/>
                <w:color w:val="000000"/>
                <w:sz w:val="28"/>
                <w:szCs w:val="22"/>
                <w:lang w:eastAsia="zh-CN"/>
              </w:rPr>
              <w:t>8</w:t>
            </w:r>
            <w:r w:rsidR="009625D8" w:rsidRPr="00911867">
              <w:rPr>
                <w:rFonts w:ascii="SimSun" w:hAnsi="SimSun" w:hint="eastAsia"/>
                <w:b/>
                <w:bCs/>
                <w:color w:val="000000"/>
                <w:sz w:val="28"/>
                <w:szCs w:val="22"/>
                <w:lang w:eastAsia="zh-CN"/>
              </w:rPr>
              <w:t>日</w:t>
            </w:r>
            <w:r w:rsidR="009625D8" w:rsidRPr="00911867">
              <w:rPr>
                <w:rFonts w:ascii="SimSun" w:hAnsi="SimSun" w:cs="SimSun" w:hint="eastAsia"/>
                <w:b/>
                <w:bCs/>
                <w:smallCaps/>
                <w:sz w:val="28"/>
                <w:szCs w:val="28"/>
                <w:lang w:val="en-US" w:eastAsia="zh-CN"/>
              </w:rPr>
              <w:t>，</w:t>
            </w:r>
            <w:r w:rsidR="00911867" w:rsidRPr="00911867">
              <w:rPr>
                <w:rFonts w:ascii="SimSun" w:hAnsi="SimSun" w:hint="eastAsia"/>
                <w:b/>
                <w:bCs/>
                <w:color w:val="000000"/>
                <w:sz w:val="28"/>
                <w:szCs w:val="22"/>
                <w:lang w:eastAsia="zh-CN"/>
              </w:rPr>
              <w:t>理事磋商会虚拟会议</w:t>
            </w:r>
          </w:p>
        </w:tc>
        <w:tc>
          <w:tcPr>
            <w:tcW w:w="3120" w:type="dxa"/>
          </w:tcPr>
          <w:p w14:paraId="1B2E6FCD" w14:textId="77777777" w:rsidR="00700D1F" w:rsidRDefault="008418F5" w:rsidP="008418F5">
            <w:pPr>
              <w:spacing w:before="0"/>
            </w:pPr>
            <w:bookmarkStart w:id="0" w:name="ditulogo"/>
            <w:bookmarkEnd w:id="0"/>
            <w:r>
              <w:rPr>
                <w:noProof/>
                <w:lang w:eastAsia="zh-CN"/>
              </w:rPr>
              <w:drawing>
                <wp:inline distT="0" distB="0" distL="0" distR="0" wp14:anchorId="63E0CA67" wp14:editId="41C1C03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25408A4B" w14:textId="77777777">
        <w:trPr>
          <w:cantSplit/>
        </w:trPr>
        <w:tc>
          <w:tcPr>
            <w:tcW w:w="6911" w:type="dxa"/>
            <w:tcBorders>
              <w:bottom w:val="single" w:sz="12" w:space="0" w:color="auto"/>
            </w:tcBorders>
          </w:tcPr>
          <w:p w14:paraId="5C07C489"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310B9ADB" w14:textId="77777777" w:rsidR="00700D1F" w:rsidRPr="00617BE4" w:rsidRDefault="00700D1F" w:rsidP="00001B77">
            <w:pPr>
              <w:spacing w:before="0"/>
              <w:rPr>
                <w:rFonts w:ascii="Verdana" w:hAnsi="Verdana"/>
                <w:szCs w:val="24"/>
              </w:rPr>
            </w:pPr>
          </w:p>
        </w:tc>
      </w:tr>
      <w:tr w:rsidR="00700D1F" w:rsidRPr="00617BE4" w14:paraId="45761AE3" w14:textId="77777777">
        <w:trPr>
          <w:cantSplit/>
        </w:trPr>
        <w:tc>
          <w:tcPr>
            <w:tcW w:w="6911" w:type="dxa"/>
            <w:tcBorders>
              <w:top w:val="single" w:sz="12" w:space="0" w:color="auto"/>
            </w:tcBorders>
          </w:tcPr>
          <w:p w14:paraId="380624B5"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5EBAF5D7" w14:textId="77777777" w:rsidR="00700D1F" w:rsidRPr="00617BE4" w:rsidRDefault="00700D1F" w:rsidP="00001B77">
            <w:pPr>
              <w:spacing w:before="0"/>
              <w:rPr>
                <w:rFonts w:ascii="Verdana" w:hAnsi="Verdana"/>
                <w:szCs w:val="24"/>
              </w:rPr>
            </w:pPr>
          </w:p>
        </w:tc>
      </w:tr>
      <w:tr w:rsidR="00700D1F" w14:paraId="4357DFD2" w14:textId="77777777">
        <w:trPr>
          <w:cantSplit/>
          <w:trHeight w:val="23"/>
        </w:trPr>
        <w:tc>
          <w:tcPr>
            <w:tcW w:w="6911" w:type="dxa"/>
            <w:vMerge w:val="restart"/>
          </w:tcPr>
          <w:p w14:paraId="5EF251E0" w14:textId="43465666"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40A53">
              <w:rPr>
                <w:b/>
              </w:rPr>
              <w:t xml:space="preserve">PL </w:t>
            </w:r>
            <w:r w:rsidR="0026444B">
              <w:rPr>
                <w:b/>
              </w:rPr>
              <w:t>2</w:t>
            </w:r>
            <w:r w:rsidR="00B40A53">
              <w:rPr>
                <w:b/>
              </w:rPr>
              <w:t>.</w:t>
            </w:r>
            <w:r w:rsidR="0026444B">
              <w:rPr>
                <w:b/>
                <w:lang w:eastAsia="zh-CN"/>
              </w:rPr>
              <w:t>11</w:t>
            </w:r>
          </w:p>
        </w:tc>
        <w:tc>
          <w:tcPr>
            <w:tcW w:w="3120" w:type="dxa"/>
          </w:tcPr>
          <w:p w14:paraId="113BEF4C" w14:textId="2FC10DE8"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911867">
              <w:rPr>
                <w:b/>
                <w:bCs/>
                <w:szCs w:val="24"/>
                <w:lang w:eastAsia="zh-CN"/>
              </w:rPr>
              <w:t>1</w:t>
            </w:r>
            <w:r w:rsidRPr="00FC5386">
              <w:rPr>
                <w:b/>
                <w:bCs/>
                <w:szCs w:val="24"/>
                <w:lang w:eastAsia="zh-CN"/>
              </w:rPr>
              <w:t>/</w:t>
            </w:r>
            <w:r w:rsidR="0026444B">
              <w:rPr>
                <w:b/>
                <w:bCs/>
                <w:szCs w:val="24"/>
                <w:lang w:eastAsia="zh-CN"/>
              </w:rPr>
              <w:t>73</w:t>
            </w:r>
            <w:r w:rsidRPr="00FC5386">
              <w:rPr>
                <w:b/>
                <w:bCs/>
                <w:szCs w:val="24"/>
                <w:lang w:eastAsia="zh-CN"/>
              </w:rPr>
              <w:t>-C</w:t>
            </w:r>
          </w:p>
        </w:tc>
      </w:tr>
      <w:bookmarkEnd w:id="1"/>
      <w:tr w:rsidR="00700D1F" w14:paraId="0A111241" w14:textId="77777777">
        <w:trPr>
          <w:cantSplit/>
          <w:trHeight w:val="23"/>
        </w:trPr>
        <w:tc>
          <w:tcPr>
            <w:tcW w:w="6911" w:type="dxa"/>
            <w:vMerge/>
          </w:tcPr>
          <w:p w14:paraId="1D325162" w14:textId="77777777" w:rsidR="00700D1F" w:rsidRDefault="00700D1F" w:rsidP="00001B77">
            <w:pPr>
              <w:tabs>
                <w:tab w:val="left" w:pos="851"/>
              </w:tabs>
              <w:rPr>
                <w:b/>
                <w:lang w:eastAsia="zh-CN"/>
              </w:rPr>
            </w:pPr>
          </w:p>
        </w:tc>
        <w:tc>
          <w:tcPr>
            <w:tcW w:w="3120" w:type="dxa"/>
          </w:tcPr>
          <w:p w14:paraId="2E68EB21" w14:textId="2ECC28D2"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911867">
              <w:rPr>
                <w:b/>
                <w:bCs/>
                <w:szCs w:val="24"/>
                <w:lang w:eastAsia="zh-CN"/>
              </w:rPr>
              <w:t>1</w:t>
            </w:r>
            <w:r w:rsidRPr="00FC5386">
              <w:rPr>
                <w:rFonts w:hint="eastAsia"/>
                <w:b/>
                <w:bCs/>
                <w:szCs w:val="24"/>
                <w:lang w:eastAsia="zh-CN"/>
              </w:rPr>
              <w:t>年</w:t>
            </w:r>
            <w:r w:rsidR="0026444B">
              <w:rPr>
                <w:rFonts w:hint="eastAsia"/>
                <w:b/>
                <w:bCs/>
                <w:szCs w:val="24"/>
                <w:lang w:eastAsia="zh-CN"/>
              </w:rPr>
              <w:t>4</w:t>
            </w:r>
            <w:r w:rsidRPr="00FC5386">
              <w:rPr>
                <w:rFonts w:hint="eastAsia"/>
                <w:b/>
                <w:bCs/>
                <w:szCs w:val="24"/>
                <w:lang w:eastAsia="zh-CN"/>
              </w:rPr>
              <w:t>月</w:t>
            </w:r>
            <w:r w:rsidR="0026444B">
              <w:rPr>
                <w:rFonts w:hint="eastAsia"/>
                <w:b/>
                <w:bCs/>
                <w:szCs w:val="24"/>
                <w:lang w:eastAsia="zh-CN"/>
              </w:rPr>
              <w:t>2</w:t>
            </w:r>
            <w:r w:rsidR="0026444B">
              <w:rPr>
                <w:b/>
                <w:bCs/>
                <w:szCs w:val="24"/>
                <w:lang w:eastAsia="zh-CN"/>
              </w:rPr>
              <w:t>2</w:t>
            </w:r>
            <w:r w:rsidRPr="00FC5386">
              <w:rPr>
                <w:rFonts w:hint="eastAsia"/>
                <w:b/>
                <w:bCs/>
                <w:szCs w:val="24"/>
                <w:lang w:eastAsia="zh-CN"/>
              </w:rPr>
              <w:t>日</w:t>
            </w:r>
          </w:p>
        </w:tc>
      </w:tr>
      <w:tr w:rsidR="00700D1F" w14:paraId="74EDEF3B" w14:textId="77777777">
        <w:trPr>
          <w:cantSplit/>
          <w:trHeight w:val="23"/>
        </w:trPr>
        <w:tc>
          <w:tcPr>
            <w:tcW w:w="6911" w:type="dxa"/>
            <w:vMerge/>
          </w:tcPr>
          <w:p w14:paraId="4BF6031B" w14:textId="77777777" w:rsidR="00700D1F" w:rsidRDefault="00700D1F" w:rsidP="00001B77">
            <w:pPr>
              <w:tabs>
                <w:tab w:val="left" w:pos="851"/>
              </w:tabs>
              <w:rPr>
                <w:b/>
                <w:lang w:eastAsia="zh-CN"/>
              </w:rPr>
            </w:pPr>
          </w:p>
        </w:tc>
        <w:tc>
          <w:tcPr>
            <w:tcW w:w="3120" w:type="dxa"/>
          </w:tcPr>
          <w:p w14:paraId="37E20531"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77C69208" w14:textId="77777777">
        <w:trPr>
          <w:cantSplit/>
        </w:trPr>
        <w:tc>
          <w:tcPr>
            <w:tcW w:w="10031" w:type="dxa"/>
          </w:tcPr>
          <w:p w14:paraId="66FFA0BE" w14:textId="77777777"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14:paraId="19C0F810" w14:textId="77777777">
        <w:trPr>
          <w:cantSplit/>
        </w:trPr>
        <w:tc>
          <w:tcPr>
            <w:tcW w:w="10031" w:type="dxa"/>
          </w:tcPr>
          <w:p w14:paraId="17DD2429" w14:textId="157DF21C" w:rsidR="0093362E" w:rsidRDefault="0026444B" w:rsidP="00001B77">
            <w:pPr>
              <w:pStyle w:val="Title1"/>
              <w:rPr>
                <w:bCs/>
                <w:lang w:eastAsia="zh-CN"/>
              </w:rPr>
            </w:pPr>
            <w:r>
              <w:rPr>
                <w:bCs/>
                <w:lang w:eastAsia="zh-CN"/>
              </w:rPr>
              <w:t>2022</w:t>
            </w:r>
            <w:r>
              <w:rPr>
                <w:rFonts w:hint="eastAsia"/>
                <w:bCs/>
                <w:lang w:eastAsia="zh-CN"/>
              </w:rPr>
              <w:t>年全权代表大会的筹备工作</w:t>
            </w:r>
          </w:p>
        </w:tc>
      </w:tr>
    </w:tbl>
    <w:p w14:paraId="6599CD68" w14:textId="77777777" w:rsidR="00B40A53" w:rsidRPr="008418F5"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14:paraId="5D99CDCB"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5869F116" w14:textId="77777777" w:rsidR="00B40A53" w:rsidRPr="008418F5" w:rsidRDefault="00B40A53" w:rsidP="003C2E37">
            <w:pPr>
              <w:pStyle w:val="Headingb"/>
              <w:rPr>
                <w:lang w:eastAsia="zh-CN"/>
              </w:rPr>
            </w:pPr>
            <w:r>
              <w:rPr>
                <w:rFonts w:hint="eastAsia"/>
                <w:lang w:val="fr-FR" w:eastAsia="zh-CN"/>
              </w:rPr>
              <w:t>概</w:t>
            </w:r>
            <w:r>
              <w:rPr>
                <w:rFonts w:hint="eastAsia"/>
                <w:lang w:eastAsia="zh-CN"/>
              </w:rPr>
              <w:t>要</w:t>
            </w:r>
          </w:p>
          <w:p w14:paraId="264B692A" w14:textId="3E9AA482" w:rsidR="0026444B" w:rsidRDefault="0026444B" w:rsidP="0026444B">
            <w:pPr>
              <w:ind w:firstLineChars="200" w:firstLine="480"/>
              <w:rPr>
                <w:szCs w:val="22"/>
                <w:lang w:val="fr-FR" w:eastAsia="zh-CN"/>
              </w:rPr>
            </w:pPr>
            <w:r>
              <w:rPr>
                <w:rFonts w:hint="eastAsia"/>
                <w:szCs w:val="22"/>
                <w:lang w:val="fr-FR" w:eastAsia="zh-CN"/>
              </w:rPr>
              <w:t>国际电联理事会</w:t>
            </w:r>
            <w:r>
              <w:rPr>
                <w:szCs w:val="22"/>
                <w:lang w:val="fr-FR" w:eastAsia="zh-CN"/>
              </w:rPr>
              <w:t>201</w:t>
            </w:r>
            <w:r w:rsidR="00CE2019">
              <w:rPr>
                <w:szCs w:val="22"/>
                <w:lang w:val="fr-FR" w:eastAsia="zh-CN"/>
              </w:rPr>
              <w:t>9</w:t>
            </w:r>
            <w:r>
              <w:rPr>
                <w:rFonts w:hint="eastAsia"/>
                <w:szCs w:val="22"/>
                <w:lang w:val="fr-FR" w:eastAsia="zh-CN"/>
              </w:rPr>
              <w:t>年会议就举行下一届全权代表大会的地点</w:t>
            </w:r>
            <w:r w:rsidR="00CE2019">
              <w:rPr>
                <w:rFonts w:hint="eastAsia"/>
                <w:szCs w:val="22"/>
                <w:lang w:val="fr-FR" w:eastAsia="zh-CN"/>
              </w:rPr>
              <w:t>和日期</w:t>
            </w:r>
            <w:r>
              <w:rPr>
                <w:rFonts w:hint="eastAsia"/>
                <w:szCs w:val="22"/>
                <w:lang w:val="fr-FR" w:eastAsia="zh-CN"/>
              </w:rPr>
              <w:t>做出了决定。</w:t>
            </w:r>
          </w:p>
          <w:p w14:paraId="7352BED1" w14:textId="7063E8EC" w:rsidR="00B40A53" w:rsidRPr="0026444B" w:rsidRDefault="0026444B">
            <w:pPr>
              <w:ind w:firstLineChars="200" w:firstLine="480"/>
              <w:rPr>
                <w:szCs w:val="22"/>
                <w:lang w:val="fr-FR" w:eastAsia="zh-CN"/>
              </w:rPr>
            </w:pPr>
            <w:r>
              <w:rPr>
                <w:rFonts w:hint="eastAsia"/>
                <w:szCs w:val="22"/>
                <w:lang w:val="fr-FR" w:eastAsia="zh-CN"/>
              </w:rPr>
              <w:t>本文件旨在向理事会介绍全权代表大会（</w:t>
            </w:r>
            <w:r>
              <w:rPr>
                <w:szCs w:val="22"/>
                <w:lang w:val="fr-FR" w:eastAsia="zh-CN"/>
              </w:rPr>
              <w:t>PP-22</w:t>
            </w:r>
            <w:r>
              <w:rPr>
                <w:rFonts w:hint="eastAsia"/>
                <w:szCs w:val="22"/>
                <w:lang w:val="fr-FR" w:eastAsia="zh-CN"/>
              </w:rPr>
              <w:t>）筹备工作的最新情况。</w:t>
            </w:r>
          </w:p>
          <w:p w14:paraId="486F525C" w14:textId="77777777" w:rsidR="00B40A53" w:rsidRPr="00CE2019" w:rsidRDefault="00B40A53" w:rsidP="003C2E37">
            <w:pPr>
              <w:pStyle w:val="Headingb"/>
              <w:rPr>
                <w:lang w:val="fr-FR" w:eastAsia="zh-CN"/>
              </w:rPr>
            </w:pPr>
            <w:r>
              <w:rPr>
                <w:rFonts w:hint="eastAsia"/>
                <w:lang w:eastAsia="zh-CN"/>
              </w:rPr>
              <w:t>需采取的行动</w:t>
            </w:r>
          </w:p>
          <w:p w14:paraId="71B765C4" w14:textId="37C53112" w:rsidR="00B40A53" w:rsidRPr="000A5D6C" w:rsidRDefault="0026444B" w:rsidP="00B40A53">
            <w:pPr>
              <w:pStyle w:val="BodyTextIndent3"/>
              <w:spacing w:before="120"/>
              <w:ind w:firstLineChars="200" w:firstLine="480"/>
              <w:textAlignment w:val="baseline"/>
              <w:rPr>
                <w:sz w:val="24"/>
                <w:szCs w:val="24"/>
              </w:rPr>
            </w:pPr>
            <w:r w:rsidRPr="000A5D6C">
              <w:rPr>
                <w:rFonts w:hint="eastAsia"/>
                <w:sz w:val="24"/>
                <w:szCs w:val="24"/>
              </w:rPr>
              <w:t>请理事会将</w:t>
            </w:r>
            <w:r w:rsidRPr="000A5D6C">
              <w:rPr>
                <w:sz w:val="24"/>
                <w:szCs w:val="24"/>
              </w:rPr>
              <w:t>20</w:t>
            </w:r>
            <w:r w:rsidRPr="000A5D6C">
              <w:rPr>
                <w:rFonts w:hint="eastAsia"/>
                <w:sz w:val="24"/>
                <w:szCs w:val="24"/>
              </w:rPr>
              <w:t>22</w:t>
            </w:r>
            <w:r w:rsidRPr="000A5D6C">
              <w:rPr>
                <w:rFonts w:hint="eastAsia"/>
                <w:sz w:val="24"/>
                <w:szCs w:val="24"/>
              </w:rPr>
              <w:t>年全权代表大会筹备工作的现状</w:t>
            </w:r>
            <w:r w:rsidRPr="000A5D6C">
              <w:rPr>
                <w:rFonts w:hint="eastAsia"/>
                <w:b/>
                <w:bCs/>
                <w:sz w:val="24"/>
                <w:szCs w:val="24"/>
              </w:rPr>
              <w:t>记录在案</w:t>
            </w:r>
            <w:r w:rsidR="00CE2019" w:rsidRPr="000A5D6C">
              <w:rPr>
                <w:rFonts w:hint="eastAsia"/>
                <w:sz w:val="24"/>
                <w:szCs w:val="24"/>
              </w:rPr>
              <w:t>，并对</w:t>
            </w:r>
            <w:r w:rsidR="00CE2019" w:rsidRPr="000A5D6C">
              <w:rPr>
                <w:sz w:val="24"/>
                <w:szCs w:val="24"/>
              </w:rPr>
              <w:t>拟议</w:t>
            </w:r>
            <w:r w:rsidR="00CE2019" w:rsidRPr="000A5D6C">
              <w:rPr>
                <w:rFonts w:hint="eastAsia"/>
                <w:sz w:val="24"/>
                <w:szCs w:val="24"/>
              </w:rPr>
              <w:t>跨</w:t>
            </w:r>
            <w:r w:rsidR="00CE2019" w:rsidRPr="000A5D6C">
              <w:rPr>
                <w:sz w:val="24"/>
                <w:szCs w:val="24"/>
              </w:rPr>
              <w:t>区域</w:t>
            </w:r>
            <w:r w:rsidR="00CE2019" w:rsidRPr="000A5D6C">
              <w:rPr>
                <w:rFonts w:hint="eastAsia"/>
                <w:sz w:val="24"/>
                <w:szCs w:val="24"/>
              </w:rPr>
              <w:t>筹备</w:t>
            </w:r>
            <w:r w:rsidR="00CE2019" w:rsidRPr="000A5D6C">
              <w:rPr>
                <w:sz w:val="24"/>
                <w:szCs w:val="24"/>
              </w:rPr>
              <w:t>会议</w:t>
            </w:r>
            <w:r w:rsidR="00CE2019" w:rsidRPr="000A5D6C">
              <w:rPr>
                <w:rFonts w:hint="eastAsia"/>
                <w:sz w:val="24"/>
                <w:szCs w:val="24"/>
              </w:rPr>
              <w:t>时间表</w:t>
            </w:r>
            <w:r w:rsidR="00CE2019" w:rsidRPr="000A5D6C">
              <w:rPr>
                <w:rFonts w:hint="eastAsia"/>
                <w:b/>
                <w:bCs/>
                <w:sz w:val="24"/>
                <w:szCs w:val="24"/>
              </w:rPr>
              <w:t>予以首肯</w:t>
            </w:r>
            <w:r w:rsidRPr="000A5D6C">
              <w:rPr>
                <w:rFonts w:hint="eastAsia"/>
                <w:sz w:val="24"/>
                <w:szCs w:val="24"/>
              </w:rPr>
              <w:t>。</w:t>
            </w:r>
          </w:p>
          <w:p w14:paraId="23C801F2" w14:textId="77777777" w:rsidR="00B40A53" w:rsidRDefault="00B40A53">
            <w:pPr>
              <w:jc w:val="center"/>
              <w:rPr>
                <w:sz w:val="28"/>
                <w:szCs w:val="22"/>
                <w:lang w:eastAsia="zh-CN"/>
              </w:rPr>
            </w:pPr>
            <w:r>
              <w:rPr>
                <w:sz w:val="28"/>
                <w:szCs w:val="22"/>
                <w:lang w:eastAsia="zh-CN"/>
              </w:rPr>
              <w:t>______________</w:t>
            </w:r>
          </w:p>
          <w:p w14:paraId="4AFF7090" w14:textId="77777777" w:rsidR="009164A9" w:rsidRPr="008418F5"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eastAsia="zh-CN"/>
              </w:rPr>
            </w:pPr>
          </w:p>
          <w:p w14:paraId="448E2160" w14:textId="77777777" w:rsidR="009164A9" w:rsidRPr="008418F5" w:rsidRDefault="009164A9" w:rsidP="003C2E37">
            <w:pPr>
              <w:pStyle w:val="Headingb"/>
              <w:rPr>
                <w:lang w:eastAsia="zh-CN"/>
              </w:rPr>
            </w:pPr>
            <w:r w:rsidRPr="00FC5386">
              <w:rPr>
                <w:rFonts w:hint="eastAsia"/>
                <w:lang w:eastAsia="zh-CN"/>
              </w:rPr>
              <w:t>参考文件</w:t>
            </w:r>
          </w:p>
          <w:p w14:paraId="1BA32A48" w14:textId="46E5056A" w:rsidR="00B40A53" w:rsidRPr="008418F5" w:rsidRDefault="00184010" w:rsidP="0026444B">
            <w:pPr>
              <w:pStyle w:val="Tabletext"/>
              <w:tabs>
                <w:tab w:val="clear" w:pos="284"/>
                <w:tab w:val="clear" w:pos="567"/>
                <w:tab w:val="clear" w:pos="851"/>
                <w:tab w:val="clear" w:pos="1134"/>
                <w:tab w:val="clear" w:pos="1418"/>
                <w:tab w:val="clear" w:pos="1701"/>
                <w:tab w:val="left" w:pos="794"/>
                <w:tab w:val="left" w:pos="1191"/>
                <w:tab w:val="left" w:pos="1588"/>
              </w:tabs>
              <w:spacing w:before="120" w:after="0"/>
              <w:rPr>
                <w:caps/>
                <w:sz w:val="24"/>
                <w:szCs w:val="22"/>
                <w:lang w:eastAsia="zh-CN"/>
              </w:rPr>
            </w:pPr>
            <w:r>
              <w:fldChar w:fldCharType="begin"/>
            </w:r>
            <w:r>
              <w:rPr>
                <w:lang w:eastAsia="zh-CN"/>
              </w:rPr>
              <w:instrText xml:space="preserve"> HYPERLINK "https://www.itu.int/pub/S-CONF-PLEN-2019" </w:instrText>
            </w:r>
            <w:r>
              <w:fldChar w:fldCharType="separate"/>
            </w:r>
            <w:r w:rsidR="0026444B">
              <w:rPr>
                <w:rStyle w:val="Hyperlink"/>
                <w:rFonts w:hint="eastAsia"/>
                <w:sz w:val="24"/>
                <w:szCs w:val="24"/>
                <w:lang w:eastAsia="zh-CN"/>
              </w:rPr>
              <w:t>《公约》第</w:t>
            </w:r>
            <w:r w:rsidR="0026444B">
              <w:rPr>
                <w:rStyle w:val="Hyperlink"/>
                <w:rFonts w:hint="eastAsia"/>
                <w:sz w:val="24"/>
                <w:szCs w:val="24"/>
                <w:lang w:eastAsia="zh-CN"/>
              </w:rPr>
              <w:t>2</w:t>
            </w:r>
            <w:r w:rsidR="0026444B">
              <w:rPr>
                <w:rStyle w:val="Hyperlink"/>
                <w:rFonts w:hint="eastAsia"/>
                <w:sz w:val="24"/>
                <w:szCs w:val="24"/>
                <w:lang w:eastAsia="zh-CN"/>
              </w:rPr>
              <w:t>款</w:t>
            </w:r>
            <w:r>
              <w:rPr>
                <w:rStyle w:val="Hyperlink"/>
                <w:sz w:val="24"/>
                <w:szCs w:val="24"/>
                <w:lang w:eastAsia="zh-CN"/>
              </w:rPr>
              <w:fldChar w:fldCharType="end"/>
            </w:r>
            <w:r w:rsidR="0026444B">
              <w:rPr>
                <w:sz w:val="24"/>
                <w:szCs w:val="24"/>
                <w:lang w:eastAsia="zh-CN"/>
              </w:rPr>
              <w:t>、</w:t>
            </w:r>
            <w:r>
              <w:fldChar w:fldCharType="begin"/>
            </w:r>
            <w:r>
              <w:rPr>
                <w:lang w:eastAsia="zh-CN"/>
              </w:rPr>
              <w:instrText xml:space="preserve"> HYPERLINK "https://www.itu.int/md/S19-CL-C-0055/en" </w:instrText>
            </w:r>
            <w:r>
              <w:fldChar w:fldCharType="separate"/>
            </w:r>
            <w:r w:rsidR="0026444B" w:rsidRPr="00F452A5">
              <w:rPr>
                <w:rStyle w:val="Hyperlink"/>
                <w:sz w:val="24"/>
                <w:szCs w:val="24"/>
                <w:lang w:eastAsia="zh-CN"/>
              </w:rPr>
              <w:t>C19/55(Rev.1)</w:t>
            </w:r>
            <w:r>
              <w:rPr>
                <w:rStyle w:val="Hyperlink"/>
                <w:sz w:val="24"/>
                <w:szCs w:val="24"/>
                <w:lang w:eastAsia="zh-CN"/>
              </w:rPr>
              <w:fldChar w:fldCharType="end"/>
            </w:r>
            <w:r w:rsidR="0026444B">
              <w:rPr>
                <w:sz w:val="24"/>
                <w:szCs w:val="24"/>
                <w:lang w:eastAsia="zh-CN"/>
              </w:rPr>
              <w:t>、</w:t>
            </w:r>
            <w:r w:rsidR="000A5D6C">
              <w:fldChar w:fldCharType="begin"/>
            </w:r>
            <w:r w:rsidR="000A5D6C">
              <w:rPr>
                <w:lang w:eastAsia="zh-CN"/>
              </w:rPr>
              <w:instrText xml:space="preserve"> HYPERLINK "https://www.itu.int/md/S19-CL-C-0127/en" </w:instrText>
            </w:r>
            <w:r w:rsidR="000A5D6C">
              <w:fldChar w:fldCharType="separate"/>
            </w:r>
            <w:r w:rsidR="0026444B" w:rsidRPr="00F452A5">
              <w:rPr>
                <w:rStyle w:val="Hyperlink"/>
                <w:sz w:val="24"/>
                <w:szCs w:val="24"/>
                <w:lang w:eastAsia="zh-CN"/>
              </w:rPr>
              <w:t>C19/127</w:t>
            </w:r>
            <w:r w:rsidR="000A5D6C">
              <w:rPr>
                <w:rStyle w:val="Hyperlink"/>
                <w:sz w:val="24"/>
                <w:szCs w:val="24"/>
              </w:rPr>
              <w:fldChar w:fldCharType="end"/>
            </w:r>
            <w:r w:rsidR="0026444B">
              <w:rPr>
                <w:sz w:val="24"/>
                <w:szCs w:val="24"/>
                <w:lang w:eastAsia="zh-CN"/>
              </w:rPr>
              <w:t>、</w:t>
            </w:r>
            <w:r w:rsidR="000A5D6C">
              <w:fldChar w:fldCharType="begin"/>
            </w:r>
            <w:r w:rsidR="000A5D6C">
              <w:rPr>
                <w:lang w:eastAsia="zh-CN"/>
              </w:rPr>
              <w:instrText xml:space="preserve"> HYPERLINK "https://www.itu.int/md/S19-SG-CIR-0033/en" </w:instrText>
            </w:r>
            <w:r w:rsidR="000A5D6C">
              <w:fldChar w:fldCharType="separate"/>
            </w:r>
            <w:r w:rsidR="0026444B" w:rsidRPr="00F452A5">
              <w:rPr>
                <w:rStyle w:val="Hyperlink"/>
                <w:sz w:val="24"/>
                <w:szCs w:val="24"/>
                <w:lang w:eastAsia="zh-CN"/>
              </w:rPr>
              <w:t>CL-19/33</w:t>
            </w:r>
            <w:r w:rsidR="000A5D6C">
              <w:rPr>
                <w:rStyle w:val="Hyperlink"/>
                <w:sz w:val="24"/>
                <w:szCs w:val="24"/>
              </w:rPr>
              <w:fldChar w:fldCharType="end"/>
            </w:r>
            <w:r w:rsidR="0026444B">
              <w:rPr>
                <w:sz w:val="24"/>
                <w:szCs w:val="24"/>
                <w:lang w:eastAsia="zh-CN"/>
              </w:rPr>
              <w:t>、</w:t>
            </w:r>
            <w:r w:rsidR="000A5D6C">
              <w:fldChar w:fldCharType="begin"/>
            </w:r>
            <w:r w:rsidR="000A5D6C">
              <w:rPr>
                <w:lang w:eastAsia="zh-CN"/>
              </w:rPr>
              <w:instrText xml:space="preserve"> HYPERLINK "http://www.itu.int/md/S19-SG-CIR-0045/en" </w:instrText>
            </w:r>
            <w:r w:rsidR="000A5D6C">
              <w:fldChar w:fldCharType="separate"/>
            </w:r>
            <w:r w:rsidR="0026444B" w:rsidRPr="00F452A5">
              <w:rPr>
                <w:rStyle w:val="Hyperlink"/>
                <w:sz w:val="24"/>
                <w:szCs w:val="24"/>
                <w:lang w:eastAsia="zh-CN"/>
              </w:rPr>
              <w:t>CL-19/45</w:t>
            </w:r>
            <w:r w:rsidR="000A5D6C">
              <w:rPr>
                <w:rStyle w:val="Hyperlink"/>
                <w:sz w:val="24"/>
                <w:szCs w:val="24"/>
              </w:rPr>
              <w:fldChar w:fldCharType="end"/>
            </w:r>
            <w:r w:rsidR="0026444B">
              <w:rPr>
                <w:rFonts w:hint="eastAsia"/>
                <w:sz w:val="24"/>
                <w:szCs w:val="22"/>
                <w:lang w:eastAsia="zh-CN"/>
              </w:rPr>
              <w:t>号文件</w:t>
            </w:r>
          </w:p>
        </w:tc>
      </w:tr>
    </w:tbl>
    <w:p w14:paraId="3EA0D5A8" w14:textId="77777777" w:rsidR="0026444B" w:rsidRDefault="0026444B" w:rsidP="0026444B">
      <w:pPr>
        <w:pStyle w:val="Heading1"/>
        <w:rPr>
          <w:lang w:val="fr-FR" w:eastAsia="zh-CN"/>
        </w:rPr>
      </w:pPr>
      <w:r>
        <w:rPr>
          <w:lang w:val="fr-FR" w:eastAsia="zh-CN"/>
        </w:rPr>
        <w:t>1</w:t>
      </w:r>
      <w:r>
        <w:rPr>
          <w:lang w:val="fr-FR" w:eastAsia="zh-CN"/>
        </w:rPr>
        <w:tab/>
      </w:r>
      <w:r>
        <w:rPr>
          <w:rFonts w:hint="eastAsia"/>
          <w:lang w:val="fr-FR" w:eastAsia="zh-CN"/>
        </w:rPr>
        <w:t>引言</w:t>
      </w:r>
    </w:p>
    <w:p w14:paraId="3B31566A" w14:textId="36B253D2" w:rsidR="0026444B" w:rsidRDefault="0026444B" w:rsidP="0026444B">
      <w:pPr>
        <w:rPr>
          <w:lang w:val="fr-FR" w:eastAsia="zh-CN"/>
        </w:rPr>
      </w:pPr>
      <w:r>
        <w:rPr>
          <w:lang w:val="fr-FR" w:eastAsia="zh-CN"/>
        </w:rPr>
        <w:t>1.1</w:t>
      </w:r>
      <w:r>
        <w:rPr>
          <w:lang w:val="fr-FR" w:eastAsia="zh-CN"/>
        </w:rPr>
        <w:tab/>
      </w:r>
      <w:r>
        <w:rPr>
          <w:rFonts w:hint="eastAsia"/>
          <w:lang w:val="fr-FR" w:eastAsia="zh-CN"/>
        </w:rPr>
        <w:t>本文件介绍有关</w:t>
      </w:r>
      <w:r>
        <w:rPr>
          <w:lang w:val="fr-FR" w:eastAsia="zh-CN"/>
        </w:rPr>
        <w:t>20</w:t>
      </w:r>
      <w:r w:rsidR="00CE2019">
        <w:rPr>
          <w:lang w:val="fr-FR" w:eastAsia="zh-CN"/>
        </w:rPr>
        <w:t>22</w:t>
      </w:r>
      <w:r>
        <w:rPr>
          <w:rFonts w:hint="eastAsia"/>
          <w:lang w:val="fr-FR" w:eastAsia="zh-CN"/>
        </w:rPr>
        <w:t>年全权代表大会</w:t>
      </w:r>
      <w:r>
        <w:rPr>
          <w:rFonts w:hint="eastAsia"/>
          <w:szCs w:val="22"/>
          <w:lang w:val="fr-FR" w:eastAsia="zh-CN"/>
        </w:rPr>
        <w:t>（</w:t>
      </w:r>
      <w:r>
        <w:rPr>
          <w:szCs w:val="22"/>
          <w:lang w:val="fr-FR" w:eastAsia="zh-CN"/>
        </w:rPr>
        <w:t>PP-</w:t>
      </w:r>
      <w:r w:rsidR="00CE2019">
        <w:rPr>
          <w:szCs w:val="22"/>
          <w:lang w:val="fr-FR" w:eastAsia="zh-CN"/>
        </w:rPr>
        <w:t>22</w:t>
      </w:r>
      <w:r>
        <w:rPr>
          <w:rFonts w:hint="eastAsia"/>
          <w:szCs w:val="22"/>
          <w:lang w:val="fr-FR" w:eastAsia="zh-CN"/>
        </w:rPr>
        <w:t>）</w:t>
      </w:r>
      <w:r>
        <w:rPr>
          <w:rFonts w:hint="eastAsia"/>
          <w:lang w:val="fr-FR" w:eastAsia="zh-CN"/>
        </w:rPr>
        <w:t>筹备工作的最新情况。</w:t>
      </w:r>
    </w:p>
    <w:p w14:paraId="45995D70" w14:textId="114EDEF2" w:rsidR="0026444B" w:rsidRDefault="0026444B" w:rsidP="0026444B">
      <w:pPr>
        <w:rPr>
          <w:lang w:val="fr-FR" w:eastAsia="zh-CN"/>
        </w:rPr>
      </w:pPr>
      <w:r>
        <w:rPr>
          <w:lang w:val="fr-FR" w:eastAsia="zh-CN"/>
        </w:rPr>
        <w:t>1.2</w:t>
      </w:r>
      <w:r>
        <w:rPr>
          <w:lang w:val="fr-FR" w:eastAsia="zh-CN"/>
        </w:rPr>
        <w:tab/>
      </w:r>
      <w:r>
        <w:rPr>
          <w:rFonts w:hint="eastAsia"/>
          <w:lang w:val="fr-FR" w:eastAsia="zh-CN"/>
        </w:rPr>
        <w:t>根据《公约》第</w:t>
      </w:r>
      <w:r>
        <w:rPr>
          <w:lang w:val="fr-FR" w:eastAsia="zh-CN"/>
        </w:rPr>
        <w:t>2</w:t>
      </w:r>
      <w:r>
        <w:rPr>
          <w:rFonts w:hint="eastAsia"/>
          <w:lang w:val="fr-FR" w:eastAsia="zh-CN"/>
        </w:rPr>
        <w:t>款，如果之前一届全权代表大会未确定下一届全权代表大会的准确地点和确切日期，则须由理事会在征得大多数成员国的同意后确定。</w:t>
      </w:r>
    </w:p>
    <w:p w14:paraId="1F70CFC8" w14:textId="6F5798A7" w:rsidR="0026444B" w:rsidRDefault="0026444B" w:rsidP="005F37DE">
      <w:pPr>
        <w:pStyle w:val="Heading1"/>
        <w:ind w:left="0" w:firstLine="0"/>
        <w:rPr>
          <w:lang w:val="fr-FR" w:eastAsia="zh-CN"/>
        </w:rPr>
      </w:pPr>
      <w:r>
        <w:rPr>
          <w:lang w:val="fr-FR" w:eastAsia="zh-CN"/>
        </w:rPr>
        <w:t>2</w:t>
      </w:r>
      <w:r>
        <w:rPr>
          <w:lang w:val="fr-FR" w:eastAsia="zh-CN"/>
        </w:rPr>
        <w:tab/>
      </w:r>
      <w:r w:rsidR="00CE2019">
        <w:rPr>
          <w:rFonts w:hint="eastAsia"/>
          <w:lang w:val="fr-FR" w:eastAsia="zh-CN"/>
        </w:rPr>
        <w:t>决定与磋商</w:t>
      </w:r>
    </w:p>
    <w:p w14:paraId="2E4A1E30" w14:textId="0BC2C073" w:rsidR="0026444B" w:rsidRPr="00CE2019" w:rsidRDefault="0026444B" w:rsidP="0026444B">
      <w:pPr>
        <w:pStyle w:val="BodyText3"/>
        <w:widowControl w:val="0"/>
        <w:tabs>
          <w:tab w:val="clear" w:pos="567"/>
          <w:tab w:val="clear" w:pos="1134"/>
          <w:tab w:val="clear" w:pos="1701"/>
          <w:tab w:val="clear" w:pos="2268"/>
          <w:tab w:val="clear" w:pos="2835"/>
        </w:tabs>
        <w:snapToGrid w:val="0"/>
        <w:jc w:val="both"/>
        <w:rPr>
          <w:rFonts w:eastAsia="SimSun"/>
          <w:sz w:val="24"/>
          <w:szCs w:val="20"/>
          <w:lang w:val="fr-FR" w:eastAsia="zh-CN"/>
        </w:rPr>
      </w:pPr>
      <w:r w:rsidRPr="009C50A5">
        <w:rPr>
          <w:rFonts w:asciiTheme="minorHAnsi" w:hAnsiTheme="minorHAnsi" w:cstheme="minorHAnsi"/>
          <w:bCs/>
          <w:sz w:val="24"/>
          <w:lang w:eastAsia="zh-CN"/>
        </w:rPr>
        <w:t>2.1</w:t>
      </w:r>
      <w:r w:rsidRPr="009C50A5">
        <w:rPr>
          <w:rFonts w:asciiTheme="minorHAnsi" w:hAnsiTheme="minorHAnsi" w:cstheme="minorHAnsi"/>
          <w:bCs/>
          <w:sz w:val="24"/>
          <w:lang w:eastAsia="zh-CN"/>
        </w:rPr>
        <w:tab/>
      </w:r>
      <w:r w:rsidR="00CE2019" w:rsidRPr="00CE2019">
        <w:rPr>
          <w:rFonts w:eastAsia="SimSun" w:hint="eastAsia"/>
          <w:sz w:val="24"/>
          <w:szCs w:val="20"/>
          <w:lang w:val="fr-FR" w:eastAsia="zh-CN"/>
        </w:rPr>
        <w:t>2019</w:t>
      </w:r>
      <w:r w:rsidR="00CE2019" w:rsidRPr="00CE2019">
        <w:rPr>
          <w:rFonts w:eastAsia="SimSun" w:hint="eastAsia"/>
          <w:sz w:val="24"/>
          <w:szCs w:val="20"/>
          <w:lang w:val="fr-FR" w:eastAsia="zh-CN"/>
        </w:rPr>
        <w:t>年</w:t>
      </w:r>
      <w:r w:rsidR="00CE2019" w:rsidRPr="00CE2019">
        <w:rPr>
          <w:rFonts w:eastAsia="SimSun" w:hint="eastAsia"/>
          <w:sz w:val="24"/>
          <w:szCs w:val="20"/>
          <w:lang w:val="fr-FR" w:eastAsia="zh-CN"/>
        </w:rPr>
        <w:t>4</w:t>
      </w:r>
      <w:r w:rsidR="00CE2019" w:rsidRPr="00CE2019">
        <w:rPr>
          <w:rFonts w:eastAsia="SimSun" w:hint="eastAsia"/>
          <w:sz w:val="24"/>
          <w:szCs w:val="20"/>
          <w:lang w:val="fr-FR" w:eastAsia="zh-CN"/>
        </w:rPr>
        <w:t>月</w:t>
      </w:r>
      <w:r w:rsidR="00CE2019" w:rsidRPr="00CE2019">
        <w:rPr>
          <w:rFonts w:eastAsia="SimSun" w:hint="eastAsia"/>
          <w:sz w:val="24"/>
          <w:szCs w:val="20"/>
          <w:lang w:val="fr-FR" w:eastAsia="zh-CN"/>
        </w:rPr>
        <w:t>8</w:t>
      </w:r>
      <w:r w:rsidR="00CE2019" w:rsidRPr="00CE2019">
        <w:rPr>
          <w:rFonts w:eastAsia="SimSun" w:hint="eastAsia"/>
          <w:sz w:val="24"/>
          <w:szCs w:val="20"/>
          <w:lang w:val="fr-FR" w:eastAsia="zh-CN"/>
        </w:rPr>
        <w:t>日，国际电联秘书长收到罗马尼亚政府关于在布加勒斯特主办</w:t>
      </w:r>
      <w:r w:rsidR="00847346">
        <w:rPr>
          <w:rFonts w:eastAsia="SimSun" w:hint="eastAsia"/>
          <w:sz w:val="24"/>
          <w:szCs w:val="20"/>
          <w:lang w:val="fr-FR" w:eastAsia="zh-CN"/>
        </w:rPr>
        <w:t>PP-</w:t>
      </w:r>
      <w:r w:rsidR="00CE2019" w:rsidRPr="00CE2019">
        <w:rPr>
          <w:rFonts w:eastAsia="SimSun" w:hint="eastAsia"/>
          <w:sz w:val="24"/>
          <w:szCs w:val="20"/>
          <w:lang w:val="fr-FR" w:eastAsia="zh-CN"/>
        </w:rPr>
        <w:t>22</w:t>
      </w:r>
      <w:r w:rsidR="00CE2019" w:rsidRPr="00CE2019">
        <w:rPr>
          <w:rFonts w:eastAsia="SimSun" w:hint="eastAsia"/>
          <w:sz w:val="24"/>
          <w:szCs w:val="20"/>
          <w:lang w:val="fr-FR" w:eastAsia="zh-CN"/>
        </w:rPr>
        <w:t>的正式邀请，</w:t>
      </w:r>
      <w:r w:rsidR="00847346">
        <w:rPr>
          <w:rFonts w:eastAsia="SimSun" w:hint="eastAsia"/>
          <w:sz w:val="24"/>
          <w:szCs w:val="20"/>
          <w:lang w:val="fr-FR" w:eastAsia="zh-CN"/>
        </w:rPr>
        <w:t>其中</w:t>
      </w:r>
      <w:r w:rsidR="00CE2019" w:rsidRPr="00CE2019">
        <w:rPr>
          <w:rFonts w:eastAsia="SimSun" w:hint="eastAsia"/>
          <w:sz w:val="24"/>
          <w:szCs w:val="20"/>
          <w:lang w:val="fr-FR" w:eastAsia="zh-CN"/>
        </w:rPr>
        <w:t>提出了三个不同的</w:t>
      </w:r>
      <w:r w:rsidR="00847346">
        <w:rPr>
          <w:rFonts w:eastAsia="SimSun" w:hint="eastAsia"/>
          <w:sz w:val="24"/>
          <w:szCs w:val="20"/>
          <w:lang w:val="fr-FR" w:eastAsia="zh-CN"/>
        </w:rPr>
        <w:t>大会</w:t>
      </w:r>
      <w:r w:rsidR="00CE2019" w:rsidRPr="00CE2019">
        <w:rPr>
          <w:rFonts w:eastAsia="SimSun" w:hint="eastAsia"/>
          <w:sz w:val="24"/>
          <w:szCs w:val="20"/>
          <w:lang w:val="fr-FR" w:eastAsia="zh-CN"/>
        </w:rPr>
        <w:t>可能日期。该提案</w:t>
      </w:r>
      <w:r w:rsidR="00847346">
        <w:rPr>
          <w:rFonts w:eastAsia="SimSun" w:hint="eastAsia"/>
          <w:sz w:val="24"/>
          <w:szCs w:val="20"/>
          <w:lang w:val="fr-FR" w:eastAsia="zh-CN"/>
        </w:rPr>
        <w:t>已通过</w:t>
      </w:r>
      <w:r w:rsidR="00184010">
        <w:fldChar w:fldCharType="begin"/>
      </w:r>
      <w:r w:rsidR="00184010">
        <w:rPr>
          <w:lang w:eastAsia="zh-CN"/>
        </w:rPr>
        <w:instrText xml:space="preserve"> HYPERLINK "https://www.itu.int/md/S19-CL-C-0055/en" </w:instrText>
      </w:r>
      <w:r w:rsidR="00184010">
        <w:fldChar w:fldCharType="separate"/>
      </w:r>
      <w:r w:rsidR="00847346" w:rsidRPr="002C752A">
        <w:rPr>
          <w:rStyle w:val="Hyperlink"/>
          <w:rFonts w:asciiTheme="minorHAnsi" w:hAnsiTheme="minorHAnsi" w:cstheme="minorHAnsi"/>
          <w:bCs/>
          <w:sz w:val="24"/>
          <w:lang w:eastAsia="zh-CN"/>
        </w:rPr>
        <w:t>C19/55(Rev.1)</w:t>
      </w:r>
      <w:r w:rsidR="00184010">
        <w:rPr>
          <w:rStyle w:val="Hyperlink"/>
          <w:rFonts w:asciiTheme="minorHAnsi" w:hAnsiTheme="minorHAnsi" w:cstheme="minorHAnsi"/>
          <w:bCs/>
          <w:sz w:val="24"/>
          <w:lang w:eastAsia="zh-CN"/>
        </w:rPr>
        <w:fldChar w:fldCharType="end"/>
      </w:r>
      <w:r w:rsidR="00CE2019" w:rsidRPr="00CE2019">
        <w:rPr>
          <w:rFonts w:eastAsia="SimSun" w:hint="eastAsia"/>
          <w:sz w:val="24"/>
          <w:szCs w:val="20"/>
          <w:lang w:val="fr-FR" w:eastAsia="zh-CN"/>
        </w:rPr>
        <w:t>号文件提交理事会</w:t>
      </w:r>
      <w:r w:rsidR="00CE2019" w:rsidRPr="00CE2019">
        <w:rPr>
          <w:rFonts w:eastAsia="SimSun" w:hint="eastAsia"/>
          <w:sz w:val="24"/>
          <w:szCs w:val="20"/>
          <w:lang w:val="fr-FR" w:eastAsia="zh-CN"/>
        </w:rPr>
        <w:t>2019</w:t>
      </w:r>
      <w:r w:rsidR="00CE2019" w:rsidRPr="00CE2019">
        <w:rPr>
          <w:rFonts w:eastAsia="SimSun" w:hint="eastAsia"/>
          <w:sz w:val="24"/>
          <w:szCs w:val="20"/>
          <w:lang w:val="fr-FR" w:eastAsia="zh-CN"/>
        </w:rPr>
        <w:t>年</w:t>
      </w:r>
      <w:r w:rsidR="00847346">
        <w:rPr>
          <w:rFonts w:eastAsia="SimSun" w:hint="eastAsia"/>
          <w:sz w:val="24"/>
          <w:szCs w:val="20"/>
          <w:lang w:val="fr-FR" w:eastAsia="zh-CN"/>
        </w:rPr>
        <w:t>会议</w:t>
      </w:r>
      <w:r w:rsidR="00CE2019" w:rsidRPr="00CE2019">
        <w:rPr>
          <w:rFonts w:eastAsia="SimSun" w:hint="eastAsia"/>
          <w:sz w:val="24"/>
          <w:szCs w:val="20"/>
          <w:lang w:val="fr-FR" w:eastAsia="zh-CN"/>
        </w:rPr>
        <w:t>。</w:t>
      </w:r>
    </w:p>
    <w:p w14:paraId="6C74D9D2" w14:textId="43BBD5E8" w:rsidR="0026444B" w:rsidRPr="003B73F9" w:rsidRDefault="0026444B" w:rsidP="00133068">
      <w:pPr>
        <w:pStyle w:val="BodyText3"/>
        <w:widowControl w:val="0"/>
        <w:tabs>
          <w:tab w:val="clear" w:pos="567"/>
          <w:tab w:val="clear" w:pos="1134"/>
          <w:tab w:val="clear" w:pos="1701"/>
          <w:tab w:val="clear" w:pos="2268"/>
          <w:tab w:val="clear" w:pos="2835"/>
        </w:tabs>
        <w:snapToGrid w:val="0"/>
        <w:jc w:val="both"/>
        <w:rPr>
          <w:rFonts w:asciiTheme="minorHAnsi" w:hAnsiTheme="minorHAnsi" w:cstheme="minorHAnsi"/>
          <w:bCs/>
          <w:sz w:val="24"/>
          <w:lang w:val="fr-FR" w:eastAsia="zh-CN"/>
        </w:rPr>
      </w:pPr>
      <w:r w:rsidRPr="003B73F9">
        <w:rPr>
          <w:rFonts w:asciiTheme="minorHAnsi" w:hAnsiTheme="minorHAnsi" w:cstheme="minorHAnsi"/>
          <w:bCs/>
          <w:sz w:val="24"/>
          <w:lang w:val="fr-FR" w:eastAsia="zh-CN"/>
        </w:rPr>
        <w:t>2.2</w:t>
      </w:r>
      <w:r w:rsidRPr="003B73F9">
        <w:rPr>
          <w:rFonts w:asciiTheme="minorHAnsi" w:hAnsiTheme="minorHAnsi" w:cstheme="minorHAnsi"/>
          <w:bCs/>
          <w:sz w:val="24"/>
          <w:lang w:val="fr-FR" w:eastAsia="zh-CN"/>
        </w:rPr>
        <w:tab/>
      </w:r>
      <w:r w:rsidR="003B73F9">
        <w:rPr>
          <w:rFonts w:eastAsia="SimSun" w:hint="eastAsia"/>
          <w:sz w:val="24"/>
          <w:szCs w:val="20"/>
          <w:lang w:val="fr-FR" w:eastAsia="zh-CN"/>
        </w:rPr>
        <w:t>经</w:t>
      </w:r>
      <w:r w:rsidR="00CE2019" w:rsidRPr="00CE2019">
        <w:rPr>
          <w:rFonts w:eastAsia="SimSun" w:hint="eastAsia"/>
          <w:sz w:val="24"/>
          <w:szCs w:val="20"/>
          <w:lang w:val="fr-FR" w:eastAsia="zh-CN"/>
        </w:rPr>
        <w:t>理事会</w:t>
      </w:r>
      <w:r w:rsidR="00CE2019" w:rsidRPr="00CE2019">
        <w:rPr>
          <w:rFonts w:eastAsia="SimSun" w:hint="eastAsia"/>
          <w:sz w:val="24"/>
          <w:szCs w:val="20"/>
          <w:lang w:val="fr-FR" w:eastAsia="zh-CN"/>
        </w:rPr>
        <w:t>2019</w:t>
      </w:r>
      <w:r w:rsidR="00CE2019" w:rsidRPr="00CE2019">
        <w:rPr>
          <w:rFonts w:eastAsia="SimSun" w:hint="eastAsia"/>
          <w:sz w:val="24"/>
          <w:szCs w:val="20"/>
          <w:lang w:val="fr-FR" w:eastAsia="zh-CN"/>
        </w:rPr>
        <w:t>年</w:t>
      </w:r>
      <w:r w:rsidR="003B73F9">
        <w:rPr>
          <w:rFonts w:eastAsia="SimSun" w:hint="eastAsia"/>
          <w:sz w:val="24"/>
          <w:szCs w:val="20"/>
          <w:lang w:val="fr-FR" w:eastAsia="zh-CN"/>
        </w:rPr>
        <w:t>会议</w:t>
      </w:r>
      <w:r w:rsidR="00CE2019" w:rsidRPr="00CE2019">
        <w:rPr>
          <w:rFonts w:eastAsia="SimSun" w:hint="eastAsia"/>
          <w:sz w:val="24"/>
          <w:szCs w:val="20"/>
          <w:lang w:val="fr-FR" w:eastAsia="zh-CN"/>
        </w:rPr>
        <w:t>讨论，</w:t>
      </w:r>
      <w:r w:rsidR="003B73F9">
        <w:rPr>
          <w:rFonts w:eastAsia="SimSun" w:hint="eastAsia"/>
          <w:sz w:val="24"/>
          <w:szCs w:val="20"/>
          <w:lang w:val="fr-FR" w:eastAsia="zh-CN"/>
        </w:rPr>
        <w:t>理事</w:t>
      </w:r>
      <w:r w:rsidR="00CE2019" w:rsidRPr="00CE2019">
        <w:rPr>
          <w:rFonts w:eastAsia="SimSun" w:hint="eastAsia"/>
          <w:sz w:val="24"/>
          <w:szCs w:val="20"/>
          <w:lang w:val="fr-FR" w:eastAsia="zh-CN"/>
        </w:rPr>
        <w:t>们同意</w:t>
      </w:r>
      <w:r w:rsidR="003B73F9">
        <w:rPr>
          <w:rFonts w:eastAsia="SimSun" w:hint="eastAsia"/>
          <w:sz w:val="24"/>
          <w:szCs w:val="20"/>
          <w:lang w:val="fr-FR" w:eastAsia="zh-CN"/>
        </w:rPr>
        <w:t>了</w:t>
      </w:r>
      <w:r w:rsidR="003B73F9">
        <w:rPr>
          <w:rFonts w:eastAsia="SimSun" w:hint="eastAsia"/>
          <w:sz w:val="24"/>
          <w:szCs w:val="20"/>
          <w:lang w:val="fr-FR" w:eastAsia="zh-CN"/>
        </w:rPr>
        <w:t>PP-</w:t>
      </w:r>
      <w:r w:rsidR="00CE2019" w:rsidRPr="00CE2019">
        <w:rPr>
          <w:rFonts w:eastAsia="SimSun" w:hint="eastAsia"/>
          <w:sz w:val="24"/>
          <w:szCs w:val="20"/>
          <w:lang w:val="fr-FR" w:eastAsia="zh-CN"/>
        </w:rPr>
        <w:t>22</w:t>
      </w:r>
      <w:r w:rsidR="00CE2019" w:rsidRPr="00CE2019">
        <w:rPr>
          <w:rFonts w:eastAsia="SimSun" w:hint="eastAsia"/>
          <w:sz w:val="24"/>
          <w:szCs w:val="20"/>
          <w:lang w:val="fr-FR" w:eastAsia="zh-CN"/>
        </w:rPr>
        <w:t>的拟议地点</w:t>
      </w:r>
      <w:r w:rsidR="003B73F9">
        <w:rPr>
          <w:rFonts w:eastAsia="SimSun" w:hint="eastAsia"/>
          <w:sz w:val="24"/>
          <w:szCs w:val="20"/>
          <w:lang w:val="fr-FR" w:eastAsia="zh-CN"/>
        </w:rPr>
        <w:t>和</w:t>
      </w:r>
      <w:r w:rsidR="003B73F9" w:rsidRPr="00CE2019">
        <w:rPr>
          <w:rFonts w:eastAsia="SimSun" w:hint="eastAsia"/>
          <w:sz w:val="24"/>
          <w:szCs w:val="20"/>
          <w:lang w:val="fr-FR" w:eastAsia="zh-CN"/>
        </w:rPr>
        <w:t>2022</w:t>
      </w:r>
      <w:r w:rsidR="003B73F9" w:rsidRPr="00CE2019">
        <w:rPr>
          <w:rFonts w:eastAsia="SimSun" w:hint="eastAsia"/>
          <w:sz w:val="24"/>
          <w:szCs w:val="20"/>
          <w:lang w:val="fr-FR" w:eastAsia="zh-CN"/>
        </w:rPr>
        <w:t>年</w:t>
      </w:r>
      <w:r w:rsidR="003B73F9" w:rsidRPr="00CE2019">
        <w:rPr>
          <w:rFonts w:eastAsia="SimSun" w:hint="eastAsia"/>
          <w:sz w:val="24"/>
          <w:szCs w:val="20"/>
          <w:lang w:val="fr-FR" w:eastAsia="zh-CN"/>
        </w:rPr>
        <w:t>9</w:t>
      </w:r>
      <w:r w:rsidR="003B73F9" w:rsidRPr="00CE2019">
        <w:rPr>
          <w:rFonts w:eastAsia="SimSun" w:hint="eastAsia"/>
          <w:sz w:val="24"/>
          <w:szCs w:val="20"/>
          <w:lang w:val="fr-FR" w:eastAsia="zh-CN"/>
        </w:rPr>
        <w:t>月</w:t>
      </w:r>
      <w:r w:rsidR="003B73F9" w:rsidRPr="00CE2019">
        <w:rPr>
          <w:rFonts w:eastAsia="SimSun" w:hint="eastAsia"/>
          <w:sz w:val="24"/>
          <w:szCs w:val="20"/>
          <w:lang w:val="fr-FR" w:eastAsia="zh-CN"/>
        </w:rPr>
        <w:t>26</w:t>
      </w:r>
      <w:r w:rsidR="003B73F9" w:rsidRPr="00CE2019">
        <w:rPr>
          <w:rFonts w:eastAsia="SimSun" w:hint="eastAsia"/>
          <w:sz w:val="24"/>
          <w:szCs w:val="20"/>
          <w:lang w:val="fr-FR" w:eastAsia="zh-CN"/>
        </w:rPr>
        <w:t>日至</w:t>
      </w:r>
      <w:r w:rsidR="003B73F9" w:rsidRPr="00CE2019">
        <w:rPr>
          <w:rFonts w:eastAsia="SimSun" w:hint="eastAsia"/>
          <w:sz w:val="24"/>
          <w:szCs w:val="20"/>
          <w:lang w:val="fr-FR" w:eastAsia="zh-CN"/>
        </w:rPr>
        <w:t>10</w:t>
      </w:r>
      <w:r w:rsidR="003B73F9" w:rsidRPr="00CE2019">
        <w:rPr>
          <w:rFonts w:eastAsia="SimSun" w:hint="eastAsia"/>
          <w:sz w:val="24"/>
          <w:szCs w:val="20"/>
          <w:lang w:val="fr-FR" w:eastAsia="zh-CN"/>
        </w:rPr>
        <w:t>月</w:t>
      </w:r>
      <w:r w:rsidR="003B73F9" w:rsidRPr="00CE2019">
        <w:rPr>
          <w:rFonts w:eastAsia="SimSun" w:hint="eastAsia"/>
          <w:sz w:val="24"/>
          <w:szCs w:val="20"/>
          <w:lang w:val="fr-FR" w:eastAsia="zh-CN"/>
        </w:rPr>
        <w:t>14</w:t>
      </w:r>
      <w:r w:rsidR="003B73F9" w:rsidRPr="00CE2019">
        <w:rPr>
          <w:rFonts w:eastAsia="SimSun" w:hint="eastAsia"/>
          <w:sz w:val="24"/>
          <w:szCs w:val="20"/>
          <w:lang w:val="fr-FR" w:eastAsia="zh-CN"/>
        </w:rPr>
        <w:t>日</w:t>
      </w:r>
      <w:r w:rsidR="003B73F9">
        <w:rPr>
          <w:rFonts w:eastAsia="SimSun" w:hint="eastAsia"/>
          <w:sz w:val="24"/>
          <w:szCs w:val="20"/>
          <w:lang w:val="fr-FR" w:eastAsia="zh-CN"/>
        </w:rPr>
        <w:t>的</w:t>
      </w:r>
      <w:r w:rsidR="00CE2019" w:rsidRPr="00CE2019">
        <w:rPr>
          <w:rFonts w:eastAsia="SimSun" w:hint="eastAsia"/>
          <w:sz w:val="24"/>
          <w:szCs w:val="20"/>
          <w:lang w:val="fr-FR" w:eastAsia="zh-CN"/>
        </w:rPr>
        <w:t>日期，从而批准了第</w:t>
      </w:r>
      <w:r w:rsidR="00CE2019" w:rsidRPr="00CE2019">
        <w:rPr>
          <w:rFonts w:eastAsia="SimSun" w:hint="eastAsia"/>
          <w:sz w:val="24"/>
          <w:szCs w:val="20"/>
          <w:lang w:val="fr-FR" w:eastAsia="zh-CN"/>
        </w:rPr>
        <w:t>610</w:t>
      </w:r>
      <w:r w:rsidR="00CE2019" w:rsidRPr="00CE2019">
        <w:rPr>
          <w:rFonts w:eastAsia="SimSun" w:hint="eastAsia"/>
          <w:sz w:val="24"/>
          <w:szCs w:val="20"/>
          <w:lang w:val="fr-FR" w:eastAsia="zh-CN"/>
        </w:rPr>
        <w:t>号决定</w:t>
      </w:r>
      <w:r w:rsidR="003B73F9">
        <w:rPr>
          <w:rFonts w:eastAsia="SimSun" w:hint="eastAsia"/>
          <w:sz w:val="24"/>
          <w:szCs w:val="20"/>
          <w:lang w:val="fr-FR" w:eastAsia="zh-CN"/>
        </w:rPr>
        <w:t>（</w:t>
      </w:r>
      <w:r w:rsidR="00184010">
        <w:fldChar w:fldCharType="begin"/>
      </w:r>
      <w:r w:rsidR="00184010">
        <w:rPr>
          <w:lang w:eastAsia="zh-CN"/>
        </w:rPr>
        <w:instrText xml:space="preserve"> HYPERLINK "https://www.itu.int/md/S19-CL-C-0127/en" </w:instrText>
      </w:r>
      <w:r w:rsidR="00184010">
        <w:fldChar w:fldCharType="separate"/>
      </w:r>
      <w:r w:rsidR="003B73F9" w:rsidRPr="003B73F9">
        <w:rPr>
          <w:rStyle w:val="Hyperlink"/>
          <w:rFonts w:asciiTheme="minorHAnsi" w:hAnsiTheme="minorHAnsi" w:cstheme="minorHAnsi"/>
          <w:bCs/>
          <w:sz w:val="24"/>
          <w:lang w:val="fr-FR" w:eastAsia="zh-CN"/>
        </w:rPr>
        <w:t>C19/127</w:t>
      </w:r>
      <w:r w:rsidR="00184010">
        <w:rPr>
          <w:rStyle w:val="Hyperlink"/>
          <w:rFonts w:asciiTheme="minorHAnsi" w:hAnsiTheme="minorHAnsi" w:cstheme="minorHAnsi"/>
          <w:bCs/>
          <w:sz w:val="24"/>
          <w:lang w:val="fr-FR" w:eastAsia="zh-CN"/>
        </w:rPr>
        <w:fldChar w:fldCharType="end"/>
      </w:r>
      <w:r w:rsidR="003B73F9" w:rsidRPr="003B73F9">
        <w:rPr>
          <w:rStyle w:val="Hyperlink"/>
          <w:rFonts w:ascii="SimSun" w:eastAsia="SimSun" w:hAnsi="SimSun" w:cs="SimSun" w:hint="eastAsia"/>
          <w:bCs/>
          <w:sz w:val="24"/>
          <w:lang w:val="fr-FR" w:eastAsia="zh-CN"/>
        </w:rPr>
        <w:t>）</w:t>
      </w:r>
      <w:r w:rsidR="00CE2019" w:rsidRPr="00CE2019">
        <w:rPr>
          <w:rFonts w:eastAsia="SimSun" w:hint="eastAsia"/>
          <w:sz w:val="24"/>
          <w:szCs w:val="20"/>
          <w:lang w:val="fr-FR" w:eastAsia="zh-CN"/>
        </w:rPr>
        <w:t>。</w:t>
      </w:r>
    </w:p>
    <w:p w14:paraId="4947209E" w14:textId="41041676" w:rsidR="0026444B" w:rsidRPr="003B73F9" w:rsidRDefault="0026444B" w:rsidP="0026444B">
      <w:pPr>
        <w:rPr>
          <w:rFonts w:asciiTheme="minorHAnsi" w:eastAsiaTheme="minorEastAsia" w:hAnsiTheme="minorHAnsi" w:cstheme="majorBidi"/>
          <w:color w:val="000000" w:themeColor="text1"/>
          <w:lang w:val="fr-FR" w:eastAsia="zh-CN"/>
        </w:rPr>
      </w:pPr>
      <w:r>
        <w:rPr>
          <w:rFonts w:asciiTheme="minorHAnsi" w:hAnsiTheme="minorHAnsi" w:cstheme="minorHAnsi"/>
          <w:bCs/>
          <w:lang w:val="fr-FR" w:eastAsia="zh-CN"/>
        </w:rPr>
        <w:lastRenderedPageBreak/>
        <w:t>2.3</w:t>
      </w:r>
      <w:r>
        <w:rPr>
          <w:rFonts w:asciiTheme="minorHAnsi" w:hAnsiTheme="minorHAnsi" w:cstheme="minorHAnsi"/>
          <w:bCs/>
          <w:lang w:val="fr-FR" w:eastAsia="zh-CN"/>
        </w:rPr>
        <w:tab/>
      </w:r>
      <w:r>
        <w:rPr>
          <w:rFonts w:asciiTheme="minorHAnsi" w:eastAsiaTheme="minorEastAsia" w:hAnsiTheme="minorHAnsi" w:cstheme="majorBidi" w:hint="eastAsia"/>
          <w:color w:val="000000" w:themeColor="text1"/>
          <w:lang w:eastAsia="zh-CN"/>
        </w:rPr>
        <w:t>在理事国根据《公约》第</w:t>
      </w:r>
      <w:r>
        <w:rPr>
          <w:rFonts w:asciiTheme="minorHAnsi" w:eastAsiaTheme="minorEastAsia" w:hAnsiTheme="minorHAnsi" w:cstheme="majorBidi"/>
          <w:color w:val="000000" w:themeColor="text1"/>
          <w:lang w:val="fr-FR" w:eastAsia="zh-CN"/>
        </w:rPr>
        <w:t>2</w:t>
      </w:r>
      <w:r>
        <w:rPr>
          <w:rFonts w:asciiTheme="minorHAnsi" w:eastAsiaTheme="minorEastAsia" w:hAnsiTheme="minorHAnsi" w:cstheme="majorBidi" w:hint="eastAsia"/>
          <w:color w:val="000000" w:themeColor="text1"/>
          <w:lang w:eastAsia="zh-CN"/>
        </w:rPr>
        <w:t>款</w:t>
      </w:r>
      <w:r w:rsidR="003B73F9">
        <w:rPr>
          <w:rFonts w:asciiTheme="minorHAnsi" w:eastAsiaTheme="minorEastAsia" w:hAnsiTheme="minorHAnsi" w:cstheme="majorBidi" w:hint="eastAsia"/>
          <w:color w:val="000000" w:themeColor="text1"/>
          <w:lang w:eastAsia="zh-CN"/>
        </w:rPr>
        <w:t>做出这一</w:t>
      </w:r>
      <w:r>
        <w:rPr>
          <w:rFonts w:asciiTheme="minorHAnsi" w:eastAsiaTheme="minorEastAsia" w:hAnsiTheme="minorHAnsi" w:cstheme="majorBidi" w:hint="eastAsia"/>
          <w:color w:val="000000" w:themeColor="text1"/>
          <w:lang w:eastAsia="zh-CN"/>
        </w:rPr>
        <w:t>批准之后</w:t>
      </w:r>
      <w:r>
        <w:rPr>
          <w:rFonts w:asciiTheme="minorHAnsi" w:eastAsiaTheme="minorEastAsia" w:hAnsiTheme="minorHAnsi" w:cstheme="majorBidi" w:hint="eastAsia"/>
          <w:color w:val="000000" w:themeColor="text1"/>
          <w:lang w:val="fr-FR" w:eastAsia="zh-CN"/>
        </w:rPr>
        <w:t>，</w:t>
      </w:r>
      <w:r>
        <w:rPr>
          <w:rFonts w:asciiTheme="minorHAnsi" w:eastAsiaTheme="minorEastAsia" w:hAnsiTheme="minorHAnsi" w:cstheme="majorBidi" w:hint="eastAsia"/>
          <w:color w:val="000000" w:themeColor="text1"/>
          <w:lang w:eastAsia="zh-CN"/>
        </w:rPr>
        <w:t>秘书长于</w:t>
      </w:r>
      <w:r w:rsidRPr="003B73F9">
        <w:rPr>
          <w:rFonts w:asciiTheme="minorHAnsi" w:eastAsiaTheme="minorEastAsia" w:hAnsiTheme="minorHAnsi" w:cstheme="majorBidi"/>
          <w:color w:val="000000" w:themeColor="text1"/>
          <w:lang w:val="fr-FR" w:eastAsia="zh-CN"/>
        </w:rPr>
        <w:t>201</w:t>
      </w:r>
      <w:r w:rsidR="003B73F9">
        <w:rPr>
          <w:rFonts w:asciiTheme="minorHAnsi" w:eastAsiaTheme="minorEastAsia" w:hAnsiTheme="minorHAnsi" w:cstheme="majorBidi"/>
          <w:color w:val="000000" w:themeColor="text1"/>
          <w:lang w:val="fr-FR" w:eastAsia="zh-CN"/>
        </w:rPr>
        <w:t>9</w:t>
      </w:r>
      <w:r>
        <w:rPr>
          <w:rFonts w:asciiTheme="minorHAnsi" w:eastAsiaTheme="minorEastAsia" w:hAnsiTheme="minorHAnsi" w:cstheme="majorBidi" w:hint="eastAsia"/>
          <w:color w:val="000000" w:themeColor="text1"/>
          <w:lang w:eastAsia="zh-CN"/>
        </w:rPr>
        <w:t>年</w:t>
      </w:r>
      <w:r w:rsidR="003B73F9">
        <w:rPr>
          <w:rFonts w:asciiTheme="minorHAnsi" w:eastAsiaTheme="minorEastAsia" w:hAnsiTheme="minorHAnsi" w:cstheme="majorBidi"/>
          <w:color w:val="000000" w:themeColor="text1"/>
          <w:lang w:val="fr-FR" w:eastAsia="zh-CN"/>
        </w:rPr>
        <w:t>7</w:t>
      </w:r>
      <w:r>
        <w:rPr>
          <w:rFonts w:asciiTheme="minorHAnsi" w:eastAsiaTheme="minorEastAsia" w:hAnsiTheme="minorHAnsi" w:cstheme="majorBidi" w:hint="eastAsia"/>
          <w:color w:val="000000" w:themeColor="text1"/>
          <w:lang w:eastAsia="zh-CN"/>
        </w:rPr>
        <w:t>月</w:t>
      </w:r>
      <w:r w:rsidR="003B73F9">
        <w:rPr>
          <w:rFonts w:asciiTheme="minorHAnsi" w:eastAsiaTheme="minorEastAsia" w:hAnsiTheme="minorHAnsi" w:cstheme="majorBidi"/>
          <w:color w:val="000000" w:themeColor="text1"/>
          <w:lang w:val="fr-FR" w:eastAsia="zh-CN"/>
        </w:rPr>
        <w:t>22</w:t>
      </w:r>
      <w:r>
        <w:rPr>
          <w:rFonts w:asciiTheme="minorHAnsi" w:eastAsiaTheme="minorEastAsia" w:hAnsiTheme="minorHAnsi" w:cstheme="majorBidi" w:hint="eastAsia"/>
          <w:color w:val="000000" w:themeColor="text1"/>
          <w:lang w:eastAsia="zh-CN"/>
        </w:rPr>
        <w:t>日启动了</w:t>
      </w:r>
      <w:r w:rsidR="003B73F9">
        <w:rPr>
          <w:rFonts w:asciiTheme="minorHAnsi" w:eastAsiaTheme="minorEastAsia" w:hAnsiTheme="minorHAnsi" w:cstheme="majorBidi" w:hint="eastAsia"/>
          <w:color w:val="000000" w:themeColor="text1"/>
          <w:lang w:eastAsia="zh-CN"/>
        </w:rPr>
        <w:t>与</w:t>
      </w:r>
      <w:r>
        <w:rPr>
          <w:rFonts w:asciiTheme="minorHAnsi" w:eastAsiaTheme="minorEastAsia" w:hAnsiTheme="minorHAnsi" w:cstheme="majorBidi" w:hint="eastAsia"/>
          <w:color w:val="000000" w:themeColor="text1"/>
          <w:lang w:eastAsia="zh-CN"/>
        </w:rPr>
        <w:t>国际电联成员国的磋商</w:t>
      </w:r>
      <w:r>
        <w:rPr>
          <w:rFonts w:asciiTheme="minorHAnsi" w:eastAsiaTheme="minorEastAsia" w:hAnsiTheme="minorHAnsi" w:cstheme="majorBidi" w:hint="eastAsia"/>
          <w:color w:val="000000" w:themeColor="text1"/>
          <w:lang w:val="fr-FR" w:eastAsia="zh-CN"/>
        </w:rPr>
        <w:t>（</w:t>
      </w:r>
      <w:r w:rsidR="00184010">
        <w:fldChar w:fldCharType="begin"/>
      </w:r>
      <w:r w:rsidR="00184010">
        <w:rPr>
          <w:lang w:eastAsia="zh-CN"/>
        </w:rPr>
        <w:instrText xml:space="preserve"> HYPERLINK "https://www.itu.int/md/S19-SG-CIR-0033/en" </w:instrText>
      </w:r>
      <w:r w:rsidR="00184010">
        <w:fldChar w:fldCharType="separate"/>
      </w:r>
      <w:r w:rsidRPr="003B73F9">
        <w:rPr>
          <w:rStyle w:val="Hyperlink"/>
          <w:lang w:val="fr-FR" w:eastAsia="zh-CN"/>
        </w:rPr>
        <w:t>CL-19/33</w:t>
      </w:r>
      <w:r w:rsidR="00184010">
        <w:rPr>
          <w:rStyle w:val="Hyperlink"/>
          <w:lang w:val="fr-FR" w:eastAsia="zh-CN"/>
        </w:rPr>
        <w:fldChar w:fldCharType="end"/>
      </w:r>
      <w:r>
        <w:rPr>
          <w:rFonts w:ascii="Times New Roman" w:hAnsi="Times New Roman" w:hint="eastAsia"/>
          <w:szCs w:val="24"/>
          <w:lang w:eastAsia="zh-CN"/>
        </w:rPr>
        <w:t>号通函</w:t>
      </w:r>
      <w:r>
        <w:rPr>
          <w:rFonts w:asciiTheme="minorHAnsi" w:eastAsiaTheme="minorEastAsia" w:hAnsiTheme="minorHAnsi" w:cstheme="majorBidi" w:hint="eastAsia"/>
          <w:color w:val="000000" w:themeColor="text1"/>
          <w:lang w:val="fr-FR" w:eastAsia="zh-CN"/>
        </w:rPr>
        <w:t>），</w:t>
      </w:r>
      <w:r>
        <w:rPr>
          <w:rFonts w:asciiTheme="minorHAnsi" w:eastAsiaTheme="minorEastAsia" w:hAnsiTheme="minorHAnsi" w:cstheme="majorBidi" w:hint="eastAsia"/>
          <w:color w:val="000000" w:themeColor="text1"/>
          <w:lang w:eastAsia="zh-CN"/>
        </w:rPr>
        <w:t>以征得他们对</w:t>
      </w:r>
      <w:r>
        <w:rPr>
          <w:rFonts w:asciiTheme="minorHAnsi" w:eastAsiaTheme="minorEastAsia" w:hAnsiTheme="minorHAnsi" w:cstheme="majorBidi"/>
          <w:color w:val="000000" w:themeColor="text1"/>
          <w:lang w:val="fr-FR" w:eastAsia="zh-CN"/>
        </w:rPr>
        <w:t>PP-</w:t>
      </w:r>
      <w:r w:rsidR="003B73F9">
        <w:rPr>
          <w:rFonts w:asciiTheme="minorHAnsi" w:eastAsiaTheme="minorEastAsia" w:hAnsiTheme="minorHAnsi" w:cstheme="majorBidi"/>
          <w:color w:val="000000" w:themeColor="text1"/>
          <w:lang w:val="fr-FR" w:eastAsia="zh-CN"/>
        </w:rPr>
        <w:t>22</w:t>
      </w:r>
      <w:r>
        <w:rPr>
          <w:rFonts w:asciiTheme="minorHAnsi" w:eastAsiaTheme="minorEastAsia" w:hAnsiTheme="minorHAnsi" w:cstheme="majorBidi" w:hint="eastAsia"/>
          <w:color w:val="000000" w:themeColor="text1"/>
          <w:lang w:eastAsia="zh-CN"/>
        </w:rPr>
        <w:t>的具体地点和确切日期的同意。</w:t>
      </w:r>
    </w:p>
    <w:p w14:paraId="48BB18C7" w14:textId="2F6A0AFF" w:rsidR="0026444B" w:rsidRPr="007D7096" w:rsidRDefault="0026444B" w:rsidP="0026444B">
      <w:pPr>
        <w:rPr>
          <w:rFonts w:asciiTheme="minorHAnsi" w:hAnsiTheme="minorHAnsi" w:cstheme="minorHAnsi"/>
          <w:bCs/>
          <w:lang w:val="fr-FR" w:eastAsia="zh-CN"/>
        </w:rPr>
      </w:pPr>
      <w:r>
        <w:rPr>
          <w:rFonts w:asciiTheme="minorHAnsi" w:hAnsiTheme="minorHAnsi" w:cstheme="minorHAnsi"/>
          <w:bCs/>
          <w:lang w:val="fr-FR" w:eastAsia="zh-CN"/>
        </w:rPr>
        <w:t>2.4</w:t>
      </w:r>
      <w:r>
        <w:rPr>
          <w:rFonts w:asciiTheme="minorHAnsi" w:hAnsiTheme="minorHAnsi" w:cstheme="minorHAnsi"/>
          <w:bCs/>
          <w:lang w:val="fr-FR" w:eastAsia="zh-CN"/>
        </w:rPr>
        <w:tab/>
      </w:r>
      <w:r>
        <w:rPr>
          <w:rFonts w:asciiTheme="minorHAnsi" w:hAnsiTheme="minorHAnsi" w:cstheme="minorHAnsi" w:hint="eastAsia"/>
          <w:bCs/>
          <w:lang w:val="fr-FR" w:eastAsia="zh-CN"/>
        </w:rPr>
        <w:t>秘书长于</w:t>
      </w:r>
      <w:r>
        <w:rPr>
          <w:rFonts w:asciiTheme="minorHAnsi" w:hAnsiTheme="minorHAnsi" w:cstheme="minorHAnsi"/>
          <w:bCs/>
          <w:lang w:val="fr-FR" w:eastAsia="zh-CN"/>
        </w:rPr>
        <w:t>201</w:t>
      </w:r>
      <w:r w:rsidR="007D7096">
        <w:rPr>
          <w:rFonts w:asciiTheme="minorHAnsi" w:hAnsiTheme="minorHAnsi" w:cstheme="minorHAnsi"/>
          <w:bCs/>
          <w:lang w:val="fr-FR" w:eastAsia="zh-CN"/>
        </w:rPr>
        <w:t>9</w:t>
      </w:r>
      <w:r>
        <w:rPr>
          <w:rFonts w:asciiTheme="minorHAnsi" w:hAnsiTheme="minorHAnsi" w:cstheme="minorHAnsi" w:hint="eastAsia"/>
          <w:bCs/>
          <w:lang w:val="fr-FR" w:eastAsia="zh-CN"/>
        </w:rPr>
        <w:t>年</w:t>
      </w:r>
      <w:r w:rsidR="007D7096">
        <w:rPr>
          <w:rFonts w:asciiTheme="minorHAnsi" w:hAnsiTheme="minorHAnsi" w:cstheme="minorHAnsi"/>
          <w:bCs/>
          <w:lang w:val="fr-FR" w:eastAsia="zh-CN"/>
        </w:rPr>
        <w:t>10</w:t>
      </w:r>
      <w:r>
        <w:rPr>
          <w:rFonts w:asciiTheme="minorHAnsi" w:hAnsiTheme="minorHAnsi" w:cstheme="minorHAnsi" w:hint="eastAsia"/>
          <w:bCs/>
          <w:lang w:val="fr-FR" w:eastAsia="zh-CN"/>
        </w:rPr>
        <w:t>月</w:t>
      </w:r>
      <w:r>
        <w:rPr>
          <w:rFonts w:asciiTheme="minorHAnsi" w:hAnsiTheme="minorHAnsi" w:cstheme="minorHAnsi"/>
          <w:bCs/>
          <w:lang w:val="fr-FR" w:eastAsia="zh-CN"/>
        </w:rPr>
        <w:t>3</w:t>
      </w:r>
      <w:r>
        <w:rPr>
          <w:rFonts w:asciiTheme="minorHAnsi" w:hAnsiTheme="minorHAnsi" w:cstheme="minorHAnsi" w:hint="eastAsia"/>
          <w:bCs/>
          <w:lang w:val="fr-FR" w:eastAsia="zh-CN"/>
        </w:rPr>
        <w:t>日宣布</w:t>
      </w:r>
      <w:r w:rsidRPr="007D7096">
        <w:rPr>
          <w:rFonts w:asciiTheme="minorHAnsi" w:hAnsiTheme="minorHAnsi" w:cstheme="minorHAnsi" w:hint="eastAsia"/>
          <w:bCs/>
          <w:lang w:val="fr-FR" w:eastAsia="zh-CN"/>
        </w:rPr>
        <w:t>，</w:t>
      </w:r>
      <w:r>
        <w:rPr>
          <w:rFonts w:asciiTheme="minorHAnsi" w:hAnsiTheme="minorHAnsi" w:cstheme="minorHAnsi" w:hint="eastAsia"/>
          <w:bCs/>
          <w:lang w:eastAsia="zh-CN"/>
        </w:rPr>
        <w:t>磋商已得到《公约》第</w:t>
      </w:r>
      <w:r w:rsidRPr="007D7096">
        <w:rPr>
          <w:rFonts w:asciiTheme="minorHAnsi" w:hAnsiTheme="minorHAnsi" w:cstheme="minorHAnsi"/>
          <w:bCs/>
          <w:lang w:val="fr-FR" w:eastAsia="zh-CN"/>
        </w:rPr>
        <w:t>2</w:t>
      </w:r>
      <w:r>
        <w:rPr>
          <w:rFonts w:asciiTheme="minorHAnsi" w:hAnsiTheme="minorHAnsi" w:cstheme="minorHAnsi" w:hint="eastAsia"/>
          <w:bCs/>
          <w:lang w:eastAsia="zh-CN"/>
        </w:rPr>
        <w:t>款所要求的多数成员国的同意</w:t>
      </w:r>
      <w:r>
        <w:rPr>
          <w:rFonts w:asciiTheme="minorHAnsi" w:hAnsiTheme="minorHAnsi" w:cstheme="minorHAnsi" w:hint="eastAsia"/>
          <w:bCs/>
          <w:lang w:val="fr-FR" w:eastAsia="zh-CN"/>
        </w:rPr>
        <w:t>（参见</w:t>
      </w:r>
      <w:r w:rsidR="00184010">
        <w:fldChar w:fldCharType="begin"/>
      </w:r>
      <w:r w:rsidR="00184010">
        <w:rPr>
          <w:lang w:eastAsia="zh-CN"/>
        </w:rPr>
        <w:instrText xml:space="preserve"> HYPERLINK "http://www.itu.int/md/S19-SG-CIR-0045/en" </w:instrText>
      </w:r>
      <w:r w:rsidR="00184010">
        <w:fldChar w:fldCharType="separate"/>
      </w:r>
      <w:r w:rsidRPr="007D7096">
        <w:rPr>
          <w:rStyle w:val="Hyperlink"/>
          <w:rFonts w:asciiTheme="minorHAnsi" w:hAnsiTheme="minorHAnsi" w:cstheme="minorHAnsi"/>
          <w:bCs/>
          <w:lang w:val="fr-FR" w:eastAsia="zh-CN"/>
        </w:rPr>
        <w:t>CL-19/45</w:t>
      </w:r>
      <w:r w:rsidR="00184010">
        <w:rPr>
          <w:rStyle w:val="Hyperlink"/>
          <w:rFonts w:asciiTheme="minorHAnsi" w:hAnsiTheme="minorHAnsi" w:cstheme="minorHAnsi"/>
          <w:bCs/>
          <w:lang w:val="fr-FR" w:eastAsia="zh-CN"/>
        </w:rPr>
        <w:fldChar w:fldCharType="end"/>
      </w:r>
      <w:r>
        <w:rPr>
          <w:rFonts w:hint="eastAsia"/>
          <w:lang w:eastAsia="zh-CN"/>
        </w:rPr>
        <w:t>号通函</w:t>
      </w:r>
      <w:r w:rsidRPr="007D7096">
        <w:rPr>
          <w:rFonts w:asciiTheme="minorHAnsi" w:hAnsiTheme="minorHAnsi" w:cstheme="minorHAnsi" w:hint="eastAsia"/>
          <w:bCs/>
          <w:lang w:val="fr-FR" w:eastAsia="zh-CN"/>
        </w:rPr>
        <w:t>）</w:t>
      </w:r>
      <w:r>
        <w:rPr>
          <w:rFonts w:asciiTheme="minorHAnsi" w:hAnsiTheme="minorHAnsi" w:cstheme="minorHAnsi" w:hint="eastAsia"/>
          <w:bCs/>
          <w:lang w:eastAsia="zh-CN"/>
        </w:rPr>
        <w:t>。</w:t>
      </w:r>
    </w:p>
    <w:p w14:paraId="4CB259CB" w14:textId="77777777" w:rsidR="0026444B" w:rsidRDefault="0026444B" w:rsidP="0026444B">
      <w:pPr>
        <w:pStyle w:val="Heading1"/>
        <w:rPr>
          <w:lang w:eastAsia="zh-CN"/>
        </w:rPr>
      </w:pPr>
      <w:r>
        <w:rPr>
          <w:lang w:eastAsia="zh-CN"/>
        </w:rPr>
        <w:t>3</w:t>
      </w:r>
      <w:r>
        <w:rPr>
          <w:lang w:eastAsia="zh-CN"/>
        </w:rPr>
        <w:tab/>
      </w:r>
      <w:r>
        <w:rPr>
          <w:rFonts w:asciiTheme="minorHAnsi" w:hAnsiTheme="minorHAnsi" w:cstheme="minorHAnsi" w:hint="eastAsia"/>
          <w:szCs w:val="28"/>
          <w:lang w:eastAsia="zh-CN"/>
        </w:rPr>
        <w:t>至今的进展</w:t>
      </w:r>
    </w:p>
    <w:p w14:paraId="712B8FDE" w14:textId="3610B3D9" w:rsidR="0026444B" w:rsidRDefault="0026444B" w:rsidP="0026444B">
      <w:pPr>
        <w:rPr>
          <w:rFonts w:asciiTheme="minorHAnsi" w:hAnsiTheme="minorHAnsi" w:cstheme="minorHAnsi"/>
          <w:bCs/>
          <w:lang w:eastAsia="zh-CN"/>
        </w:rPr>
      </w:pPr>
      <w:r>
        <w:rPr>
          <w:rFonts w:asciiTheme="minorHAnsi" w:hAnsiTheme="minorHAnsi" w:cstheme="minorHAnsi"/>
          <w:bCs/>
          <w:spacing w:val="2"/>
          <w:lang w:eastAsia="zh-CN"/>
        </w:rPr>
        <w:t>3.1</w:t>
      </w:r>
      <w:r>
        <w:rPr>
          <w:rFonts w:asciiTheme="minorHAnsi" w:hAnsiTheme="minorHAnsi" w:cstheme="minorHAnsi"/>
          <w:bCs/>
          <w:spacing w:val="2"/>
          <w:lang w:eastAsia="zh-CN"/>
        </w:rPr>
        <w:tab/>
      </w:r>
      <w:r>
        <w:rPr>
          <w:rFonts w:asciiTheme="minorHAnsi" w:hAnsiTheme="minorHAnsi" w:cstheme="minorHAnsi" w:hint="eastAsia"/>
          <w:bCs/>
          <w:spacing w:val="2"/>
          <w:lang w:eastAsia="zh-CN"/>
        </w:rPr>
        <w:t>国际电联与</w:t>
      </w:r>
      <w:r w:rsidR="007D7096">
        <w:rPr>
          <w:rFonts w:asciiTheme="minorHAnsi" w:eastAsiaTheme="minorEastAsia" w:hAnsiTheme="minorHAnsi" w:cstheme="majorBidi" w:hint="eastAsia"/>
          <w:color w:val="000000" w:themeColor="text1"/>
          <w:lang w:eastAsia="zh-CN"/>
        </w:rPr>
        <w:t>罗马尼亚</w:t>
      </w:r>
      <w:r>
        <w:rPr>
          <w:rFonts w:asciiTheme="minorHAnsi" w:eastAsiaTheme="minorEastAsia" w:hAnsiTheme="minorHAnsi" w:cstheme="majorBidi" w:hint="eastAsia"/>
          <w:color w:val="000000" w:themeColor="text1"/>
          <w:lang w:eastAsia="zh-CN"/>
        </w:rPr>
        <w:t>政府</w:t>
      </w:r>
      <w:r>
        <w:rPr>
          <w:rFonts w:asciiTheme="minorHAnsi" w:hAnsiTheme="minorHAnsi" w:cstheme="minorHAnsi" w:hint="eastAsia"/>
          <w:bCs/>
          <w:spacing w:val="2"/>
          <w:lang w:eastAsia="zh-CN"/>
        </w:rPr>
        <w:t>一直在就有待双方签署的《东道国协议》各项条款开展讨论。有关</w:t>
      </w:r>
      <w:r>
        <w:rPr>
          <w:rFonts w:asciiTheme="minorHAnsi" w:hAnsiTheme="minorHAnsi" w:cstheme="minorHAnsi"/>
          <w:bCs/>
          <w:spacing w:val="2"/>
          <w:lang w:eastAsia="zh-CN"/>
        </w:rPr>
        <w:t>PP-</w:t>
      </w:r>
      <w:r w:rsidR="007D7096">
        <w:rPr>
          <w:rFonts w:asciiTheme="minorHAnsi" w:hAnsiTheme="minorHAnsi" w:cstheme="minorHAnsi"/>
          <w:bCs/>
          <w:lang w:eastAsia="zh-CN"/>
        </w:rPr>
        <w:t>22</w:t>
      </w:r>
      <w:r>
        <w:rPr>
          <w:rFonts w:asciiTheme="minorHAnsi" w:hAnsiTheme="minorHAnsi" w:cstheme="minorHAnsi" w:hint="eastAsia"/>
          <w:bCs/>
          <w:lang w:eastAsia="zh-CN"/>
        </w:rPr>
        <w:t>《东道国协议》的谈判以理事会</w:t>
      </w:r>
      <w:r>
        <w:rPr>
          <w:rFonts w:asciiTheme="minorHAnsi" w:hAnsiTheme="minorHAnsi" w:cstheme="minorHAnsi"/>
          <w:bCs/>
          <w:lang w:eastAsia="zh-CN"/>
        </w:rPr>
        <w:t>2007</w:t>
      </w:r>
      <w:proofErr w:type="gramStart"/>
      <w:r>
        <w:rPr>
          <w:rFonts w:asciiTheme="minorHAnsi" w:hAnsiTheme="minorHAnsi" w:cstheme="minorHAnsi" w:hint="eastAsia"/>
          <w:bCs/>
          <w:lang w:eastAsia="zh-CN"/>
        </w:rPr>
        <w:t>年会议批准的“</w:t>
      </w:r>
      <w:proofErr w:type="gramEnd"/>
      <w:r>
        <w:rPr>
          <w:rFonts w:asciiTheme="minorHAnsi" w:hAnsiTheme="minorHAnsi" w:cstheme="minorHAnsi" w:hint="eastAsia"/>
          <w:bCs/>
          <w:lang w:eastAsia="zh-CN"/>
        </w:rPr>
        <w:t>东道国协议样本”为基础，并参考为</w:t>
      </w:r>
      <w:r>
        <w:rPr>
          <w:rFonts w:asciiTheme="minorHAnsi" w:hAnsiTheme="minorHAnsi" w:cstheme="minorHAnsi"/>
          <w:bCs/>
          <w:lang w:eastAsia="zh-CN"/>
        </w:rPr>
        <w:t>PP-1</w:t>
      </w:r>
      <w:r w:rsidR="007D7096">
        <w:rPr>
          <w:rFonts w:asciiTheme="minorHAnsi" w:hAnsiTheme="minorHAnsi" w:cstheme="minorHAnsi"/>
          <w:bCs/>
          <w:lang w:eastAsia="zh-CN"/>
        </w:rPr>
        <w:t>8</w:t>
      </w:r>
      <w:r>
        <w:rPr>
          <w:rFonts w:asciiTheme="minorHAnsi" w:hAnsiTheme="minorHAnsi" w:cstheme="minorHAnsi" w:hint="eastAsia"/>
          <w:bCs/>
          <w:lang w:eastAsia="zh-CN"/>
        </w:rPr>
        <w:t>达成的协议。</w:t>
      </w:r>
    </w:p>
    <w:p w14:paraId="2F3B30A9" w14:textId="6857403A" w:rsidR="0026444B" w:rsidRDefault="0026444B" w:rsidP="0026444B">
      <w:pPr>
        <w:rPr>
          <w:rFonts w:eastAsiaTheme="minorEastAsia"/>
          <w:color w:val="222222"/>
          <w:szCs w:val="24"/>
          <w:lang w:eastAsia="zh-CN"/>
        </w:rPr>
      </w:pPr>
      <w:r>
        <w:rPr>
          <w:rFonts w:eastAsiaTheme="minorEastAsia"/>
          <w:lang w:eastAsia="zh-CN"/>
        </w:rPr>
        <w:t>3.2</w:t>
      </w:r>
      <w:r>
        <w:rPr>
          <w:rFonts w:eastAsiaTheme="minorEastAsia"/>
          <w:lang w:eastAsia="zh-CN"/>
        </w:rPr>
        <w:tab/>
      </w:r>
      <w:r w:rsidR="00CE2019" w:rsidRPr="00CE2019">
        <w:rPr>
          <w:rFonts w:eastAsiaTheme="minorEastAsia" w:hint="eastAsia"/>
          <w:lang w:eastAsia="zh-CN"/>
        </w:rPr>
        <w:t>尽管由于</w:t>
      </w:r>
      <w:r w:rsidR="003E783B">
        <w:rPr>
          <w:rFonts w:eastAsiaTheme="minorEastAsia" w:hint="eastAsia"/>
          <w:lang w:eastAsia="zh-CN"/>
        </w:rPr>
        <w:t>当前的</w:t>
      </w:r>
      <w:r w:rsidR="00CE2019" w:rsidRPr="00CE2019">
        <w:rPr>
          <w:rFonts w:eastAsiaTheme="minorEastAsia" w:hint="eastAsia"/>
          <w:lang w:eastAsia="zh-CN"/>
        </w:rPr>
        <w:t>卫生</w:t>
      </w:r>
      <w:r w:rsidR="003E783B">
        <w:rPr>
          <w:rFonts w:eastAsiaTheme="minorEastAsia" w:hint="eastAsia"/>
          <w:lang w:eastAsia="zh-CN"/>
        </w:rPr>
        <w:t>（疫情）</w:t>
      </w:r>
      <w:r w:rsidR="00CE2019" w:rsidRPr="00CE2019">
        <w:rPr>
          <w:rFonts w:eastAsiaTheme="minorEastAsia" w:hint="eastAsia"/>
          <w:lang w:eastAsia="zh-CN"/>
        </w:rPr>
        <w:t>状况，国际电联秘书处尚未能够进行实地</w:t>
      </w:r>
      <w:r w:rsidR="003E783B">
        <w:rPr>
          <w:rFonts w:eastAsiaTheme="minorEastAsia" w:hint="eastAsia"/>
          <w:lang w:eastAsia="zh-CN"/>
        </w:rPr>
        <w:t>考察</w:t>
      </w:r>
      <w:r w:rsidR="00CE2019" w:rsidRPr="00CE2019">
        <w:rPr>
          <w:rFonts w:eastAsiaTheme="minorEastAsia" w:hint="eastAsia"/>
          <w:lang w:eastAsia="zh-CN"/>
        </w:rPr>
        <w:t>，但</w:t>
      </w:r>
      <w:r w:rsidR="003E783B">
        <w:rPr>
          <w:rFonts w:eastAsiaTheme="minorEastAsia" w:hint="eastAsia"/>
          <w:lang w:eastAsia="zh-CN"/>
        </w:rPr>
        <w:t>秘书处</w:t>
      </w:r>
      <w:r w:rsidR="00CE2019" w:rsidRPr="00CE2019">
        <w:rPr>
          <w:rFonts w:eastAsiaTheme="minorEastAsia" w:hint="eastAsia"/>
          <w:lang w:eastAsia="zh-CN"/>
        </w:rPr>
        <w:t>正在与东道国</w:t>
      </w:r>
      <w:r w:rsidR="003E783B">
        <w:rPr>
          <w:rFonts w:eastAsiaTheme="minorEastAsia" w:hint="eastAsia"/>
          <w:lang w:eastAsia="zh-CN"/>
        </w:rPr>
        <w:t>同行</w:t>
      </w:r>
      <w:r w:rsidR="00CE2019" w:rsidRPr="00CE2019">
        <w:rPr>
          <w:rFonts w:eastAsiaTheme="minorEastAsia" w:hint="eastAsia"/>
          <w:lang w:eastAsia="zh-CN"/>
        </w:rPr>
        <w:t>举行定期会议，讨论</w:t>
      </w:r>
      <w:r w:rsidR="003E783B">
        <w:rPr>
          <w:rFonts w:eastAsiaTheme="minorEastAsia" w:hint="eastAsia"/>
          <w:lang w:eastAsia="zh-CN"/>
        </w:rPr>
        <w:t>关于大会举办</w:t>
      </w:r>
      <w:r w:rsidR="00CE2019" w:rsidRPr="00CE2019">
        <w:rPr>
          <w:rFonts w:eastAsiaTheme="minorEastAsia" w:hint="eastAsia"/>
          <w:lang w:eastAsia="zh-CN"/>
        </w:rPr>
        <w:t>中心</w:t>
      </w:r>
      <w:r w:rsidR="003E783B">
        <w:rPr>
          <w:rFonts w:eastAsiaTheme="minorEastAsia" w:hint="eastAsia"/>
          <w:lang w:eastAsia="zh-CN"/>
        </w:rPr>
        <w:t>的</w:t>
      </w:r>
      <w:r w:rsidR="00CE2019" w:rsidRPr="00CE2019">
        <w:rPr>
          <w:rFonts w:eastAsiaTheme="minorEastAsia" w:hint="eastAsia"/>
          <w:lang w:eastAsia="zh-CN"/>
        </w:rPr>
        <w:t>基础设施和总体后勤以及代表和国际电联工作人员的酒店</w:t>
      </w:r>
      <w:r w:rsidR="003E783B">
        <w:rPr>
          <w:rFonts w:eastAsiaTheme="minorEastAsia" w:hint="eastAsia"/>
          <w:lang w:eastAsia="zh-CN"/>
        </w:rPr>
        <w:t>事宜</w:t>
      </w:r>
      <w:r w:rsidR="00CE2019" w:rsidRPr="00CE2019">
        <w:rPr>
          <w:rFonts w:eastAsiaTheme="minorEastAsia" w:hint="eastAsia"/>
          <w:lang w:eastAsia="zh-CN"/>
        </w:rPr>
        <w:t>，以制定安保、</w:t>
      </w:r>
      <w:r w:rsidR="003E783B">
        <w:rPr>
          <w:rFonts w:eastAsiaTheme="minorEastAsia" w:hint="eastAsia"/>
          <w:lang w:eastAsia="zh-CN"/>
        </w:rPr>
        <w:t>卫生</w:t>
      </w:r>
      <w:r w:rsidR="00CE2019" w:rsidRPr="00CE2019">
        <w:rPr>
          <w:rFonts w:eastAsiaTheme="minorEastAsia" w:hint="eastAsia"/>
          <w:lang w:eastAsia="zh-CN"/>
        </w:rPr>
        <w:t>和安全、礼宾和</w:t>
      </w:r>
      <w:r w:rsidR="003E783B">
        <w:rPr>
          <w:rFonts w:eastAsiaTheme="minorEastAsia" w:hint="eastAsia"/>
          <w:lang w:eastAsia="zh-CN"/>
        </w:rPr>
        <w:t>宣传</w:t>
      </w:r>
      <w:r w:rsidR="00CE2019" w:rsidRPr="00CE2019">
        <w:rPr>
          <w:rFonts w:eastAsiaTheme="minorEastAsia" w:hint="eastAsia"/>
          <w:lang w:eastAsia="zh-CN"/>
        </w:rPr>
        <w:t>计划，并解决</w:t>
      </w:r>
      <w:r w:rsidR="003E783B">
        <w:rPr>
          <w:rFonts w:eastAsiaTheme="minorEastAsia" w:hint="eastAsia"/>
          <w:lang w:eastAsia="zh-CN"/>
        </w:rPr>
        <w:t>代表注册</w:t>
      </w:r>
      <w:r w:rsidR="00CE2019" w:rsidRPr="00CE2019">
        <w:rPr>
          <w:rFonts w:eastAsiaTheme="minorEastAsia" w:hint="eastAsia"/>
          <w:lang w:eastAsia="zh-CN"/>
        </w:rPr>
        <w:t>问题。</w:t>
      </w:r>
    </w:p>
    <w:p w14:paraId="0CC6845C" w14:textId="5C7F1BA8" w:rsidR="0026444B" w:rsidRDefault="0026444B" w:rsidP="0026444B">
      <w:pPr>
        <w:rPr>
          <w:rFonts w:asciiTheme="minorHAnsi" w:hAnsiTheme="minorHAnsi" w:cstheme="minorHAnsi"/>
          <w:bCs/>
          <w:lang w:eastAsia="zh-CN"/>
        </w:rPr>
      </w:pPr>
      <w:r>
        <w:rPr>
          <w:rFonts w:asciiTheme="minorHAnsi" w:hAnsiTheme="minorHAnsi" w:cstheme="minorHAnsi"/>
          <w:bCs/>
          <w:lang w:eastAsia="zh-CN"/>
        </w:rPr>
        <w:t>3.3</w:t>
      </w:r>
      <w:r>
        <w:rPr>
          <w:rFonts w:asciiTheme="minorHAnsi" w:hAnsiTheme="minorHAnsi" w:cstheme="minorHAnsi"/>
          <w:bCs/>
          <w:lang w:eastAsia="zh-CN"/>
        </w:rPr>
        <w:tab/>
      </w:r>
      <w:bookmarkStart w:id="2" w:name="lt_pId050"/>
      <w:r>
        <w:rPr>
          <w:rFonts w:asciiTheme="minorHAnsi" w:hAnsiTheme="minorHAnsi" w:cstheme="minorHAnsi" w:hint="eastAsia"/>
          <w:bCs/>
          <w:lang w:eastAsia="zh-CN"/>
        </w:rPr>
        <w:t>东道国承诺将尽可能将大会办得绿色环保。</w:t>
      </w:r>
      <w:bookmarkEnd w:id="2"/>
      <w:r w:rsidR="00A524F3">
        <w:rPr>
          <w:rFonts w:asciiTheme="minorHAnsi" w:hAnsiTheme="minorHAnsi" w:cstheme="minorHAnsi" w:hint="eastAsia"/>
          <w:bCs/>
          <w:lang w:eastAsia="zh-CN"/>
        </w:rPr>
        <w:t>东道国亦表明有兴趣</w:t>
      </w:r>
      <w:r w:rsidR="004E6607" w:rsidRPr="004E6607">
        <w:rPr>
          <w:rFonts w:asciiTheme="minorHAnsi" w:hAnsiTheme="minorHAnsi" w:cstheme="minorHAnsi" w:hint="eastAsia"/>
          <w:bCs/>
          <w:lang w:eastAsia="zh-CN"/>
        </w:rPr>
        <w:t>采取进一步措施确保实现一次全面性别平等的大会</w:t>
      </w:r>
      <w:r w:rsidR="00A524F3">
        <w:rPr>
          <w:rFonts w:asciiTheme="minorHAnsi" w:hAnsiTheme="minorHAnsi" w:cstheme="minorHAnsi" w:hint="eastAsia"/>
          <w:bCs/>
          <w:lang w:eastAsia="zh-CN"/>
        </w:rPr>
        <w:t>，同时考虑到国际电联已开展的相关工作</w:t>
      </w:r>
      <w:r w:rsidR="004E6607" w:rsidRPr="004E6607">
        <w:rPr>
          <w:rFonts w:asciiTheme="minorHAnsi" w:hAnsiTheme="minorHAnsi" w:cstheme="minorHAnsi" w:hint="eastAsia"/>
          <w:bCs/>
          <w:lang w:eastAsia="zh-CN"/>
        </w:rPr>
        <w:t>。</w:t>
      </w:r>
      <w:r w:rsidR="00CE2019" w:rsidRPr="00CE2019">
        <w:rPr>
          <w:rFonts w:asciiTheme="minorHAnsi" w:hAnsiTheme="minorHAnsi" w:cstheme="minorHAnsi" w:hint="eastAsia"/>
          <w:bCs/>
          <w:lang w:eastAsia="zh-CN"/>
        </w:rPr>
        <w:t>最后，东道国将有兴趣</w:t>
      </w:r>
      <w:r w:rsidR="00A524F3" w:rsidRPr="00CE2019">
        <w:rPr>
          <w:rFonts w:asciiTheme="minorHAnsi" w:hAnsiTheme="minorHAnsi" w:cstheme="minorHAnsi" w:hint="eastAsia"/>
          <w:bCs/>
          <w:lang w:eastAsia="zh-CN"/>
        </w:rPr>
        <w:t>寻求</w:t>
      </w:r>
      <w:r w:rsidR="00A524F3">
        <w:rPr>
          <w:rFonts w:asciiTheme="minorHAnsi" w:hAnsiTheme="minorHAnsi" w:cstheme="minorHAnsi" w:hint="eastAsia"/>
          <w:bCs/>
          <w:lang w:eastAsia="zh-CN"/>
        </w:rPr>
        <w:t>使大会为</w:t>
      </w:r>
      <w:r w:rsidR="00CE2019" w:rsidRPr="00CE2019">
        <w:rPr>
          <w:rFonts w:asciiTheme="minorHAnsi" w:hAnsiTheme="minorHAnsi" w:cstheme="minorHAnsi" w:hint="eastAsia"/>
          <w:bCs/>
          <w:lang w:eastAsia="zh-CN"/>
        </w:rPr>
        <w:t>青年</w:t>
      </w:r>
      <w:r w:rsidR="00A524F3">
        <w:rPr>
          <w:rFonts w:asciiTheme="minorHAnsi" w:hAnsiTheme="minorHAnsi" w:cstheme="minorHAnsi" w:hint="eastAsia"/>
          <w:bCs/>
          <w:lang w:eastAsia="zh-CN"/>
        </w:rPr>
        <w:t>带来</w:t>
      </w:r>
      <w:r w:rsidR="00CE2019" w:rsidRPr="00CE2019">
        <w:rPr>
          <w:rFonts w:asciiTheme="minorHAnsi" w:hAnsiTheme="minorHAnsi" w:cstheme="minorHAnsi" w:hint="eastAsia"/>
          <w:bCs/>
          <w:lang w:eastAsia="zh-CN"/>
        </w:rPr>
        <w:t>更好</w:t>
      </w:r>
      <w:r w:rsidR="00A524F3">
        <w:rPr>
          <w:rFonts w:asciiTheme="minorHAnsi" w:hAnsiTheme="minorHAnsi" w:cstheme="minorHAnsi" w:hint="eastAsia"/>
          <w:bCs/>
          <w:lang w:eastAsia="zh-CN"/>
        </w:rPr>
        <w:t>的</w:t>
      </w:r>
      <w:r w:rsidR="00CE2019" w:rsidRPr="00CE2019">
        <w:rPr>
          <w:rFonts w:asciiTheme="minorHAnsi" w:hAnsiTheme="minorHAnsi" w:cstheme="minorHAnsi" w:hint="eastAsia"/>
          <w:bCs/>
          <w:lang w:eastAsia="zh-CN"/>
        </w:rPr>
        <w:t>影响。</w:t>
      </w:r>
    </w:p>
    <w:p w14:paraId="36D08368" w14:textId="56E58AC2" w:rsidR="0026444B" w:rsidRDefault="0026444B" w:rsidP="004E6607">
      <w:pPr>
        <w:pStyle w:val="Heading1"/>
        <w:tabs>
          <w:tab w:val="center" w:pos="4819"/>
        </w:tabs>
        <w:rPr>
          <w:rFonts w:asciiTheme="minorHAnsi" w:hAnsiTheme="minorHAnsi"/>
          <w:lang w:eastAsia="zh-CN"/>
        </w:rPr>
      </w:pPr>
      <w:r>
        <w:rPr>
          <w:rFonts w:asciiTheme="minorHAnsi" w:hAnsiTheme="minorHAnsi"/>
          <w:lang w:eastAsia="zh-CN"/>
        </w:rPr>
        <w:t>4</w:t>
      </w:r>
      <w:r>
        <w:rPr>
          <w:rFonts w:asciiTheme="minorHAnsi" w:hAnsiTheme="minorHAnsi"/>
          <w:lang w:eastAsia="zh-CN"/>
        </w:rPr>
        <w:tab/>
      </w:r>
      <w:r>
        <w:rPr>
          <w:rFonts w:asciiTheme="minorHAnsi" w:hAnsiTheme="minorHAnsi" w:hint="eastAsia"/>
          <w:lang w:eastAsia="zh-CN"/>
        </w:rPr>
        <w:t>重要问题</w:t>
      </w:r>
    </w:p>
    <w:p w14:paraId="784DF948" w14:textId="77777777" w:rsidR="0026444B" w:rsidRDefault="0026444B" w:rsidP="0026444B">
      <w:pPr>
        <w:tabs>
          <w:tab w:val="left" w:pos="720"/>
        </w:tabs>
        <w:snapToGrid w:val="0"/>
        <w:spacing w:after="120"/>
        <w:ind w:firstLineChars="200" w:firstLine="480"/>
        <w:rPr>
          <w:rFonts w:asciiTheme="minorHAnsi" w:hAnsiTheme="minorHAnsi" w:cstheme="minorHAnsi"/>
          <w:bCs/>
          <w:lang w:eastAsia="zh-CN"/>
        </w:rPr>
      </w:pPr>
      <w:r>
        <w:rPr>
          <w:rFonts w:asciiTheme="minorHAnsi" w:hAnsiTheme="minorHAnsi" w:cstheme="minorHAnsi" w:hint="eastAsia"/>
          <w:bCs/>
          <w:lang w:eastAsia="zh-CN"/>
        </w:rPr>
        <w:t>根据</w:t>
      </w:r>
      <w:r>
        <w:rPr>
          <w:rFonts w:hint="eastAsia"/>
          <w:lang w:eastAsia="zh-CN"/>
        </w:rPr>
        <w:t>国际电信联盟《组织法》第</w:t>
      </w:r>
      <w:r>
        <w:rPr>
          <w:lang w:eastAsia="zh-CN"/>
        </w:rPr>
        <w:t>8</w:t>
      </w:r>
      <w:r>
        <w:rPr>
          <w:rFonts w:hint="eastAsia"/>
          <w:lang w:eastAsia="zh-CN"/>
        </w:rPr>
        <w:t>条</w:t>
      </w:r>
      <w:r>
        <w:rPr>
          <w:rFonts w:asciiTheme="minorHAnsi" w:hAnsiTheme="minorHAnsi" w:cstheme="minorHAnsi" w:hint="eastAsia"/>
          <w:bCs/>
          <w:lang w:eastAsia="zh-CN"/>
        </w:rPr>
        <w:t>，</w:t>
      </w:r>
      <w:r>
        <w:rPr>
          <w:rFonts w:ascii="SimSun" w:hAnsi="SimSun" w:cs="SimSun" w:hint="eastAsia"/>
          <w:lang w:eastAsia="zh-CN"/>
        </w:rPr>
        <w:t>全权代表大会须根据成员国的提案并在考虑到理事会的报告后：</w:t>
      </w:r>
    </w:p>
    <w:p w14:paraId="62612A74" w14:textId="77777777" w:rsidR="0026444B" w:rsidRDefault="0026444B" w:rsidP="0026444B">
      <w:pPr>
        <w:pStyle w:val="enumlev1"/>
        <w:rPr>
          <w:rFonts w:asciiTheme="minorHAnsi" w:hAnsiTheme="minorHAnsi" w:cstheme="minorHAnsi"/>
          <w:bCs/>
          <w:lang w:eastAsia="zh-CN"/>
        </w:rPr>
      </w:pPr>
      <w:r>
        <w:rPr>
          <w:lang w:eastAsia="zh-CN"/>
        </w:rPr>
        <w:t>a)</w:t>
      </w:r>
      <w:r>
        <w:rPr>
          <w:lang w:eastAsia="zh-CN"/>
        </w:rPr>
        <w:tab/>
      </w:r>
      <w:r>
        <w:rPr>
          <w:rFonts w:hint="eastAsia"/>
          <w:lang w:eastAsia="zh-CN"/>
        </w:rPr>
        <w:t>为实现国际电联宗旨确定总政策；</w:t>
      </w:r>
    </w:p>
    <w:p w14:paraId="44A6822D" w14:textId="77777777" w:rsidR="0026444B" w:rsidRDefault="0026444B" w:rsidP="0026444B">
      <w:pPr>
        <w:pStyle w:val="enumlev1"/>
        <w:rPr>
          <w:rFonts w:asciiTheme="minorHAnsi" w:hAnsiTheme="minorHAnsi" w:cstheme="minorHAnsi"/>
          <w:bCs/>
          <w:lang w:eastAsia="zh-CN"/>
        </w:rPr>
      </w:pPr>
      <w:r>
        <w:rPr>
          <w:lang w:eastAsia="zh-CN"/>
        </w:rPr>
        <w:t>b)</w:t>
      </w:r>
      <w:r>
        <w:rPr>
          <w:lang w:eastAsia="zh-CN"/>
        </w:rPr>
        <w:tab/>
      </w:r>
      <w:r>
        <w:rPr>
          <w:rFonts w:hint="eastAsia"/>
          <w:lang w:eastAsia="zh-CN"/>
        </w:rPr>
        <w:t>审议理事会关于上届全权代表大会以来国际电联活动的报告并审议理事会关于国际电联政策和战略规划的报告；</w:t>
      </w:r>
    </w:p>
    <w:p w14:paraId="42DCD09D" w14:textId="77777777" w:rsidR="0026444B" w:rsidRDefault="0026444B" w:rsidP="0026444B">
      <w:pPr>
        <w:pStyle w:val="enumlev1"/>
        <w:rPr>
          <w:rFonts w:asciiTheme="minorHAnsi" w:hAnsiTheme="minorHAnsi" w:cstheme="minorHAnsi"/>
          <w:bCs/>
          <w:lang w:eastAsia="zh-CN"/>
        </w:rPr>
      </w:pPr>
      <w:r>
        <w:rPr>
          <w:lang w:eastAsia="zh-CN"/>
        </w:rPr>
        <w:t>c)</w:t>
      </w:r>
      <w:r>
        <w:rPr>
          <w:rFonts w:ascii="SimSun" w:hAnsi="SimSun" w:cs="SimSun" w:hint="eastAsia"/>
          <w:lang w:eastAsia="zh-CN"/>
        </w:rPr>
        <w:tab/>
        <w:t>制定国际电联的战略规划和国际电联的预算基础，并确定该阶段的相关财务限额；</w:t>
      </w:r>
    </w:p>
    <w:p w14:paraId="2C3BEFD4" w14:textId="77777777" w:rsidR="0026444B" w:rsidRDefault="0026444B" w:rsidP="0026444B">
      <w:pPr>
        <w:pStyle w:val="enumlev1"/>
        <w:rPr>
          <w:rFonts w:asciiTheme="minorHAnsi" w:hAnsiTheme="minorHAnsi" w:cstheme="minorHAnsi"/>
          <w:bCs/>
          <w:lang w:eastAsia="zh-CN"/>
        </w:rPr>
      </w:pPr>
      <w:r>
        <w:rPr>
          <w:lang w:eastAsia="zh-CN"/>
        </w:rPr>
        <w:t>d)</w:t>
      </w:r>
      <w:r>
        <w:rPr>
          <w:lang w:eastAsia="zh-CN"/>
        </w:rPr>
        <w:tab/>
      </w:r>
      <w:r>
        <w:rPr>
          <w:rFonts w:hint="eastAsia"/>
          <w:lang w:eastAsia="zh-CN"/>
        </w:rPr>
        <w:t>确定下届全权代表大会召开之前的会费单位总数；</w:t>
      </w:r>
    </w:p>
    <w:p w14:paraId="126C54DC" w14:textId="77777777" w:rsidR="0026444B" w:rsidRDefault="0026444B" w:rsidP="0026444B">
      <w:pPr>
        <w:pStyle w:val="enumlev1"/>
        <w:rPr>
          <w:rFonts w:asciiTheme="minorHAnsi" w:hAnsiTheme="minorHAnsi" w:cstheme="minorHAnsi"/>
          <w:bCs/>
          <w:lang w:eastAsia="zh-CN"/>
        </w:rPr>
      </w:pPr>
      <w:r>
        <w:rPr>
          <w:lang w:eastAsia="zh-CN"/>
        </w:rPr>
        <w:t>e)</w:t>
      </w:r>
      <w:r>
        <w:rPr>
          <w:lang w:eastAsia="zh-CN"/>
        </w:rPr>
        <w:tab/>
      </w:r>
      <w:r>
        <w:rPr>
          <w:rFonts w:hint="eastAsia"/>
          <w:lang w:eastAsia="zh-CN"/>
        </w:rPr>
        <w:t>提供有关国际电联职员编制的总则</w:t>
      </w:r>
      <w:r>
        <w:rPr>
          <w:rFonts w:eastAsiaTheme="minorEastAsia" w:hint="eastAsia"/>
          <w:lang w:eastAsia="zh-CN"/>
        </w:rPr>
        <w:t>；</w:t>
      </w:r>
    </w:p>
    <w:p w14:paraId="61004247" w14:textId="77777777" w:rsidR="0026444B" w:rsidRDefault="0026444B" w:rsidP="0026444B">
      <w:pPr>
        <w:pStyle w:val="enumlev1"/>
        <w:rPr>
          <w:rFonts w:asciiTheme="minorHAnsi" w:hAnsiTheme="minorHAnsi" w:cstheme="minorHAnsi"/>
          <w:bCs/>
          <w:lang w:eastAsia="zh-CN"/>
        </w:rPr>
      </w:pPr>
      <w:r>
        <w:rPr>
          <w:lang w:eastAsia="zh-CN"/>
        </w:rPr>
        <w:t>f)</w:t>
      </w:r>
      <w:r>
        <w:rPr>
          <w:lang w:eastAsia="zh-CN"/>
        </w:rPr>
        <w:tab/>
      </w:r>
      <w:r>
        <w:rPr>
          <w:rFonts w:hint="eastAsia"/>
          <w:lang w:eastAsia="zh-CN"/>
        </w:rPr>
        <w:t>审查国际电联的账目，并最终予以批准；</w:t>
      </w:r>
    </w:p>
    <w:p w14:paraId="61FB8D22" w14:textId="77777777" w:rsidR="0026444B" w:rsidRDefault="0026444B" w:rsidP="0026444B">
      <w:pPr>
        <w:pStyle w:val="enumlev1"/>
        <w:rPr>
          <w:rFonts w:asciiTheme="minorHAnsi" w:hAnsiTheme="minorHAnsi" w:cstheme="minorHAnsi"/>
          <w:bCs/>
          <w:lang w:eastAsia="zh-CN"/>
        </w:rPr>
      </w:pPr>
      <w:r>
        <w:rPr>
          <w:lang w:eastAsia="zh-CN"/>
        </w:rPr>
        <w:t>g)</w:t>
      </w:r>
      <w:r>
        <w:rPr>
          <w:lang w:eastAsia="zh-CN"/>
        </w:rPr>
        <w:tab/>
      </w:r>
      <w:r>
        <w:rPr>
          <w:rFonts w:hint="eastAsia"/>
          <w:lang w:eastAsia="zh-CN"/>
        </w:rPr>
        <w:t>选举进入理事会的国际电联成员国；</w:t>
      </w:r>
    </w:p>
    <w:p w14:paraId="0A624E69" w14:textId="77777777" w:rsidR="0026444B" w:rsidRDefault="0026444B" w:rsidP="0026444B">
      <w:pPr>
        <w:pStyle w:val="enumlev1"/>
        <w:rPr>
          <w:rFonts w:asciiTheme="minorHAnsi" w:hAnsiTheme="minorHAnsi" w:cstheme="minorHAnsi"/>
          <w:bCs/>
          <w:lang w:eastAsia="zh-CN"/>
        </w:rPr>
      </w:pPr>
      <w:r>
        <w:rPr>
          <w:lang w:eastAsia="zh-CN"/>
        </w:rPr>
        <w:t>h)</w:t>
      </w:r>
      <w:r>
        <w:rPr>
          <w:lang w:eastAsia="zh-CN"/>
        </w:rPr>
        <w:tab/>
      </w:r>
      <w:r>
        <w:rPr>
          <w:rFonts w:hint="eastAsia"/>
          <w:lang w:eastAsia="zh-CN"/>
        </w:rPr>
        <w:t>选举秘书长、副秘书长和各部门局的主任</w:t>
      </w:r>
      <w:r>
        <w:rPr>
          <w:rFonts w:eastAsiaTheme="minorEastAsia" w:hint="eastAsia"/>
          <w:lang w:eastAsia="zh-CN"/>
        </w:rPr>
        <w:t>；</w:t>
      </w:r>
    </w:p>
    <w:p w14:paraId="7866CBB0" w14:textId="77777777" w:rsidR="0026444B" w:rsidRDefault="0026444B" w:rsidP="0026444B">
      <w:pPr>
        <w:pStyle w:val="enumlev1"/>
        <w:rPr>
          <w:rFonts w:asciiTheme="minorHAnsi" w:hAnsiTheme="minorHAnsi" w:cstheme="minorHAnsi"/>
          <w:bCs/>
          <w:lang w:eastAsia="zh-CN"/>
        </w:rPr>
      </w:pPr>
      <w:proofErr w:type="spellStart"/>
      <w:r>
        <w:rPr>
          <w:lang w:eastAsia="zh-CN"/>
        </w:rPr>
        <w:t>i</w:t>
      </w:r>
      <w:proofErr w:type="spellEnd"/>
      <w:r>
        <w:rPr>
          <w:lang w:eastAsia="zh-CN"/>
        </w:rPr>
        <w:t>)</w:t>
      </w:r>
      <w:r>
        <w:rPr>
          <w:lang w:eastAsia="zh-CN"/>
        </w:rPr>
        <w:tab/>
      </w:r>
      <w:r>
        <w:rPr>
          <w:rFonts w:hint="eastAsia"/>
          <w:lang w:eastAsia="zh-CN"/>
        </w:rPr>
        <w:t>选举无线电规则委员会委员；</w:t>
      </w:r>
    </w:p>
    <w:p w14:paraId="1AA10BF6" w14:textId="77777777" w:rsidR="0026444B" w:rsidRDefault="0026444B" w:rsidP="0026444B">
      <w:pPr>
        <w:pStyle w:val="enumlev1"/>
        <w:rPr>
          <w:rFonts w:asciiTheme="minorHAnsi" w:hAnsiTheme="minorHAnsi" w:cstheme="minorHAnsi"/>
          <w:bCs/>
          <w:lang w:eastAsia="zh-CN"/>
        </w:rPr>
      </w:pPr>
      <w:r>
        <w:rPr>
          <w:lang w:eastAsia="zh-CN"/>
        </w:rPr>
        <w:t>j)</w:t>
      </w:r>
      <w:r>
        <w:rPr>
          <w:lang w:eastAsia="zh-CN"/>
        </w:rPr>
        <w:tab/>
      </w:r>
      <w:r>
        <w:rPr>
          <w:rFonts w:hint="eastAsia"/>
          <w:lang w:eastAsia="zh-CN"/>
        </w:rPr>
        <w:t>审议和通过《组织法》和《公约》的修正案；</w:t>
      </w:r>
    </w:p>
    <w:p w14:paraId="2F549AEF" w14:textId="77777777" w:rsidR="0026444B" w:rsidRDefault="0026444B" w:rsidP="0026444B">
      <w:pPr>
        <w:pStyle w:val="enumlev1"/>
        <w:rPr>
          <w:rFonts w:asciiTheme="minorHAnsi" w:hAnsiTheme="minorHAnsi" w:cstheme="minorHAnsi"/>
          <w:bCs/>
          <w:lang w:eastAsia="zh-CN"/>
        </w:rPr>
      </w:pPr>
      <w:r>
        <w:rPr>
          <w:lang w:eastAsia="zh-CN"/>
        </w:rPr>
        <w:t>k)</w:t>
      </w:r>
      <w:r>
        <w:rPr>
          <w:lang w:eastAsia="zh-CN"/>
        </w:rPr>
        <w:tab/>
      </w:r>
      <w:r>
        <w:rPr>
          <w:rFonts w:hint="eastAsia"/>
          <w:lang w:eastAsia="zh-CN"/>
        </w:rPr>
        <w:t>缔结或在必要时修订与其他国际组织之间的协定</w:t>
      </w:r>
      <w:r>
        <w:rPr>
          <w:rFonts w:eastAsiaTheme="minorEastAsia" w:hint="eastAsia"/>
          <w:lang w:eastAsia="zh-CN"/>
        </w:rPr>
        <w:t>；</w:t>
      </w:r>
    </w:p>
    <w:p w14:paraId="5BC89000" w14:textId="77777777" w:rsidR="0026444B" w:rsidRDefault="0026444B" w:rsidP="0026444B">
      <w:pPr>
        <w:pStyle w:val="enumlev1"/>
        <w:rPr>
          <w:rFonts w:asciiTheme="minorHAnsi" w:hAnsiTheme="minorHAnsi" w:cstheme="minorHAnsi"/>
          <w:bCs/>
          <w:lang w:eastAsia="zh-CN"/>
        </w:rPr>
      </w:pPr>
      <w:r>
        <w:rPr>
          <w:lang w:eastAsia="zh-CN"/>
        </w:rPr>
        <w:t>l)</w:t>
      </w:r>
      <w:r>
        <w:rPr>
          <w:lang w:eastAsia="zh-CN"/>
        </w:rPr>
        <w:tab/>
      </w:r>
      <w:r>
        <w:rPr>
          <w:rFonts w:hint="eastAsia"/>
          <w:lang w:eastAsia="zh-CN"/>
        </w:rPr>
        <w:t>通过和修正《国际电联大会和其他会议的总规则》；</w:t>
      </w:r>
    </w:p>
    <w:p w14:paraId="38492D49" w14:textId="77777777" w:rsidR="0026444B" w:rsidRDefault="0026444B" w:rsidP="0026444B">
      <w:pPr>
        <w:pStyle w:val="enumlev1"/>
        <w:rPr>
          <w:rFonts w:asciiTheme="minorHAnsi" w:hAnsiTheme="minorHAnsi" w:cstheme="minorHAnsi"/>
          <w:bCs/>
          <w:lang w:eastAsia="zh-CN"/>
        </w:rPr>
      </w:pPr>
      <w:r>
        <w:rPr>
          <w:lang w:eastAsia="zh-CN"/>
        </w:rPr>
        <w:t>m)</w:t>
      </w:r>
      <w:r>
        <w:rPr>
          <w:lang w:eastAsia="zh-CN"/>
        </w:rPr>
        <w:tab/>
      </w:r>
      <w:r>
        <w:rPr>
          <w:rFonts w:hint="eastAsia"/>
          <w:lang w:eastAsia="zh-CN"/>
        </w:rPr>
        <w:t>处理可能有必要处理的其他电信问题。</w:t>
      </w:r>
    </w:p>
    <w:p w14:paraId="6A5B28D3" w14:textId="77777777" w:rsidR="0026444B" w:rsidRDefault="0026444B" w:rsidP="00133068">
      <w:pPr>
        <w:pStyle w:val="Heading1"/>
        <w:rPr>
          <w:rFonts w:asciiTheme="minorHAnsi" w:hAnsiTheme="minorHAnsi" w:cstheme="minorHAnsi"/>
          <w:lang w:eastAsia="zh-CN"/>
        </w:rPr>
      </w:pPr>
      <w:r>
        <w:rPr>
          <w:rFonts w:asciiTheme="minorHAnsi" w:hAnsiTheme="minorHAnsi" w:cstheme="minorHAnsi"/>
          <w:lang w:eastAsia="zh-CN"/>
        </w:rPr>
        <w:lastRenderedPageBreak/>
        <w:t>5</w:t>
      </w:r>
      <w:r>
        <w:rPr>
          <w:rFonts w:asciiTheme="minorHAnsi" w:hAnsiTheme="minorHAnsi" w:cstheme="minorHAnsi"/>
          <w:lang w:eastAsia="zh-CN"/>
        </w:rPr>
        <w:tab/>
      </w:r>
      <w:r w:rsidRPr="00133068">
        <w:rPr>
          <w:rFonts w:hint="eastAsia"/>
          <w:lang w:eastAsia="zh-CN"/>
        </w:rPr>
        <w:t>今后</w:t>
      </w:r>
      <w:r>
        <w:rPr>
          <w:rFonts w:hint="eastAsia"/>
          <w:lang w:eastAsia="zh-CN"/>
        </w:rPr>
        <w:t>步骤</w:t>
      </w:r>
    </w:p>
    <w:p w14:paraId="463A28A7" w14:textId="39874564" w:rsidR="0026444B" w:rsidRDefault="0026444B" w:rsidP="0026444B">
      <w:pPr>
        <w:rPr>
          <w:lang w:eastAsia="zh-CN"/>
        </w:rPr>
      </w:pPr>
      <w:r>
        <w:rPr>
          <w:lang w:eastAsia="zh-CN"/>
        </w:rPr>
        <w:t>5.1</w:t>
      </w:r>
      <w:r>
        <w:rPr>
          <w:lang w:eastAsia="zh-CN"/>
        </w:rPr>
        <w:tab/>
      </w:r>
      <w:r>
        <w:rPr>
          <w:rFonts w:hint="eastAsia"/>
          <w:lang w:eastAsia="zh-CN"/>
        </w:rPr>
        <w:t>在内部，协调委员会将成立一个由各局代表和总秘书处代表参加的</w:t>
      </w:r>
      <w:r w:rsidR="00A524F3">
        <w:rPr>
          <w:rFonts w:hint="eastAsia"/>
          <w:lang w:eastAsia="zh-CN"/>
        </w:rPr>
        <w:t>布加勒斯特</w:t>
      </w:r>
      <w:r>
        <w:rPr>
          <w:rFonts w:hint="eastAsia"/>
          <w:lang w:eastAsia="zh-CN"/>
        </w:rPr>
        <w:t>筹备组（</w:t>
      </w:r>
      <w:r w:rsidR="00A524F3">
        <w:rPr>
          <w:rFonts w:hint="eastAsia"/>
          <w:lang w:eastAsia="zh-CN"/>
        </w:rPr>
        <w:t>B</w:t>
      </w:r>
      <w:r>
        <w:rPr>
          <w:lang w:eastAsia="zh-CN"/>
        </w:rPr>
        <w:t>PG</w:t>
      </w:r>
      <w:r>
        <w:rPr>
          <w:rFonts w:hint="eastAsia"/>
          <w:lang w:eastAsia="zh-CN"/>
        </w:rPr>
        <w:t>）</w:t>
      </w:r>
      <w:r w:rsidR="00B62A90">
        <w:rPr>
          <w:rFonts w:hint="eastAsia"/>
          <w:lang w:eastAsia="zh-CN"/>
        </w:rPr>
        <w:t>。</w:t>
      </w:r>
    </w:p>
    <w:p w14:paraId="40366E20" w14:textId="5A3331FD" w:rsidR="0026444B" w:rsidRDefault="0026444B" w:rsidP="0026444B">
      <w:pPr>
        <w:rPr>
          <w:lang w:eastAsia="zh-CN"/>
        </w:rPr>
      </w:pPr>
      <w:r>
        <w:rPr>
          <w:lang w:eastAsia="zh-CN"/>
        </w:rPr>
        <w:t>5.2</w:t>
      </w:r>
      <w:r>
        <w:rPr>
          <w:lang w:eastAsia="zh-CN"/>
        </w:rPr>
        <w:tab/>
      </w:r>
      <w:r>
        <w:rPr>
          <w:rFonts w:hint="eastAsia"/>
          <w:lang w:eastAsia="zh-CN"/>
        </w:rPr>
        <w:t>东道国协议》</w:t>
      </w:r>
      <w:r w:rsidR="009A18FE">
        <w:rPr>
          <w:rFonts w:hint="eastAsia"/>
          <w:lang w:eastAsia="zh-CN"/>
        </w:rPr>
        <w:t>将</w:t>
      </w:r>
      <w:r>
        <w:rPr>
          <w:rFonts w:hint="eastAsia"/>
          <w:lang w:eastAsia="zh-CN"/>
        </w:rPr>
        <w:t>于</w:t>
      </w:r>
      <w:r>
        <w:rPr>
          <w:lang w:eastAsia="zh-CN"/>
        </w:rPr>
        <w:t>20</w:t>
      </w:r>
      <w:r w:rsidR="009A18FE">
        <w:rPr>
          <w:lang w:eastAsia="zh-CN"/>
        </w:rPr>
        <w:t>21</w:t>
      </w:r>
      <w:r>
        <w:rPr>
          <w:rFonts w:hint="eastAsia"/>
          <w:lang w:eastAsia="zh-CN"/>
        </w:rPr>
        <w:t>年</w:t>
      </w:r>
      <w:r w:rsidR="009A18FE">
        <w:rPr>
          <w:lang w:eastAsia="zh-CN"/>
        </w:rPr>
        <w:t>9</w:t>
      </w:r>
      <w:r>
        <w:rPr>
          <w:rFonts w:hint="eastAsia"/>
          <w:lang w:eastAsia="zh-CN"/>
        </w:rPr>
        <w:t>月末之前签署。</w:t>
      </w:r>
    </w:p>
    <w:p w14:paraId="576C41A3" w14:textId="34EEF73C" w:rsidR="004E6607" w:rsidRPr="00095B95" w:rsidRDefault="004E6607" w:rsidP="004E6607">
      <w:pPr>
        <w:pStyle w:val="BodyText3"/>
        <w:tabs>
          <w:tab w:val="clear" w:pos="567"/>
          <w:tab w:val="clear" w:pos="1134"/>
          <w:tab w:val="clear" w:pos="1701"/>
          <w:tab w:val="clear" w:pos="2268"/>
          <w:tab w:val="clear" w:pos="2835"/>
        </w:tabs>
        <w:snapToGrid w:val="0"/>
        <w:jc w:val="both"/>
        <w:rPr>
          <w:sz w:val="24"/>
          <w:szCs w:val="24"/>
          <w:lang w:val="en-US" w:eastAsia="zh-CN"/>
        </w:rPr>
      </w:pPr>
      <w:r w:rsidRPr="00095B95">
        <w:rPr>
          <w:rFonts w:asciiTheme="minorHAnsi" w:hAnsiTheme="minorHAnsi" w:cstheme="minorHAnsi"/>
          <w:bCs/>
          <w:sz w:val="24"/>
          <w:szCs w:val="24"/>
          <w:lang w:eastAsia="zh-CN"/>
        </w:rPr>
        <w:t>5.3</w:t>
      </w:r>
      <w:r w:rsidRPr="00095B95">
        <w:rPr>
          <w:rFonts w:asciiTheme="minorHAnsi" w:hAnsiTheme="minorHAnsi" w:cstheme="minorHAnsi"/>
          <w:bCs/>
          <w:sz w:val="24"/>
          <w:szCs w:val="24"/>
          <w:lang w:eastAsia="zh-CN"/>
        </w:rPr>
        <w:tab/>
      </w:r>
      <w:r w:rsidRPr="004E6607">
        <w:rPr>
          <w:rFonts w:asciiTheme="minorHAnsi" w:eastAsiaTheme="minorEastAsia" w:hAnsiTheme="minorHAnsi" w:cstheme="minorHAnsi"/>
          <w:sz w:val="24"/>
          <w:szCs w:val="24"/>
          <w:lang w:val="en-US" w:eastAsia="zh-CN"/>
        </w:rPr>
        <w:t>在</w:t>
      </w:r>
      <w:r w:rsidRPr="004E6607">
        <w:rPr>
          <w:rFonts w:asciiTheme="minorHAnsi" w:eastAsiaTheme="minorEastAsia" w:hAnsiTheme="minorHAnsi" w:cstheme="minorHAnsi"/>
          <w:sz w:val="24"/>
          <w:szCs w:val="24"/>
          <w:lang w:val="en-US" w:eastAsia="zh-CN"/>
        </w:rPr>
        <w:t>PP-18</w:t>
      </w:r>
      <w:r w:rsidRPr="004E6607">
        <w:rPr>
          <w:rFonts w:asciiTheme="minorHAnsi" w:eastAsiaTheme="minorEastAsia" w:hAnsiTheme="minorHAnsi" w:cstheme="minorHAnsi"/>
          <w:sz w:val="24"/>
          <w:szCs w:val="24"/>
          <w:lang w:val="en-US" w:eastAsia="zh-CN"/>
        </w:rPr>
        <w:t>成功经验（其间在秘书处的支持下组织了三次非正式的跨区域会议）的基础上，</w:t>
      </w:r>
      <w:r w:rsidRPr="003B00DB">
        <w:rPr>
          <w:rFonts w:asciiTheme="minorHAnsi" w:eastAsiaTheme="minorEastAsia" w:hAnsiTheme="minorHAnsi" w:cstheme="minorHAnsi"/>
          <w:sz w:val="24"/>
          <w:szCs w:val="24"/>
          <w:u w:val="single"/>
          <w:lang w:val="en-US" w:eastAsia="zh-CN"/>
        </w:rPr>
        <w:t>现建议</w:t>
      </w:r>
      <w:r w:rsidRPr="004E6607">
        <w:rPr>
          <w:rFonts w:asciiTheme="minorHAnsi" w:eastAsiaTheme="minorEastAsia" w:hAnsiTheme="minorHAnsi" w:cstheme="minorHAnsi" w:hint="eastAsia"/>
          <w:sz w:val="24"/>
          <w:szCs w:val="24"/>
          <w:lang w:val="en-US" w:eastAsia="zh-CN"/>
        </w:rPr>
        <w:t>改进</w:t>
      </w:r>
      <w:r w:rsidR="003B00DB" w:rsidRPr="00133068">
        <w:rPr>
          <w:sz w:val="24"/>
          <w:szCs w:val="24"/>
          <w:lang w:val="en-US" w:eastAsia="zh-CN"/>
        </w:rPr>
        <w:t>PP-22</w:t>
      </w:r>
      <w:r w:rsidR="003B00DB" w:rsidRPr="00133068">
        <w:rPr>
          <w:rFonts w:ascii="SimSun" w:eastAsia="SimSun" w:hAnsi="SimSun" w:cs="SimSun" w:hint="eastAsia"/>
          <w:sz w:val="24"/>
          <w:szCs w:val="24"/>
          <w:lang w:val="en-US" w:eastAsia="zh-CN"/>
        </w:rPr>
        <w:t>的</w:t>
      </w:r>
      <w:r w:rsidRPr="004E6607">
        <w:rPr>
          <w:rFonts w:asciiTheme="minorHAnsi" w:eastAsiaTheme="minorEastAsia" w:hAnsiTheme="minorHAnsi" w:cstheme="minorHAnsi" w:hint="eastAsia"/>
          <w:sz w:val="24"/>
          <w:szCs w:val="24"/>
          <w:lang w:val="en-US" w:eastAsia="zh-CN"/>
        </w:rPr>
        <w:t>区域性和跨区域筹备会议的时间安排</w:t>
      </w:r>
      <w:r>
        <w:rPr>
          <w:rFonts w:asciiTheme="minorHAnsi" w:eastAsiaTheme="minorEastAsia" w:hAnsiTheme="minorHAnsi" w:cstheme="minorHAnsi" w:hint="eastAsia"/>
          <w:sz w:val="24"/>
          <w:szCs w:val="24"/>
          <w:lang w:val="en-US" w:eastAsia="zh-CN"/>
        </w:rPr>
        <w:t>。</w:t>
      </w:r>
    </w:p>
    <w:p w14:paraId="6F1EFE93" w14:textId="0D3F78CB" w:rsidR="004E6607" w:rsidRPr="00095B95" w:rsidRDefault="004E6607" w:rsidP="004E6607">
      <w:pPr>
        <w:spacing w:before="160" w:line="280" w:lineRule="exact"/>
        <w:jc w:val="both"/>
        <w:rPr>
          <w:szCs w:val="24"/>
          <w:lang w:eastAsia="zh-CN"/>
        </w:rPr>
      </w:pPr>
      <w:r w:rsidRPr="00095B95">
        <w:rPr>
          <w:szCs w:val="24"/>
          <w:lang w:eastAsia="zh-CN"/>
        </w:rPr>
        <w:t>5.4</w:t>
      </w:r>
      <w:r w:rsidRPr="00095B95">
        <w:rPr>
          <w:szCs w:val="24"/>
          <w:lang w:eastAsia="zh-CN"/>
        </w:rPr>
        <w:tab/>
      </w:r>
      <w:r w:rsidR="00536CBB" w:rsidRPr="00536CBB">
        <w:rPr>
          <w:szCs w:val="24"/>
          <w:lang w:eastAsia="zh-CN"/>
        </w:rPr>
        <w:t>强烈请区域</w:t>
      </w:r>
      <w:r w:rsidR="00536CBB" w:rsidRPr="00536CBB">
        <w:rPr>
          <w:rFonts w:hint="eastAsia"/>
          <w:szCs w:val="24"/>
          <w:lang w:eastAsia="zh-CN"/>
        </w:rPr>
        <w:t>性电信组织（</w:t>
      </w:r>
      <w:r w:rsidR="00536CBB" w:rsidRPr="00536CBB">
        <w:rPr>
          <w:rFonts w:hint="eastAsia"/>
          <w:szCs w:val="24"/>
          <w:lang w:eastAsia="zh-CN"/>
        </w:rPr>
        <w:t>RTO</w:t>
      </w:r>
      <w:r w:rsidR="00536CBB" w:rsidRPr="00536CBB">
        <w:rPr>
          <w:rFonts w:hint="eastAsia"/>
          <w:szCs w:val="24"/>
          <w:lang w:eastAsia="zh-CN"/>
        </w:rPr>
        <w:t>）</w:t>
      </w:r>
      <w:r w:rsidR="00536CBB" w:rsidRPr="00536CBB">
        <w:rPr>
          <w:szCs w:val="24"/>
          <w:lang w:eastAsia="zh-CN"/>
        </w:rPr>
        <w:t>如尚未向秘书处提交其区域筹备会议日期，则尽快向秘书处提交</w:t>
      </w:r>
      <w:r w:rsidR="00536CBB" w:rsidRPr="00536CBB">
        <w:rPr>
          <w:rFonts w:hint="eastAsia"/>
          <w:szCs w:val="24"/>
          <w:lang w:eastAsia="zh-CN"/>
        </w:rPr>
        <w:t>这些</w:t>
      </w:r>
      <w:r w:rsidR="00536CBB" w:rsidRPr="00536CBB">
        <w:rPr>
          <w:szCs w:val="24"/>
          <w:lang w:eastAsia="zh-CN"/>
        </w:rPr>
        <w:t>日</w:t>
      </w:r>
      <w:r w:rsidR="00536CBB" w:rsidRPr="00536CBB">
        <w:rPr>
          <w:rFonts w:hint="eastAsia"/>
          <w:szCs w:val="24"/>
          <w:lang w:eastAsia="zh-CN"/>
        </w:rPr>
        <w:t>期。</w:t>
      </w:r>
      <w:r w:rsidR="00CE2019" w:rsidRPr="00CE2019">
        <w:rPr>
          <w:rFonts w:hint="eastAsia"/>
          <w:szCs w:val="24"/>
          <w:lang w:eastAsia="zh-CN"/>
        </w:rPr>
        <w:t>秘书处将在</w:t>
      </w:r>
      <w:r w:rsidR="00CE2019" w:rsidRPr="00CE2019">
        <w:rPr>
          <w:rFonts w:hint="eastAsia"/>
          <w:szCs w:val="24"/>
          <w:lang w:eastAsia="zh-CN"/>
        </w:rPr>
        <w:t>PP-22</w:t>
      </w:r>
      <w:r w:rsidR="00CE2019" w:rsidRPr="00CE2019">
        <w:rPr>
          <w:rFonts w:hint="eastAsia"/>
          <w:szCs w:val="24"/>
          <w:lang w:eastAsia="zh-CN"/>
        </w:rPr>
        <w:t>网站上创建并定期更新关于</w:t>
      </w:r>
      <w:r w:rsidR="00CE2019" w:rsidRPr="00CE2019">
        <w:rPr>
          <w:rFonts w:hint="eastAsia"/>
          <w:szCs w:val="24"/>
          <w:lang w:eastAsia="zh-CN"/>
        </w:rPr>
        <w:t>PP</w:t>
      </w:r>
      <w:r w:rsidR="00CE2019" w:rsidRPr="00CE2019">
        <w:rPr>
          <w:rFonts w:hint="eastAsia"/>
          <w:szCs w:val="24"/>
          <w:lang w:eastAsia="zh-CN"/>
        </w:rPr>
        <w:t>区域筹备工作的专门网页。还请</w:t>
      </w:r>
      <w:r w:rsidR="00536CBB">
        <w:rPr>
          <w:rFonts w:hint="eastAsia"/>
          <w:szCs w:val="24"/>
          <w:lang w:eastAsia="zh-CN"/>
        </w:rPr>
        <w:t>RTO</w:t>
      </w:r>
      <w:r w:rsidR="00CE2019" w:rsidRPr="00CE2019">
        <w:rPr>
          <w:rFonts w:hint="eastAsia"/>
          <w:szCs w:val="24"/>
          <w:lang w:eastAsia="zh-CN"/>
        </w:rPr>
        <w:t>向秘书处发送其</w:t>
      </w:r>
      <w:r w:rsidR="00CE2019" w:rsidRPr="00CE2019">
        <w:rPr>
          <w:rFonts w:hint="eastAsia"/>
          <w:szCs w:val="24"/>
          <w:lang w:eastAsia="zh-CN"/>
        </w:rPr>
        <w:t>PP</w:t>
      </w:r>
      <w:r w:rsidR="00CE2019" w:rsidRPr="00CE2019">
        <w:rPr>
          <w:rFonts w:hint="eastAsia"/>
          <w:szCs w:val="24"/>
          <w:lang w:eastAsia="zh-CN"/>
        </w:rPr>
        <w:t>联络</w:t>
      </w:r>
      <w:r w:rsidR="00536CBB">
        <w:rPr>
          <w:rFonts w:hint="eastAsia"/>
          <w:szCs w:val="24"/>
          <w:lang w:eastAsia="zh-CN"/>
        </w:rPr>
        <w:t>人</w:t>
      </w:r>
      <w:r w:rsidR="00CE2019" w:rsidRPr="00CE2019">
        <w:rPr>
          <w:rFonts w:hint="eastAsia"/>
          <w:szCs w:val="24"/>
          <w:lang w:eastAsia="zh-CN"/>
        </w:rPr>
        <w:t>，以便与秘书处联络。</w:t>
      </w:r>
    </w:p>
    <w:p w14:paraId="131950FB" w14:textId="72D98452" w:rsidR="004E6607" w:rsidRPr="00095B95" w:rsidRDefault="004E6607" w:rsidP="004E6607">
      <w:pPr>
        <w:pStyle w:val="BodyText3"/>
        <w:tabs>
          <w:tab w:val="clear" w:pos="567"/>
          <w:tab w:val="clear" w:pos="1134"/>
          <w:tab w:val="clear" w:pos="1701"/>
          <w:tab w:val="clear" w:pos="2268"/>
          <w:tab w:val="clear" w:pos="2835"/>
        </w:tabs>
        <w:snapToGrid w:val="0"/>
        <w:jc w:val="both"/>
        <w:rPr>
          <w:rFonts w:asciiTheme="minorHAnsi" w:hAnsiTheme="minorHAnsi" w:cstheme="minorHAnsi"/>
          <w:bCs/>
          <w:sz w:val="24"/>
          <w:lang w:eastAsia="zh-CN"/>
        </w:rPr>
      </w:pPr>
      <w:r>
        <w:rPr>
          <w:rFonts w:asciiTheme="minorHAnsi" w:hAnsiTheme="minorHAnsi" w:cstheme="minorHAnsi"/>
          <w:bCs/>
          <w:sz w:val="24"/>
          <w:lang w:eastAsia="zh-CN"/>
        </w:rPr>
        <w:t>5.5</w:t>
      </w:r>
      <w:r>
        <w:rPr>
          <w:rFonts w:asciiTheme="minorHAnsi" w:hAnsiTheme="minorHAnsi" w:cstheme="minorHAnsi"/>
          <w:bCs/>
          <w:sz w:val="24"/>
          <w:lang w:eastAsia="zh-CN"/>
        </w:rPr>
        <w:tab/>
      </w:r>
      <w:r w:rsidR="00FC5EBA">
        <w:rPr>
          <w:rFonts w:ascii="SimSun" w:eastAsia="SimSun" w:hAnsi="SimSun" w:cs="SimSun" w:hint="eastAsia"/>
          <w:bCs/>
          <w:sz w:val="24"/>
          <w:lang w:eastAsia="zh-CN"/>
        </w:rPr>
        <w:t>如同</w:t>
      </w:r>
      <w:r w:rsidR="00FC5EBA">
        <w:rPr>
          <w:rFonts w:eastAsia="SimSun" w:hint="eastAsia"/>
          <w:sz w:val="24"/>
          <w:szCs w:val="24"/>
          <w:lang w:eastAsia="zh-CN"/>
        </w:rPr>
        <w:t>PP-</w:t>
      </w:r>
      <w:r w:rsidR="00CE2019" w:rsidRPr="00CE2019">
        <w:rPr>
          <w:rFonts w:eastAsia="SimSun" w:hint="eastAsia"/>
          <w:sz w:val="24"/>
          <w:szCs w:val="24"/>
          <w:lang w:eastAsia="zh-CN"/>
        </w:rPr>
        <w:t>18</w:t>
      </w:r>
      <w:r w:rsidR="00FC5EBA">
        <w:rPr>
          <w:rFonts w:eastAsia="SimSun" w:hint="eastAsia"/>
          <w:sz w:val="24"/>
          <w:szCs w:val="24"/>
          <w:lang w:eastAsia="zh-CN"/>
        </w:rPr>
        <w:t>一样</w:t>
      </w:r>
      <w:r w:rsidR="00CE2019" w:rsidRPr="00CE2019">
        <w:rPr>
          <w:rFonts w:eastAsia="SimSun" w:hint="eastAsia"/>
          <w:sz w:val="24"/>
          <w:szCs w:val="24"/>
          <w:lang w:eastAsia="zh-CN"/>
        </w:rPr>
        <w:t>，</w:t>
      </w:r>
      <w:r w:rsidR="00FC5EBA">
        <w:rPr>
          <w:rFonts w:eastAsia="SimSun" w:hint="eastAsia"/>
          <w:sz w:val="24"/>
          <w:szCs w:val="24"/>
          <w:lang w:eastAsia="zh-CN"/>
        </w:rPr>
        <w:t>现</w:t>
      </w:r>
      <w:r w:rsidR="00CE2019" w:rsidRPr="00CE2019">
        <w:rPr>
          <w:rFonts w:eastAsia="SimSun" w:hint="eastAsia"/>
          <w:sz w:val="24"/>
          <w:szCs w:val="24"/>
          <w:lang w:eastAsia="zh-CN"/>
        </w:rPr>
        <w:t>建议组织</w:t>
      </w:r>
      <w:r w:rsidR="00FC5EBA">
        <w:rPr>
          <w:rFonts w:eastAsia="SimSun" w:hint="eastAsia"/>
          <w:sz w:val="24"/>
          <w:szCs w:val="24"/>
          <w:lang w:eastAsia="zh-CN"/>
        </w:rPr>
        <w:t>跨</w:t>
      </w:r>
      <w:r w:rsidR="00CE2019" w:rsidRPr="00CE2019">
        <w:rPr>
          <w:rFonts w:eastAsia="SimSun" w:hint="eastAsia"/>
          <w:sz w:val="24"/>
          <w:szCs w:val="24"/>
          <w:lang w:eastAsia="zh-CN"/>
        </w:rPr>
        <w:t>区域会议，以促进</w:t>
      </w:r>
      <w:r w:rsidR="00FC5EBA">
        <w:rPr>
          <w:rFonts w:eastAsia="SimSun" w:hint="eastAsia"/>
          <w:sz w:val="24"/>
          <w:szCs w:val="24"/>
          <w:lang w:eastAsia="zh-CN"/>
        </w:rPr>
        <w:t>在</w:t>
      </w:r>
      <w:r w:rsidR="00FC5EBA">
        <w:rPr>
          <w:rFonts w:eastAsia="SimSun" w:hint="eastAsia"/>
          <w:sz w:val="24"/>
          <w:szCs w:val="24"/>
          <w:lang w:eastAsia="zh-CN"/>
        </w:rPr>
        <w:t>PP-</w:t>
      </w:r>
      <w:r w:rsidR="00CE2019" w:rsidRPr="00CE2019">
        <w:rPr>
          <w:rFonts w:eastAsia="SimSun" w:hint="eastAsia"/>
          <w:sz w:val="24"/>
          <w:szCs w:val="24"/>
          <w:lang w:eastAsia="zh-CN"/>
        </w:rPr>
        <w:t>22</w:t>
      </w:r>
      <w:r w:rsidR="00CE2019" w:rsidRPr="00CE2019">
        <w:rPr>
          <w:rFonts w:eastAsia="SimSun" w:hint="eastAsia"/>
          <w:sz w:val="24"/>
          <w:szCs w:val="24"/>
          <w:lang w:eastAsia="zh-CN"/>
        </w:rPr>
        <w:t>之前</w:t>
      </w:r>
      <w:r w:rsidR="00FC5EBA">
        <w:rPr>
          <w:rFonts w:eastAsia="SimSun" w:hint="eastAsia"/>
          <w:sz w:val="24"/>
          <w:szCs w:val="24"/>
          <w:lang w:eastAsia="zh-CN"/>
        </w:rPr>
        <w:t>进行</w:t>
      </w:r>
      <w:r w:rsidR="00CE2019" w:rsidRPr="00CE2019">
        <w:rPr>
          <w:rFonts w:eastAsia="SimSun" w:hint="eastAsia"/>
          <w:sz w:val="24"/>
          <w:szCs w:val="24"/>
          <w:lang w:eastAsia="zh-CN"/>
        </w:rPr>
        <w:t>讨论和</w:t>
      </w:r>
      <w:r w:rsidR="00FC5EBA" w:rsidRPr="00FC5EBA">
        <w:rPr>
          <w:rFonts w:eastAsia="SimSun" w:hint="eastAsia"/>
          <w:sz w:val="24"/>
          <w:szCs w:val="24"/>
          <w:lang w:eastAsia="zh-CN"/>
        </w:rPr>
        <w:t>踏上达成一致意见的途径</w:t>
      </w:r>
      <w:r w:rsidR="00CE2019" w:rsidRPr="00CE2019">
        <w:rPr>
          <w:rFonts w:eastAsia="SimSun" w:hint="eastAsia"/>
          <w:sz w:val="24"/>
          <w:szCs w:val="24"/>
          <w:lang w:eastAsia="zh-CN"/>
        </w:rPr>
        <w:t>。</w:t>
      </w:r>
      <w:r w:rsidR="00FC5EBA">
        <w:rPr>
          <w:rFonts w:eastAsia="SimSun" w:hint="eastAsia"/>
          <w:sz w:val="24"/>
          <w:szCs w:val="24"/>
          <w:lang w:eastAsia="zh-CN"/>
        </w:rPr>
        <w:t>现</w:t>
      </w:r>
      <w:r w:rsidR="00CE2019" w:rsidRPr="00CE2019">
        <w:rPr>
          <w:rFonts w:eastAsia="SimSun" w:hint="eastAsia"/>
          <w:sz w:val="24"/>
          <w:szCs w:val="24"/>
          <w:lang w:eastAsia="zh-CN"/>
        </w:rPr>
        <w:t>提议举行以下三次会议</w:t>
      </w:r>
      <w:r w:rsidR="00FC5EBA">
        <w:rPr>
          <w:rFonts w:eastAsia="SimSun" w:hint="eastAsia"/>
          <w:sz w:val="24"/>
          <w:szCs w:val="24"/>
          <w:lang w:eastAsia="zh-CN"/>
        </w:rPr>
        <w:t>：</w:t>
      </w:r>
    </w:p>
    <w:p w14:paraId="4D445F29" w14:textId="7BA9BB31" w:rsidR="004E6607" w:rsidRPr="00095B95" w:rsidRDefault="004E6607" w:rsidP="00133068">
      <w:pPr>
        <w:pStyle w:val="enumlev1"/>
        <w:rPr>
          <w:lang w:eastAsia="zh-CN"/>
        </w:rPr>
      </w:pPr>
      <w:r>
        <w:rPr>
          <w:lang w:eastAsia="zh-CN"/>
        </w:rPr>
        <w:t>•</w:t>
      </w:r>
      <w:r>
        <w:rPr>
          <w:lang w:eastAsia="zh-CN"/>
        </w:rPr>
        <w:tab/>
      </w:r>
      <w:r w:rsidR="003770BE">
        <w:rPr>
          <w:rFonts w:hint="eastAsia"/>
          <w:lang w:eastAsia="zh-CN"/>
        </w:rPr>
        <w:t>结合理事会</w:t>
      </w:r>
      <w:r w:rsidR="003770BE">
        <w:rPr>
          <w:rFonts w:hint="eastAsia"/>
          <w:lang w:eastAsia="zh-CN"/>
        </w:rPr>
        <w:t>2</w:t>
      </w:r>
      <w:r w:rsidR="003770BE">
        <w:rPr>
          <w:lang w:eastAsia="zh-CN"/>
        </w:rPr>
        <w:t>022</w:t>
      </w:r>
      <w:r w:rsidR="003770BE">
        <w:rPr>
          <w:rFonts w:hint="eastAsia"/>
          <w:lang w:eastAsia="zh-CN"/>
        </w:rPr>
        <w:t>年会议（</w:t>
      </w:r>
      <w:r w:rsidR="003770BE">
        <w:rPr>
          <w:rFonts w:hint="eastAsia"/>
          <w:lang w:eastAsia="zh-CN"/>
        </w:rPr>
        <w:t>C22</w:t>
      </w:r>
      <w:r w:rsidR="003770BE">
        <w:rPr>
          <w:rFonts w:hint="eastAsia"/>
          <w:lang w:eastAsia="zh-CN"/>
        </w:rPr>
        <w:t>）举行第</w:t>
      </w:r>
      <w:r w:rsidR="003770BE">
        <w:rPr>
          <w:lang w:eastAsia="zh-CN"/>
        </w:rPr>
        <w:t>1</w:t>
      </w:r>
      <w:r w:rsidR="003770BE">
        <w:rPr>
          <w:rFonts w:hint="eastAsia"/>
          <w:lang w:eastAsia="zh-CN"/>
        </w:rPr>
        <w:t>次会议（</w:t>
      </w:r>
      <w:r w:rsidR="003770BE">
        <w:rPr>
          <w:rFonts w:hint="eastAsia"/>
          <w:lang w:eastAsia="zh-CN"/>
        </w:rPr>
        <w:t>2022</w:t>
      </w:r>
      <w:r w:rsidR="003770BE">
        <w:rPr>
          <w:rFonts w:hint="eastAsia"/>
          <w:lang w:eastAsia="zh-CN"/>
        </w:rPr>
        <w:t>年</w:t>
      </w:r>
      <w:r w:rsidR="003770BE">
        <w:rPr>
          <w:rFonts w:hint="eastAsia"/>
          <w:lang w:eastAsia="zh-CN"/>
        </w:rPr>
        <w:t>3</w:t>
      </w:r>
      <w:r w:rsidR="003770BE">
        <w:rPr>
          <w:rFonts w:hint="eastAsia"/>
          <w:lang w:eastAsia="zh-CN"/>
        </w:rPr>
        <w:t>月</w:t>
      </w:r>
      <w:r w:rsidR="003770BE">
        <w:rPr>
          <w:rFonts w:hint="eastAsia"/>
          <w:lang w:eastAsia="zh-CN"/>
        </w:rPr>
        <w:t>22</w:t>
      </w:r>
      <w:r w:rsidR="003770BE">
        <w:rPr>
          <w:rFonts w:hint="eastAsia"/>
          <w:lang w:eastAsia="zh-CN"/>
        </w:rPr>
        <w:t>日至</w:t>
      </w:r>
      <w:r w:rsidR="003770BE">
        <w:rPr>
          <w:rFonts w:hint="eastAsia"/>
          <w:lang w:eastAsia="zh-CN"/>
        </w:rPr>
        <w:t>4</w:t>
      </w:r>
      <w:r w:rsidR="003770BE">
        <w:rPr>
          <w:rFonts w:hint="eastAsia"/>
          <w:lang w:eastAsia="zh-CN"/>
        </w:rPr>
        <w:t>月</w:t>
      </w:r>
      <w:r w:rsidR="003770BE">
        <w:rPr>
          <w:rFonts w:hint="eastAsia"/>
          <w:lang w:eastAsia="zh-CN"/>
        </w:rPr>
        <w:t>1</w:t>
      </w:r>
      <w:r w:rsidR="003770BE">
        <w:rPr>
          <w:rFonts w:hint="eastAsia"/>
          <w:lang w:eastAsia="zh-CN"/>
        </w:rPr>
        <w:t>日）；</w:t>
      </w:r>
      <w:r w:rsidRPr="00095B95">
        <w:rPr>
          <w:lang w:eastAsia="zh-CN"/>
        </w:rPr>
        <w:t xml:space="preserve"> </w:t>
      </w:r>
    </w:p>
    <w:p w14:paraId="530387A7" w14:textId="5F916623" w:rsidR="004E6607" w:rsidRPr="00095B95" w:rsidRDefault="004E6607" w:rsidP="004E6607">
      <w:pPr>
        <w:pStyle w:val="enumlev1"/>
        <w:rPr>
          <w:lang w:eastAsia="zh-CN"/>
        </w:rPr>
      </w:pPr>
      <w:r>
        <w:rPr>
          <w:lang w:eastAsia="zh-CN"/>
        </w:rPr>
        <w:t>•</w:t>
      </w:r>
      <w:r>
        <w:rPr>
          <w:lang w:eastAsia="zh-CN"/>
        </w:rPr>
        <w:tab/>
      </w:r>
      <w:r w:rsidR="00156279">
        <w:rPr>
          <w:rFonts w:hint="eastAsia"/>
          <w:lang w:eastAsia="zh-CN"/>
        </w:rPr>
        <w:t>2022</w:t>
      </w:r>
      <w:r w:rsidR="00156279">
        <w:rPr>
          <w:rFonts w:hint="eastAsia"/>
          <w:lang w:eastAsia="zh-CN"/>
        </w:rPr>
        <w:t>年</w:t>
      </w:r>
      <w:r w:rsidR="00156279">
        <w:rPr>
          <w:rFonts w:hint="eastAsia"/>
          <w:lang w:eastAsia="zh-CN"/>
        </w:rPr>
        <w:t>6</w:t>
      </w:r>
      <w:r w:rsidR="00156279">
        <w:rPr>
          <w:rFonts w:hint="eastAsia"/>
          <w:lang w:eastAsia="zh-CN"/>
        </w:rPr>
        <w:t>月下半月，</w:t>
      </w:r>
      <w:r w:rsidR="00B62A90">
        <w:rPr>
          <w:rFonts w:hint="eastAsia"/>
          <w:lang w:eastAsia="zh-CN"/>
        </w:rPr>
        <w:t>即</w:t>
      </w:r>
      <w:r w:rsidR="00156279">
        <w:rPr>
          <w:rFonts w:hint="eastAsia"/>
          <w:lang w:eastAsia="zh-CN"/>
        </w:rPr>
        <w:t>在成员国文稿提交截止日期（根据《总规则》（</w:t>
      </w:r>
      <w:r w:rsidR="00156279">
        <w:rPr>
          <w:rFonts w:hint="eastAsia"/>
          <w:lang w:eastAsia="zh-CN"/>
        </w:rPr>
        <w:t>GR</w:t>
      </w:r>
      <w:r w:rsidR="00156279">
        <w:rPr>
          <w:rFonts w:hint="eastAsia"/>
          <w:lang w:eastAsia="zh-CN"/>
        </w:rPr>
        <w:t>）第</w:t>
      </w:r>
      <w:r w:rsidR="00156279">
        <w:rPr>
          <w:rFonts w:hint="eastAsia"/>
          <w:lang w:eastAsia="zh-CN"/>
        </w:rPr>
        <w:t>40</w:t>
      </w:r>
      <w:r w:rsidR="00156279">
        <w:rPr>
          <w:rFonts w:hint="eastAsia"/>
          <w:lang w:eastAsia="zh-CN"/>
        </w:rPr>
        <w:t>款，至少提前</w:t>
      </w:r>
      <w:r w:rsidR="00156279">
        <w:rPr>
          <w:rFonts w:hint="eastAsia"/>
          <w:lang w:eastAsia="zh-CN"/>
        </w:rPr>
        <w:t>4</w:t>
      </w:r>
      <w:r w:rsidR="00156279">
        <w:rPr>
          <w:rFonts w:hint="eastAsia"/>
          <w:lang w:eastAsia="zh-CN"/>
        </w:rPr>
        <w:t>个月：</w:t>
      </w:r>
      <w:r w:rsidR="00156279">
        <w:rPr>
          <w:rFonts w:hint="eastAsia"/>
          <w:lang w:eastAsia="zh-CN"/>
        </w:rPr>
        <w:t>2022</w:t>
      </w:r>
      <w:r w:rsidR="00156279">
        <w:rPr>
          <w:rFonts w:hint="eastAsia"/>
          <w:lang w:eastAsia="zh-CN"/>
        </w:rPr>
        <w:t>年</w:t>
      </w:r>
      <w:r w:rsidR="00156279">
        <w:rPr>
          <w:rFonts w:hint="eastAsia"/>
          <w:lang w:eastAsia="zh-CN"/>
        </w:rPr>
        <w:t>5</w:t>
      </w:r>
      <w:r w:rsidR="00156279">
        <w:rPr>
          <w:rFonts w:hint="eastAsia"/>
          <w:lang w:eastAsia="zh-CN"/>
        </w:rPr>
        <w:t>月</w:t>
      </w:r>
      <w:r w:rsidR="00156279">
        <w:rPr>
          <w:rFonts w:hint="eastAsia"/>
          <w:lang w:eastAsia="zh-CN"/>
        </w:rPr>
        <w:t>26</w:t>
      </w:r>
      <w:r w:rsidR="00156279">
        <w:rPr>
          <w:rFonts w:hint="eastAsia"/>
          <w:lang w:eastAsia="zh-CN"/>
        </w:rPr>
        <w:t>日）</w:t>
      </w:r>
      <w:r w:rsidR="00B62A90">
        <w:rPr>
          <w:rFonts w:hint="eastAsia"/>
          <w:lang w:eastAsia="zh-CN"/>
        </w:rPr>
        <w:t>之后，</w:t>
      </w:r>
      <w:r w:rsidR="00156279">
        <w:rPr>
          <w:rFonts w:hint="eastAsia"/>
          <w:lang w:eastAsia="zh-CN"/>
        </w:rPr>
        <w:t>举行第</w:t>
      </w:r>
      <w:r w:rsidR="00156279">
        <w:rPr>
          <w:rFonts w:hint="eastAsia"/>
          <w:lang w:eastAsia="zh-CN"/>
        </w:rPr>
        <w:t>2</w:t>
      </w:r>
      <w:r w:rsidR="00156279">
        <w:rPr>
          <w:rFonts w:hint="eastAsia"/>
          <w:lang w:eastAsia="zh-CN"/>
        </w:rPr>
        <w:t>次会议；</w:t>
      </w:r>
    </w:p>
    <w:p w14:paraId="4977F0C0" w14:textId="68083A68" w:rsidR="004E6607" w:rsidRPr="00095B95" w:rsidRDefault="004E6607" w:rsidP="00CE2019">
      <w:pPr>
        <w:pStyle w:val="enumlev1"/>
        <w:rPr>
          <w:lang w:eastAsia="zh-CN"/>
        </w:rPr>
      </w:pPr>
      <w:r>
        <w:rPr>
          <w:lang w:eastAsia="zh-CN"/>
        </w:rPr>
        <w:t>•</w:t>
      </w:r>
      <w:r>
        <w:rPr>
          <w:lang w:eastAsia="zh-CN"/>
        </w:rPr>
        <w:tab/>
      </w:r>
      <w:r w:rsidR="00CE2019">
        <w:rPr>
          <w:rFonts w:hint="eastAsia"/>
          <w:lang w:eastAsia="zh-CN"/>
        </w:rPr>
        <w:t>在</w:t>
      </w:r>
      <w:r w:rsidR="00CE2019">
        <w:rPr>
          <w:rFonts w:hint="eastAsia"/>
          <w:lang w:eastAsia="zh-CN"/>
        </w:rPr>
        <w:t>2022</w:t>
      </w:r>
      <w:r w:rsidR="00CE2019">
        <w:rPr>
          <w:rFonts w:hint="eastAsia"/>
          <w:lang w:eastAsia="zh-CN"/>
        </w:rPr>
        <w:t>年</w:t>
      </w:r>
      <w:r w:rsidR="00CE2019">
        <w:rPr>
          <w:rFonts w:hint="eastAsia"/>
          <w:lang w:eastAsia="zh-CN"/>
        </w:rPr>
        <w:t>9</w:t>
      </w:r>
      <w:r w:rsidR="00CE2019">
        <w:rPr>
          <w:rFonts w:hint="eastAsia"/>
          <w:lang w:eastAsia="zh-CN"/>
        </w:rPr>
        <w:t>月第一周</w:t>
      </w:r>
      <w:r w:rsidR="003249DC">
        <w:rPr>
          <w:rFonts w:hint="eastAsia"/>
          <w:lang w:eastAsia="zh-CN"/>
        </w:rPr>
        <w:t>，即</w:t>
      </w:r>
      <w:r w:rsidR="00CE2019">
        <w:rPr>
          <w:rFonts w:hint="eastAsia"/>
          <w:lang w:eastAsia="zh-CN"/>
        </w:rPr>
        <w:t>提交候选人</w:t>
      </w:r>
      <w:r w:rsidR="003249DC">
        <w:rPr>
          <w:rFonts w:hint="eastAsia"/>
          <w:lang w:eastAsia="zh-CN"/>
        </w:rPr>
        <w:t>名单</w:t>
      </w:r>
      <w:r w:rsidR="00CE2019">
        <w:rPr>
          <w:rFonts w:hint="eastAsia"/>
          <w:lang w:eastAsia="zh-CN"/>
        </w:rPr>
        <w:t>截止日期</w:t>
      </w:r>
      <w:r w:rsidR="003249DC">
        <w:rPr>
          <w:rFonts w:hint="eastAsia"/>
          <w:lang w:eastAsia="zh-CN"/>
        </w:rPr>
        <w:t>（根据</w:t>
      </w:r>
      <w:r w:rsidR="003249DC">
        <w:rPr>
          <w:rFonts w:hint="eastAsia"/>
          <w:lang w:eastAsia="zh-CN"/>
        </w:rPr>
        <w:t>GR</w:t>
      </w:r>
      <w:r w:rsidR="003249DC">
        <w:rPr>
          <w:rFonts w:hint="eastAsia"/>
          <w:lang w:eastAsia="zh-CN"/>
        </w:rPr>
        <w:t>第</w:t>
      </w:r>
      <w:r w:rsidR="003249DC">
        <w:rPr>
          <w:rFonts w:hint="eastAsia"/>
          <w:lang w:eastAsia="zh-CN"/>
        </w:rPr>
        <w:t>170</w:t>
      </w:r>
      <w:r w:rsidR="003249DC">
        <w:rPr>
          <w:rFonts w:hint="eastAsia"/>
          <w:lang w:eastAsia="zh-CN"/>
        </w:rPr>
        <w:t>款，不迟于大会前第</w:t>
      </w:r>
      <w:r w:rsidR="003249DC">
        <w:rPr>
          <w:rFonts w:hint="eastAsia"/>
          <w:lang w:eastAsia="zh-CN"/>
        </w:rPr>
        <w:t>28</w:t>
      </w:r>
      <w:r w:rsidR="003249DC">
        <w:rPr>
          <w:rFonts w:hint="eastAsia"/>
          <w:lang w:eastAsia="zh-CN"/>
        </w:rPr>
        <w:t>天的</w:t>
      </w:r>
      <w:r w:rsidR="003249DC">
        <w:rPr>
          <w:rFonts w:hint="eastAsia"/>
          <w:lang w:eastAsia="zh-CN"/>
        </w:rPr>
        <w:t>23</w:t>
      </w:r>
      <w:r w:rsidR="003249DC">
        <w:rPr>
          <w:rFonts w:hint="eastAsia"/>
          <w:lang w:eastAsia="zh-CN"/>
        </w:rPr>
        <w:t>时</w:t>
      </w:r>
      <w:r w:rsidR="003249DC">
        <w:rPr>
          <w:rFonts w:hint="eastAsia"/>
          <w:lang w:eastAsia="zh-CN"/>
        </w:rPr>
        <w:t>59</w:t>
      </w:r>
      <w:r w:rsidR="003249DC">
        <w:rPr>
          <w:rFonts w:hint="eastAsia"/>
          <w:lang w:eastAsia="zh-CN"/>
        </w:rPr>
        <w:t>分：</w:t>
      </w:r>
      <w:r w:rsidR="003249DC">
        <w:rPr>
          <w:rFonts w:hint="eastAsia"/>
          <w:lang w:eastAsia="zh-CN"/>
        </w:rPr>
        <w:t>2022</w:t>
      </w:r>
      <w:r w:rsidR="003249DC">
        <w:rPr>
          <w:rFonts w:hint="eastAsia"/>
          <w:lang w:eastAsia="zh-CN"/>
        </w:rPr>
        <w:t>年</w:t>
      </w:r>
      <w:r w:rsidR="003249DC">
        <w:rPr>
          <w:rFonts w:hint="eastAsia"/>
          <w:lang w:eastAsia="zh-CN"/>
        </w:rPr>
        <w:t>8</w:t>
      </w:r>
      <w:r w:rsidR="003249DC">
        <w:rPr>
          <w:rFonts w:hint="eastAsia"/>
          <w:lang w:eastAsia="zh-CN"/>
        </w:rPr>
        <w:t>月</w:t>
      </w:r>
      <w:r w:rsidR="003249DC">
        <w:rPr>
          <w:rFonts w:hint="eastAsia"/>
          <w:lang w:eastAsia="zh-CN"/>
        </w:rPr>
        <w:t>29</w:t>
      </w:r>
      <w:r w:rsidR="003249DC">
        <w:rPr>
          <w:rFonts w:hint="eastAsia"/>
          <w:lang w:eastAsia="zh-CN"/>
        </w:rPr>
        <w:t>日</w:t>
      </w:r>
      <w:r w:rsidR="003249DC">
        <w:rPr>
          <w:rFonts w:hint="eastAsia"/>
          <w:lang w:eastAsia="zh-CN"/>
        </w:rPr>
        <w:t>23</w:t>
      </w:r>
      <w:r w:rsidR="003249DC">
        <w:rPr>
          <w:rFonts w:hint="eastAsia"/>
          <w:lang w:eastAsia="zh-CN"/>
        </w:rPr>
        <w:t>时</w:t>
      </w:r>
      <w:r w:rsidR="003249DC">
        <w:rPr>
          <w:rFonts w:hint="eastAsia"/>
          <w:lang w:eastAsia="zh-CN"/>
        </w:rPr>
        <w:t>59</w:t>
      </w:r>
      <w:r w:rsidR="003249DC">
        <w:rPr>
          <w:rFonts w:hint="eastAsia"/>
          <w:lang w:eastAsia="zh-CN"/>
        </w:rPr>
        <w:t>分）</w:t>
      </w:r>
      <w:r w:rsidR="00B62A90">
        <w:rPr>
          <w:rFonts w:hint="eastAsia"/>
          <w:lang w:eastAsia="zh-CN"/>
        </w:rPr>
        <w:t>之</w:t>
      </w:r>
      <w:r w:rsidR="00CE2019">
        <w:rPr>
          <w:rFonts w:hint="eastAsia"/>
          <w:lang w:eastAsia="zh-CN"/>
        </w:rPr>
        <w:t>后</w:t>
      </w:r>
      <w:r w:rsidR="003249DC">
        <w:rPr>
          <w:rFonts w:hint="eastAsia"/>
          <w:lang w:eastAsia="zh-CN"/>
        </w:rPr>
        <w:t>，召开</w:t>
      </w:r>
      <w:r w:rsidR="00CE2019">
        <w:rPr>
          <w:rFonts w:hint="eastAsia"/>
          <w:lang w:eastAsia="zh-CN"/>
        </w:rPr>
        <w:t>第</w:t>
      </w:r>
      <w:r w:rsidR="003249DC">
        <w:rPr>
          <w:rFonts w:hint="eastAsia"/>
          <w:lang w:eastAsia="zh-CN"/>
        </w:rPr>
        <w:t>3</w:t>
      </w:r>
      <w:r w:rsidR="00CE2019">
        <w:rPr>
          <w:rFonts w:hint="eastAsia"/>
          <w:lang w:eastAsia="zh-CN"/>
        </w:rPr>
        <w:t>次会议</w:t>
      </w:r>
      <w:r w:rsidR="003249DC">
        <w:rPr>
          <w:rFonts w:hint="eastAsia"/>
          <w:lang w:eastAsia="zh-CN"/>
        </w:rPr>
        <w:t>；以及</w:t>
      </w:r>
    </w:p>
    <w:p w14:paraId="195BE2D9" w14:textId="4439FBEC" w:rsidR="004E6607" w:rsidRPr="00095B95" w:rsidRDefault="004E6607" w:rsidP="004E6607">
      <w:pPr>
        <w:pStyle w:val="enumlev1"/>
        <w:rPr>
          <w:rFonts w:asciiTheme="minorHAnsi" w:hAnsiTheme="minorHAnsi" w:cstheme="minorHAnsi"/>
          <w:bCs/>
          <w:lang w:eastAsia="zh-CN"/>
        </w:rPr>
      </w:pPr>
      <w:r>
        <w:rPr>
          <w:lang w:eastAsia="zh-CN"/>
        </w:rPr>
        <w:t>•</w:t>
      </w:r>
      <w:r>
        <w:rPr>
          <w:lang w:eastAsia="zh-CN"/>
        </w:rPr>
        <w:tab/>
      </w:r>
      <w:r w:rsidRPr="004E6607">
        <w:rPr>
          <w:rFonts w:asciiTheme="minorHAnsi" w:hAnsiTheme="minorHAnsi" w:cstheme="minorHAnsi" w:hint="eastAsia"/>
          <w:bCs/>
          <w:lang w:eastAsia="zh-CN"/>
        </w:rPr>
        <w:t>如有必要，为了推进一些问题</w:t>
      </w:r>
      <w:r w:rsidR="003249DC">
        <w:rPr>
          <w:rFonts w:asciiTheme="minorHAnsi" w:hAnsiTheme="minorHAnsi" w:cstheme="minorHAnsi" w:hint="eastAsia"/>
          <w:bCs/>
          <w:lang w:eastAsia="zh-CN"/>
        </w:rPr>
        <w:t>的解决</w:t>
      </w:r>
      <w:r w:rsidRPr="004E6607">
        <w:rPr>
          <w:rFonts w:asciiTheme="minorHAnsi" w:hAnsiTheme="minorHAnsi" w:cstheme="minorHAnsi" w:hint="eastAsia"/>
          <w:bCs/>
          <w:lang w:eastAsia="zh-CN"/>
        </w:rPr>
        <w:t>，可在大会之前以虚拟方式召开最后一次跨区域筹备会议。</w:t>
      </w:r>
    </w:p>
    <w:p w14:paraId="751A644A" w14:textId="5B6C758C" w:rsidR="004E6607" w:rsidRDefault="004E6607" w:rsidP="004E6607">
      <w:pPr>
        <w:pStyle w:val="BodyText3"/>
        <w:tabs>
          <w:tab w:val="clear" w:pos="567"/>
          <w:tab w:val="clear" w:pos="1134"/>
          <w:tab w:val="clear" w:pos="1701"/>
          <w:tab w:val="clear" w:pos="2268"/>
          <w:tab w:val="clear" w:pos="2835"/>
        </w:tabs>
        <w:snapToGrid w:val="0"/>
        <w:jc w:val="both"/>
        <w:rPr>
          <w:rFonts w:asciiTheme="minorHAnsi" w:hAnsiTheme="minorHAnsi" w:cstheme="minorHAnsi"/>
          <w:bCs/>
          <w:sz w:val="24"/>
          <w:lang w:eastAsia="zh-CN"/>
        </w:rPr>
      </w:pPr>
      <w:r w:rsidRPr="00095B95">
        <w:rPr>
          <w:rFonts w:asciiTheme="minorHAnsi" w:hAnsiTheme="minorHAnsi" w:cstheme="minorHAnsi"/>
          <w:bCs/>
          <w:sz w:val="24"/>
          <w:lang w:eastAsia="zh-CN"/>
        </w:rPr>
        <w:t>5.</w:t>
      </w:r>
      <w:r>
        <w:rPr>
          <w:rFonts w:asciiTheme="minorHAnsi" w:hAnsiTheme="minorHAnsi" w:cstheme="minorHAnsi"/>
          <w:bCs/>
          <w:sz w:val="24"/>
          <w:lang w:eastAsia="zh-CN"/>
        </w:rPr>
        <w:t>6</w:t>
      </w:r>
      <w:r w:rsidRPr="00095B95">
        <w:rPr>
          <w:rFonts w:asciiTheme="minorHAnsi" w:hAnsiTheme="minorHAnsi" w:cstheme="minorHAnsi"/>
          <w:bCs/>
          <w:sz w:val="24"/>
          <w:lang w:eastAsia="zh-CN"/>
        </w:rPr>
        <w:tab/>
      </w:r>
      <w:r w:rsidR="00CE2019" w:rsidRPr="00CE2019">
        <w:rPr>
          <w:rFonts w:asciiTheme="minorHAnsi" w:eastAsia="SimSun" w:hAnsiTheme="minorHAnsi" w:cstheme="minorHAnsi" w:hint="eastAsia"/>
          <w:bCs/>
          <w:sz w:val="24"/>
          <w:szCs w:val="20"/>
          <w:lang w:eastAsia="zh-CN"/>
        </w:rPr>
        <w:t>这些会议将按照</w:t>
      </w:r>
      <w:hyperlink r:id="rId9" w:history="1">
        <w:r w:rsidR="00B91E52" w:rsidRPr="00F30555">
          <w:rPr>
            <w:rStyle w:val="Hyperlink"/>
            <w:rFonts w:asciiTheme="minorHAnsi" w:hAnsiTheme="minorHAnsi" w:cstheme="minorHAnsi"/>
            <w:bCs/>
            <w:sz w:val="24"/>
            <w:lang w:eastAsia="zh-CN"/>
          </w:rPr>
          <w:t>C21/13</w:t>
        </w:r>
      </w:hyperlink>
      <w:r w:rsidR="00CE2019" w:rsidRPr="00CE2019">
        <w:rPr>
          <w:rFonts w:asciiTheme="minorHAnsi" w:eastAsia="SimSun" w:hAnsiTheme="minorHAnsi" w:cstheme="minorHAnsi" w:hint="eastAsia"/>
          <w:bCs/>
          <w:sz w:val="24"/>
          <w:szCs w:val="20"/>
          <w:lang w:eastAsia="zh-CN"/>
        </w:rPr>
        <w:t>号文件中规定的原则</w:t>
      </w:r>
      <w:r w:rsidR="00B91E52">
        <w:rPr>
          <w:rFonts w:asciiTheme="minorHAnsi" w:eastAsia="SimSun" w:hAnsiTheme="minorHAnsi" w:cstheme="minorHAnsi" w:hint="eastAsia"/>
          <w:bCs/>
          <w:sz w:val="24"/>
          <w:szCs w:val="20"/>
          <w:lang w:eastAsia="zh-CN"/>
        </w:rPr>
        <w:t>以</w:t>
      </w:r>
      <w:r w:rsidR="00CE2019" w:rsidRPr="00CE2019">
        <w:rPr>
          <w:rFonts w:asciiTheme="minorHAnsi" w:eastAsia="SimSun" w:hAnsiTheme="minorHAnsi" w:cstheme="minorHAnsi" w:hint="eastAsia"/>
          <w:bCs/>
          <w:sz w:val="24"/>
          <w:szCs w:val="20"/>
          <w:lang w:eastAsia="zh-CN"/>
        </w:rPr>
        <w:t>非正式</w:t>
      </w:r>
      <w:r w:rsidR="00B91E52">
        <w:rPr>
          <w:rFonts w:asciiTheme="minorHAnsi" w:eastAsia="SimSun" w:hAnsiTheme="minorHAnsi" w:cstheme="minorHAnsi" w:hint="eastAsia"/>
          <w:bCs/>
          <w:sz w:val="24"/>
          <w:szCs w:val="20"/>
          <w:lang w:eastAsia="zh-CN"/>
        </w:rPr>
        <w:t>方式</w:t>
      </w:r>
      <w:r w:rsidR="00CE2019" w:rsidRPr="00CE2019">
        <w:rPr>
          <w:rFonts w:asciiTheme="minorHAnsi" w:eastAsia="SimSun" w:hAnsiTheme="minorHAnsi" w:cstheme="minorHAnsi" w:hint="eastAsia"/>
          <w:bCs/>
          <w:sz w:val="24"/>
          <w:szCs w:val="20"/>
          <w:lang w:eastAsia="zh-CN"/>
        </w:rPr>
        <w:t>举行</w:t>
      </w:r>
      <w:r w:rsidR="00B91E52">
        <w:rPr>
          <w:rFonts w:asciiTheme="minorHAnsi" w:eastAsia="SimSun" w:hAnsiTheme="minorHAnsi" w:cstheme="minorHAnsi" w:hint="eastAsia"/>
          <w:bCs/>
          <w:sz w:val="24"/>
          <w:szCs w:val="20"/>
          <w:lang w:eastAsia="zh-CN"/>
        </w:rPr>
        <w:t>。</w:t>
      </w:r>
    </w:p>
    <w:p w14:paraId="24954013" w14:textId="77777777" w:rsidR="004E6607" w:rsidRDefault="004E6607" w:rsidP="00411C49">
      <w:pPr>
        <w:pStyle w:val="Reasons"/>
        <w:rPr>
          <w:lang w:eastAsia="zh-CN"/>
        </w:rPr>
      </w:pPr>
    </w:p>
    <w:p w14:paraId="0CC7DED0" w14:textId="77777777" w:rsidR="004E6607" w:rsidRDefault="004E6607">
      <w:pPr>
        <w:jc w:val="center"/>
        <w:rPr>
          <w:lang w:eastAsia="zh-CN"/>
        </w:rPr>
      </w:pPr>
      <w:r>
        <w:rPr>
          <w:lang w:eastAsia="zh-CN"/>
        </w:rPr>
        <w:t>______________</w:t>
      </w:r>
    </w:p>
    <w:p w14:paraId="7078C314" w14:textId="77777777" w:rsidR="00195FED" w:rsidRDefault="00195FED" w:rsidP="00911867">
      <w:pPr>
        <w:rPr>
          <w:lang w:eastAsia="zh-CN"/>
        </w:rPr>
      </w:pPr>
    </w:p>
    <w:sectPr w:rsidR="00195FED" w:rsidSect="006C36CD">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E8CF1" w14:textId="77777777" w:rsidR="0026444B" w:rsidRDefault="0026444B">
      <w:r>
        <w:separator/>
      </w:r>
    </w:p>
  </w:endnote>
  <w:endnote w:type="continuationSeparator" w:id="0">
    <w:p w14:paraId="5EE48053" w14:textId="77777777" w:rsidR="0026444B" w:rsidRDefault="00264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4E329" w14:textId="3B1C24D4" w:rsidR="00B40A53" w:rsidRPr="000725DB" w:rsidRDefault="000A5D6C" w:rsidP="000725DB">
    <w:pPr>
      <w:pStyle w:val="Footer"/>
    </w:pPr>
    <w:r w:rsidRPr="00184010">
      <w:rPr>
        <w:color w:val="F2F2F2" w:themeColor="background1" w:themeShade="F2"/>
      </w:rPr>
      <w:fldChar w:fldCharType="begin"/>
    </w:r>
    <w:r w:rsidRPr="00184010">
      <w:rPr>
        <w:color w:val="F2F2F2" w:themeColor="background1" w:themeShade="F2"/>
      </w:rPr>
      <w:instrText xml:space="preserve"> FILENAME \p  \* MERGEFORMAT </w:instrText>
    </w:r>
    <w:r w:rsidRPr="00184010">
      <w:rPr>
        <w:color w:val="F2F2F2" w:themeColor="background1" w:themeShade="F2"/>
      </w:rPr>
      <w:fldChar w:fldCharType="separate"/>
    </w:r>
    <w:r w:rsidRPr="00184010">
      <w:rPr>
        <w:color w:val="F2F2F2" w:themeColor="background1" w:themeShade="F2"/>
      </w:rPr>
      <w:t>P:\CHI\SG\CONSEIL\C21\000\073C.docx</w:t>
    </w:r>
    <w:r w:rsidRPr="00184010">
      <w:rPr>
        <w:color w:val="F2F2F2" w:themeColor="background1" w:themeShade="F2"/>
      </w:rPr>
      <w:fldChar w:fldCharType="end"/>
    </w:r>
    <w:r w:rsidR="000725DB" w:rsidRPr="00184010">
      <w:rPr>
        <w:color w:val="F2F2F2" w:themeColor="background1" w:themeShade="F2"/>
      </w:rPr>
      <w:t xml:space="preserve"> (485458)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13769"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58F15" w14:textId="77777777" w:rsidR="0026444B" w:rsidRDefault="0026444B">
      <w:r>
        <w:t>____________________</w:t>
      </w:r>
    </w:p>
  </w:footnote>
  <w:footnote w:type="continuationSeparator" w:id="0">
    <w:p w14:paraId="34843CE7" w14:textId="77777777" w:rsidR="0026444B" w:rsidRDefault="00264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B88A0" w14:textId="77777777" w:rsidR="00AC516F" w:rsidRDefault="00AC516F" w:rsidP="00CE6F22">
    <w:pPr>
      <w:pStyle w:val="Header"/>
    </w:pPr>
    <w:r>
      <w:fldChar w:fldCharType="begin"/>
    </w:r>
    <w:r>
      <w:instrText>PAGE</w:instrText>
    </w:r>
    <w:r>
      <w:fldChar w:fldCharType="separate"/>
    </w:r>
    <w:r w:rsidR="00D453EE">
      <w:rPr>
        <w:noProof/>
      </w:rPr>
      <w:t>2</w:t>
    </w:r>
    <w:r>
      <w:rPr>
        <w:noProof/>
      </w:rPr>
      <w:fldChar w:fldCharType="end"/>
    </w:r>
  </w:p>
  <w:p w14:paraId="37B54ACD" w14:textId="1DCEE0DD" w:rsidR="00AC516F" w:rsidRDefault="0098459B" w:rsidP="00D453EE">
    <w:pPr>
      <w:pStyle w:val="Header"/>
      <w:rPr>
        <w:lang w:eastAsia="zh-CN"/>
      </w:rPr>
    </w:pPr>
    <w:r>
      <w:t>C</w:t>
    </w:r>
    <w:r w:rsidR="0009409E">
      <w:t>2</w:t>
    </w:r>
    <w:r w:rsidR="00911867">
      <w:t>1</w:t>
    </w:r>
    <w:r w:rsidR="004672E6">
      <w:t>/</w:t>
    </w:r>
    <w:r w:rsidR="004E6607">
      <w:rPr>
        <w:lang w:eastAsia="zh-CN"/>
      </w:rPr>
      <w:t>73</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3563B9"/>
    <w:multiLevelType w:val="hybridMultilevel"/>
    <w:tmpl w:val="F0F0C1B0"/>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FDB6BBC"/>
    <w:multiLevelType w:val="hybridMultilevel"/>
    <w:tmpl w:val="95DEF63C"/>
    <w:lvl w:ilvl="0" w:tplc="20000001">
      <w:start w:val="1"/>
      <w:numFmt w:val="bullet"/>
      <w:lvlText w:val=""/>
      <w:lvlJc w:val="left"/>
      <w:pPr>
        <w:ind w:left="720" w:hanging="360"/>
      </w:pPr>
      <w:rPr>
        <w:rFonts w:ascii="Symbol" w:hAnsi="Symbol" w:hint="default"/>
      </w:rPr>
    </w:lvl>
    <w:lvl w:ilvl="1" w:tplc="02BA070E">
      <w:start w:val="1"/>
      <w:numFmt w:val="lowerLetter"/>
      <w:lvlText w:val="%2."/>
      <w:lvlJc w:val="left"/>
      <w:pPr>
        <w:ind w:left="1650" w:hanging="57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6"/>
  </w:num>
  <w:num w:numId="5">
    <w:abstractNumId w:val="8"/>
  </w:num>
  <w:num w:numId="6">
    <w:abstractNumId w:val="7"/>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44B"/>
    <w:rsid w:val="00001B77"/>
    <w:rsid w:val="0000517A"/>
    <w:rsid w:val="00031E72"/>
    <w:rsid w:val="000404D2"/>
    <w:rsid w:val="000725DB"/>
    <w:rsid w:val="000853C0"/>
    <w:rsid w:val="0009409E"/>
    <w:rsid w:val="000A1C21"/>
    <w:rsid w:val="000A5D6C"/>
    <w:rsid w:val="000D15EA"/>
    <w:rsid w:val="00100D84"/>
    <w:rsid w:val="00124C9D"/>
    <w:rsid w:val="00133068"/>
    <w:rsid w:val="00156279"/>
    <w:rsid w:val="00157773"/>
    <w:rsid w:val="0018251A"/>
    <w:rsid w:val="00184010"/>
    <w:rsid w:val="00190272"/>
    <w:rsid w:val="00193244"/>
    <w:rsid w:val="00195C6C"/>
    <w:rsid w:val="00195FED"/>
    <w:rsid w:val="001A4BD6"/>
    <w:rsid w:val="001D5A18"/>
    <w:rsid w:val="0026444B"/>
    <w:rsid w:val="00280EB8"/>
    <w:rsid w:val="002A6670"/>
    <w:rsid w:val="00303502"/>
    <w:rsid w:val="003249DC"/>
    <w:rsid w:val="00325C25"/>
    <w:rsid w:val="00372C8F"/>
    <w:rsid w:val="003770BE"/>
    <w:rsid w:val="00380ECE"/>
    <w:rsid w:val="00393DDF"/>
    <w:rsid w:val="00397F55"/>
    <w:rsid w:val="003B00DB"/>
    <w:rsid w:val="003B4454"/>
    <w:rsid w:val="003B73F9"/>
    <w:rsid w:val="003C2E37"/>
    <w:rsid w:val="003E783B"/>
    <w:rsid w:val="003F1415"/>
    <w:rsid w:val="0040144C"/>
    <w:rsid w:val="00403EB7"/>
    <w:rsid w:val="00430BF0"/>
    <w:rsid w:val="004672E6"/>
    <w:rsid w:val="00474ED1"/>
    <w:rsid w:val="00493085"/>
    <w:rsid w:val="004A36EC"/>
    <w:rsid w:val="004D163F"/>
    <w:rsid w:val="004E4BFF"/>
    <w:rsid w:val="004E6607"/>
    <w:rsid w:val="004E664C"/>
    <w:rsid w:val="004F2598"/>
    <w:rsid w:val="00536CBB"/>
    <w:rsid w:val="005403F7"/>
    <w:rsid w:val="00540632"/>
    <w:rsid w:val="00541CF4"/>
    <w:rsid w:val="005451E8"/>
    <w:rsid w:val="005507F2"/>
    <w:rsid w:val="005759CC"/>
    <w:rsid w:val="005A72E1"/>
    <w:rsid w:val="005C6632"/>
    <w:rsid w:val="005D1C9E"/>
    <w:rsid w:val="005F37DE"/>
    <w:rsid w:val="00654257"/>
    <w:rsid w:val="0065435A"/>
    <w:rsid w:val="006A2DD3"/>
    <w:rsid w:val="006A5AF8"/>
    <w:rsid w:val="006C36CD"/>
    <w:rsid w:val="00700D1F"/>
    <w:rsid w:val="007205CB"/>
    <w:rsid w:val="00726073"/>
    <w:rsid w:val="00734FE8"/>
    <w:rsid w:val="007360CE"/>
    <w:rsid w:val="00772315"/>
    <w:rsid w:val="00775157"/>
    <w:rsid w:val="007813AE"/>
    <w:rsid w:val="007A37DB"/>
    <w:rsid w:val="007D7096"/>
    <w:rsid w:val="007E189D"/>
    <w:rsid w:val="00811259"/>
    <w:rsid w:val="00813AA2"/>
    <w:rsid w:val="008173A3"/>
    <w:rsid w:val="008418F5"/>
    <w:rsid w:val="00847346"/>
    <w:rsid w:val="0086059C"/>
    <w:rsid w:val="00864589"/>
    <w:rsid w:val="00890AFB"/>
    <w:rsid w:val="00890FC4"/>
    <w:rsid w:val="00895905"/>
    <w:rsid w:val="00911867"/>
    <w:rsid w:val="009164A9"/>
    <w:rsid w:val="009258CB"/>
    <w:rsid w:val="0093362E"/>
    <w:rsid w:val="00944563"/>
    <w:rsid w:val="00953160"/>
    <w:rsid w:val="009625D8"/>
    <w:rsid w:val="0098459B"/>
    <w:rsid w:val="00997185"/>
    <w:rsid w:val="009A18FE"/>
    <w:rsid w:val="009C2458"/>
    <w:rsid w:val="009C4A7B"/>
    <w:rsid w:val="009C6123"/>
    <w:rsid w:val="009F1E3E"/>
    <w:rsid w:val="00A1213C"/>
    <w:rsid w:val="00A272FF"/>
    <w:rsid w:val="00A524F3"/>
    <w:rsid w:val="00A5354B"/>
    <w:rsid w:val="00A71B57"/>
    <w:rsid w:val="00AB42C1"/>
    <w:rsid w:val="00AC516F"/>
    <w:rsid w:val="00AE2926"/>
    <w:rsid w:val="00B0184B"/>
    <w:rsid w:val="00B035CD"/>
    <w:rsid w:val="00B0769D"/>
    <w:rsid w:val="00B217F8"/>
    <w:rsid w:val="00B332EA"/>
    <w:rsid w:val="00B40A53"/>
    <w:rsid w:val="00B45365"/>
    <w:rsid w:val="00B46A65"/>
    <w:rsid w:val="00B60184"/>
    <w:rsid w:val="00B62A90"/>
    <w:rsid w:val="00B62D20"/>
    <w:rsid w:val="00B81E75"/>
    <w:rsid w:val="00B91E52"/>
    <w:rsid w:val="00BD1A5A"/>
    <w:rsid w:val="00BD7A9B"/>
    <w:rsid w:val="00BD7BE1"/>
    <w:rsid w:val="00BF416B"/>
    <w:rsid w:val="00C64E4E"/>
    <w:rsid w:val="00C66E64"/>
    <w:rsid w:val="00C761A0"/>
    <w:rsid w:val="00C85F7E"/>
    <w:rsid w:val="00C90D53"/>
    <w:rsid w:val="00CD47F0"/>
    <w:rsid w:val="00CD5566"/>
    <w:rsid w:val="00CD64D7"/>
    <w:rsid w:val="00CE2019"/>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C6427"/>
    <w:rsid w:val="00DD66A1"/>
    <w:rsid w:val="00DE0572"/>
    <w:rsid w:val="00DE196D"/>
    <w:rsid w:val="00DF6B49"/>
    <w:rsid w:val="00E067C5"/>
    <w:rsid w:val="00E265BF"/>
    <w:rsid w:val="00E378D8"/>
    <w:rsid w:val="00E43A12"/>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 w:val="00FC5E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B56AD1C"/>
  <w15:docId w15:val="{570E94A9-CBFC-4D22-A2BD-BBC6EB9E0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styleId="BodyText3">
    <w:name w:val="Body Text 3"/>
    <w:basedOn w:val="Normal"/>
    <w:link w:val="BodyText3Char"/>
    <w:rsid w:val="0026444B"/>
    <w:pPr>
      <w:tabs>
        <w:tab w:val="clear" w:pos="794"/>
        <w:tab w:val="clear" w:pos="1191"/>
        <w:tab w:val="clear" w:pos="1588"/>
        <w:tab w:val="clear" w:pos="1985"/>
        <w:tab w:val="left" w:pos="567"/>
        <w:tab w:val="left" w:pos="1134"/>
        <w:tab w:val="left" w:pos="1701"/>
        <w:tab w:val="left" w:pos="2268"/>
        <w:tab w:val="left" w:pos="2835"/>
      </w:tabs>
      <w:spacing w:after="120"/>
    </w:pPr>
    <w:rPr>
      <w:rFonts w:eastAsia="Times New Roman"/>
      <w:sz w:val="16"/>
      <w:szCs w:val="16"/>
    </w:rPr>
  </w:style>
  <w:style w:type="character" w:customStyle="1" w:styleId="BodyText3Char">
    <w:name w:val="Body Text 3 Char"/>
    <w:basedOn w:val="DefaultParagraphFont"/>
    <w:link w:val="BodyText3"/>
    <w:rsid w:val="0026444B"/>
    <w:rPr>
      <w:rFonts w:ascii="Calibri" w:eastAsia="Times New Roman" w:hAnsi="Calibri"/>
      <w:sz w:val="16"/>
      <w:szCs w:val="16"/>
      <w:lang w:val="en-GB" w:eastAsia="en-US"/>
    </w:rPr>
  </w:style>
  <w:style w:type="character" w:styleId="UnresolvedMention">
    <w:name w:val="Unresolved Mention"/>
    <w:basedOn w:val="DefaultParagraphFont"/>
    <w:uiPriority w:val="99"/>
    <w:semiHidden/>
    <w:unhideWhenUsed/>
    <w:rsid w:val="00264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263466144">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899752233">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21-CL-C-0013/en"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C%20-%20ITU\PC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2D479-37E6-4863-B0E3-EAD626D49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PC_C21.dotx</Template>
  <TotalTime>0</TotalTime>
  <Pages>3</Pages>
  <Words>1738</Words>
  <Characters>981</Characters>
  <Application>Microsoft Office Word</Application>
  <DocSecurity>4</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2714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Preparations for the 2022 Plenipotentiary Conference</dc:title>
  <dc:subject>Council 2021, Virtual consultation of councillors</dc:subject>
  <dc:creator>Zheng, Bingyue</dc:creator>
  <cp:keywords>C2021, C21, VCC, C21-VCC-1</cp:keywords>
  <dc:description/>
  <cp:lastModifiedBy>Xue, Kun</cp:lastModifiedBy>
  <cp:revision>2</cp:revision>
  <cp:lastPrinted>2015-02-24T13:23:00Z</cp:lastPrinted>
  <dcterms:created xsi:type="dcterms:W3CDTF">2021-05-07T09:58:00Z</dcterms:created>
  <dcterms:modified xsi:type="dcterms:W3CDTF">2021-05-07T09:58:00Z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