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6E08518A" w14:textId="77777777" w:rsidTr="006C7CC0">
        <w:trPr>
          <w:cantSplit/>
          <w:trHeight w:val="20"/>
        </w:trPr>
        <w:tc>
          <w:tcPr>
            <w:tcW w:w="6620" w:type="dxa"/>
          </w:tcPr>
          <w:p w14:paraId="3B5C4727" w14:textId="77777777" w:rsidR="00290728" w:rsidRPr="00290728" w:rsidRDefault="00290728" w:rsidP="0026373E">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6A793B" w:rsidRPr="006A793B">
              <w:rPr>
                <w:b/>
                <w:bCs/>
                <w:w w:val="110"/>
                <w:sz w:val="30"/>
                <w:szCs w:val="30"/>
                <w:lang w:bidi="ar-SY"/>
              </w:rPr>
              <w:t>202</w:t>
            </w:r>
            <w:r w:rsidR="00C566BA">
              <w:rPr>
                <w:b/>
                <w:bCs/>
                <w:w w:val="110"/>
                <w:sz w:val="30"/>
                <w:szCs w:val="30"/>
                <w:lang w:bidi="ar-SY"/>
              </w:rPr>
              <w:t>1</w:t>
            </w:r>
            <w:r w:rsidR="00C002DE" w:rsidRPr="006A793B">
              <w:rPr>
                <w:b/>
                <w:bCs/>
                <w:w w:val="110"/>
                <w:sz w:val="30"/>
                <w:szCs w:val="30"/>
                <w:rtl/>
                <w:lang w:bidi="ar-SY"/>
              </w:rPr>
              <w:br/>
            </w:r>
            <w:r w:rsidR="00C67A87">
              <w:rPr>
                <w:rFonts w:hint="cs"/>
                <w:b/>
                <w:bCs/>
                <w:sz w:val="24"/>
                <w:szCs w:val="24"/>
                <w:rtl/>
                <w:lang w:bidi="ar-EG"/>
              </w:rPr>
              <w:t>المشاورة الافتراضية لأعضاء المجلس</w:t>
            </w:r>
            <w:r w:rsidRPr="0026373E">
              <w:rPr>
                <w:rFonts w:hint="cs"/>
                <w:b/>
                <w:bCs/>
                <w:sz w:val="24"/>
                <w:szCs w:val="24"/>
                <w:rtl/>
                <w:lang w:bidi="ar-EG"/>
              </w:rPr>
              <w:t xml:space="preserve">، </w:t>
            </w:r>
            <w:r w:rsidR="00C566BA">
              <w:rPr>
                <w:b/>
                <w:bCs/>
                <w:sz w:val="24"/>
                <w:szCs w:val="24"/>
                <w:lang w:bidi="ar-SY"/>
              </w:rPr>
              <w:t>18-8</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C566BA">
              <w:rPr>
                <w:b/>
                <w:bCs/>
                <w:sz w:val="24"/>
                <w:szCs w:val="24"/>
                <w:lang w:bidi="ar-EG"/>
              </w:rPr>
              <w:t>2021</w:t>
            </w:r>
          </w:p>
        </w:tc>
        <w:tc>
          <w:tcPr>
            <w:tcW w:w="3052" w:type="dxa"/>
          </w:tcPr>
          <w:p w14:paraId="5E2289AB"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3282C8D5" wp14:editId="5E5F722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0C3C1870" w14:textId="77777777" w:rsidTr="009F66A8">
        <w:trPr>
          <w:cantSplit/>
          <w:trHeight w:val="20"/>
        </w:trPr>
        <w:tc>
          <w:tcPr>
            <w:tcW w:w="6620" w:type="dxa"/>
            <w:tcBorders>
              <w:bottom w:val="single" w:sz="12" w:space="0" w:color="auto"/>
            </w:tcBorders>
          </w:tcPr>
          <w:p w14:paraId="502D14F7"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6C8A2F0E" w14:textId="77777777" w:rsidR="00290728" w:rsidRPr="006A793B" w:rsidRDefault="00290728" w:rsidP="006A793B">
            <w:pPr>
              <w:spacing w:before="0" w:line="120" w:lineRule="auto"/>
              <w:rPr>
                <w:lang w:bidi="ar-EG"/>
              </w:rPr>
            </w:pPr>
          </w:p>
        </w:tc>
      </w:tr>
      <w:tr w:rsidR="00290728" w:rsidRPr="00290728" w14:paraId="017FB73F" w14:textId="77777777" w:rsidTr="009F66A8">
        <w:trPr>
          <w:cantSplit/>
          <w:trHeight w:val="20"/>
        </w:trPr>
        <w:tc>
          <w:tcPr>
            <w:tcW w:w="6620" w:type="dxa"/>
            <w:tcBorders>
              <w:top w:val="single" w:sz="12" w:space="0" w:color="auto"/>
            </w:tcBorders>
          </w:tcPr>
          <w:p w14:paraId="788226F9"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341E17B1" w14:textId="77777777" w:rsidR="00290728" w:rsidRPr="00290728" w:rsidRDefault="00290728" w:rsidP="00290728">
            <w:pPr>
              <w:spacing w:before="60" w:after="60" w:line="260" w:lineRule="exact"/>
              <w:rPr>
                <w:b/>
                <w:bCs/>
                <w:lang w:bidi="ar-SY"/>
              </w:rPr>
            </w:pPr>
          </w:p>
        </w:tc>
      </w:tr>
      <w:tr w:rsidR="0015650C" w:rsidRPr="00290728" w14:paraId="6B0BC442" w14:textId="77777777" w:rsidTr="009F66A8">
        <w:trPr>
          <w:cantSplit/>
        </w:trPr>
        <w:tc>
          <w:tcPr>
            <w:tcW w:w="6620" w:type="dxa"/>
            <w:vMerge w:val="restart"/>
          </w:tcPr>
          <w:p w14:paraId="1BA5AC7A" w14:textId="646B0206" w:rsidR="0015650C" w:rsidRPr="00A763D7" w:rsidRDefault="0015650C" w:rsidP="003C6B4F">
            <w:pPr>
              <w:spacing w:before="20" w:after="20" w:line="300" w:lineRule="exact"/>
              <w:rPr>
                <w:b/>
                <w:bCs/>
                <w:highlight w:val="yellow"/>
                <w:rtl/>
                <w:lang w:bidi="ar-EG"/>
              </w:rPr>
            </w:pPr>
            <w:r w:rsidRPr="00E874AD">
              <w:rPr>
                <w:rFonts w:hint="cs"/>
                <w:b/>
                <w:bCs/>
                <w:rtl/>
                <w:lang w:bidi="ar-EG"/>
              </w:rPr>
              <w:t xml:space="preserve">بند جدول الأعمال: </w:t>
            </w:r>
            <w:r w:rsidRPr="00E874AD">
              <w:rPr>
                <w:b/>
                <w:bCs/>
                <w:lang w:bidi="ar-EG"/>
              </w:rPr>
              <w:t>ADM</w:t>
            </w:r>
            <w:r w:rsidR="00B674C2">
              <w:rPr>
                <w:b/>
                <w:bCs/>
                <w:lang w:bidi="ar-EG"/>
              </w:rPr>
              <w:t> </w:t>
            </w:r>
            <w:r w:rsidR="00E874AD" w:rsidRPr="00E874AD">
              <w:rPr>
                <w:b/>
                <w:bCs/>
                <w:lang w:bidi="ar-EG"/>
              </w:rPr>
              <w:t>28</w:t>
            </w:r>
          </w:p>
        </w:tc>
        <w:tc>
          <w:tcPr>
            <w:tcW w:w="3052" w:type="dxa"/>
            <w:vAlign w:val="center"/>
          </w:tcPr>
          <w:p w14:paraId="3DD68DD4" w14:textId="758BE70D" w:rsidR="0015650C" w:rsidRPr="002F71D8" w:rsidRDefault="0015650C"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C2</w:t>
            </w:r>
            <w:r>
              <w:rPr>
                <w:b/>
                <w:bCs/>
                <w:lang w:bidi="ar-SY"/>
              </w:rPr>
              <w:t>1</w:t>
            </w:r>
            <w:r w:rsidRPr="002F71D8">
              <w:rPr>
                <w:b/>
                <w:bCs/>
                <w:lang w:bidi="ar-SY"/>
              </w:rPr>
              <w:t>/</w:t>
            </w:r>
            <w:r w:rsidR="00E874AD">
              <w:rPr>
                <w:b/>
                <w:bCs/>
                <w:lang w:bidi="ar-SY"/>
              </w:rPr>
              <w:t>69</w:t>
            </w:r>
            <w:r w:rsidRPr="002F71D8">
              <w:rPr>
                <w:b/>
                <w:bCs/>
                <w:lang w:bidi="ar-SY"/>
              </w:rPr>
              <w:t>-A</w:t>
            </w:r>
          </w:p>
        </w:tc>
      </w:tr>
      <w:tr w:rsidR="0015650C" w:rsidRPr="00290728" w14:paraId="05FB28A7" w14:textId="77777777" w:rsidTr="009F66A8">
        <w:trPr>
          <w:cantSplit/>
        </w:trPr>
        <w:tc>
          <w:tcPr>
            <w:tcW w:w="6620" w:type="dxa"/>
            <w:vMerge/>
          </w:tcPr>
          <w:p w14:paraId="3D751003" w14:textId="77777777" w:rsidR="0015650C" w:rsidRPr="002F71D8" w:rsidRDefault="0015650C" w:rsidP="003C6B4F">
            <w:pPr>
              <w:spacing w:before="20" w:after="20" w:line="300" w:lineRule="exact"/>
              <w:rPr>
                <w:b/>
                <w:bCs/>
                <w:lang w:bidi="ar-SY"/>
              </w:rPr>
            </w:pPr>
          </w:p>
        </w:tc>
        <w:tc>
          <w:tcPr>
            <w:tcW w:w="3052" w:type="dxa"/>
            <w:vAlign w:val="center"/>
          </w:tcPr>
          <w:p w14:paraId="4EF41CA1" w14:textId="599A90FA" w:rsidR="0015650C" w:rsidRPr="002F71D8" w:rsidRDefault="00E874AD" w:rsidP="003C6B4F">
            <w:pPr>
              <w:spacing w:before="20" w:after="20" w:line="300" w:lineRule="exact"/>
              <w:rPr>
                <w:b/>
                <w:bCs/>
                <w:rtl/>
                <w:lang w:bidi="ar-EG"/>
              </w:rPr>
            </w:pPr>
            <w:r>
              <w:rPr>
                <w:rFonts w:hint="cs"/>
                <w:b/>
                <w:bCs/>
                <w:rtl/>
                <w:lang w:bidi="ar-SY"/>
              </w:rPr>
              <w:t>9 مارس</w:t>
            </w:r>
            <w:r w:rsidR="0015650C" w:rsidRPr="002F71D8">
              <w:rPr>
                <w:rFonts w:hint="cs"/>
                <w:b/>
                <w:bCs/>
                <w:rtl/>
                <w:lang w:bidi="ar-EG"/>
              </w:rPr>
              <w:t xml:space="preserve"> </w:t>
            </w:r>
            <w:r w:rsidR="0015650C" w:rsidRPr="002F71D8">
              <w:rPr>
                <w:b/>
                <w:bCs/>
                <w:lang w:bidi="ar-SY"/>
              </w:rPr>
              <w:t>202</w:t>
            </w:r>
            <w:r w:rsidR="0015650C">
              <w:rPr>
                <w:b/>
                <w:bCs/>
                <w:lang w:bidi="ar-SY"/>
              </w:rPr>
              <w:t>1</w:t>
            </w:r>
          </w:p>
        </w:tc>
      </w:tr>
      <w:tr w:rsidR="0015650C" w:rsidRPr="00290728" w14:paraId="17805188" w14:textId="77777777" w:rsidTr="009F66A8">
        <w:trPr>
          <w:cantSplit/>
        </w:trPr>
        <w:tc>
          <w:tcPr>
            <w:tcW w:w="6620" w:type="dxa"/>
            <w:vMerge/>
          </w:tcPr>
          <w:p w14:paraId="0F53522F" w14:textId="77777777" w:rsidR="0015650C" w:rsidRPr="002F71D8" w:rsidRDefault="0015650C" w:rsidP="003C6B4F">
            <w:pPr>
              <w:spacing w:before="20" w:after="20" w:line="300" w:lineRule="exact"/>
              <w:rPr>
                <w:b/>
                <w:bCs/>
                <w:lang w:bidi="ar-EG"/>
              </w:rPr>
            </w:pPr>
          </w:p>
        </w:tc>
        <w:tc>
          <w:tcPr>
            <w:tcW w:w="3052" w:type="dxa"/>
            <w:vAlign w:val="center"/>
          </w:tcPr>
          <w:p w14:paraId="0A847B71" w14:textId="77777777" w:rsidR="0015650C" w:rsidRPr="002F71D8" w:rsidRDefault="0015650C" w:rsidP="003C6B4F">
            <w:pPr>
              <w:spacing w:before="20" w:after="20" w:line="300" w:lineRule="exact"/>
              <w:rPr>
                <w:b/>
                <w:bCs/>
                <w:lang w:bidi="ar-SY"/>
              </w:rPr>
            </w:pPr>
            <w:r w:rsidRPr="002F71D8">
              <w:rPr>
                <w:b/>
                <w:bCs/>
                <w:rtl/>
                <w:lang w:bidi="ar-EG"/>
              </w:rPr>
              <w:t xml:space="preserve">الأصل: </w:t>
            </w:r>
            <w:r w:rsidRPr="00E874AD">
              <w:rPr>
                <w:rFonts w:hint="cs"/>
                <w:b/>
                <w:bCs/>
                <w:rtl/>
                <w:lang w:bidi="ar-EG"/>
              </w:rPr>
              <w:t>بالإنكليزية</w:t>
            </w:r>
          </w:p>
        </w:tc>
      </w:tr>
      <w:tr w:rsidR="00290728" w:rsidRPr="00290728" w14:paraId="7C7E3ADE" w14:textId="77777777" w:rsidTr="009F66A8">
        <w:trPr>
          <w:cantSplit/>
        </w:trPr>
        <w:tc>
          <w:tcPr>
            <w:tcW w:w="9672" w:type="dxa"/>
            <w:gridSpan w:val="2"/>
          </w:tcPr>
          <w:p w14:paraId="30C479B7" w14:textId="1F8CB374" w:rsidR="00290728" w:rsidRPr="00290728" w:rsidRDefault="00E874AD" w:rsidP="00290728">
            <w:pPr>
              <w:pStyle w:val="Source"/>
              <w:rPr>
                <w:rtl/>
                <w:lang w:bidi="ar-EG"/>
              </w:rPr>
            </w:pPr>
            <w:r>
              <w:rPr>
                <w:rFonts w:hint="cs"/>
                <w:rtl/>
                <w:lang w:bidi="ar-SY"/>
              </w:rPr>
              <w:t>تقرير من الأمين العام</w:t>
            </w:r>
          </w:p>
        </w:tc>
      </w:tr>
      <w:tr w:rsidR="00290728" w:rsidRPr="00290728" w14:paraId="0D442EEB" w14:textId="77777777" w:rsidTr="009F66A8">
        <w:trPr>
          <w:cantSplit/>
        </w:trPr>
        <w:tc>
          <w:tcPr>
            <w:tcW w:w="9672" w:type="dxa"/>
            <w:gridSpan w:val="2"/>
          </w:tcPr>
          <w:p w14:paraId="11A54B3D" w14:textId="22533BDD" w:rsidR="00290728" w:rsidRPr="00383829" w:rsidRDefault="00620B46" w:rsidP="007C3BCD">
            <w:pPr>
              <w:pStyle w:val="Title1"/>
              <w:rPr>
                <w:rtl/>
              </w:rPr>
            </w:pPr>
            <w:r>
              <w:rPr>
                <w:rFonts w:hint="cs"/>
                <w:rtl/>
              </w:rPr>
              <w:t xml:space="preserve">مشاركة الاتحاد في </w:t>
            </w:r>
            <w:r w:rsidR="00663EC8">
              <w:rPr>
                <w:rFonts w:hint="cs"/>
                <w:rtl/>
              </w:rPr>
              <w:t>أعمال مجلس الصندوق المشترك</w:t>
            </w:r>
            <w:r>
              <w:rPr>
                <w:rFonts w:hint="cs"/>
                <w:rtl/>
              </w:rPr>
              <w:t xml:space="preserve"> </w:t>
            </w:r>
            <w:r w:rsidR="00663EC8">
              <w:rPr>
                <w:rFonts w:hint="cs"/>
                <w:rtl/>
              </w:rPr>
              <w:t>ل</w:t>
            </w:r>
            <w:r>
              <w:rPr>
                <w:rFonts w:hint="cs"/>
                <w:rtl/>
              </w:rPr>
              <w:t>لمعاشات التقاعدية ل</w:t>
            </w:r>
            <w:r w:rsidR="00663EC8">
              <w:rPr>
                <w:rFonts w:hint="cs"/>
                <w:rtl/>
              </w:rPr>
              <w:t>موظفي ا</w:t>
            </w:r>
            <w:r>
              <w:rPr>
                <w:rFonts w:hint="cs"/>
                <w:rtl/>
              </w:rPr>
              <w:t>لأمم المتحدة</w:t>
            </w:r>
          </w:p>
        </w:tc>
      </w:tr>
      <w:tr w:rsidR="00DC5FB0" w:rsidRPr="00290728" w14:paraId="28BBAE6E" w14:textId="77777777" w:rsidTr="009F66A8">
        <w:trPr>
          <w:cantSplit/>
        </w:trPr>
        <w:tc>
          <w:tcPr>
            <w:tcW w:w="9672" w:type="dxa"/>
            <w:gridSpan w:val="2"/>
          </w:tcPr>
          <w:p w14:paraId="0BC892FD" w14:textId="77777777" w:rsidR="00DC5FB0" w:rsidRPr="00383829" w:rsidRDefault="00DC5FB0" w:rsidP="006A793B">
            <w:pPr>
              <w:rPr>
                <w:rtl/>
              </w:rPr>
            </w:pPr>
          </w:p>
        </w:tc>
      </w:tr>
    </w:tbl>
    <w:p w14:paraId="431F867B"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6E57ECB4" w14:textId="77777777" w:rsidTr="00952F86">
        <w:trPr>
          <w:jc w:val="center"/>
        </w:trPr>
        <w:tc>
          <w:tcPr>
            <w:tcW w:w="8080" w:type="dxa"/>
          </w:tcPr>
          <w:p w14:paraId="2B76F254" w14:textId="77777777" w:rsidR="00290728" w:rsidRPr="00290728" w:rsidRDefault="00290728" w:rsidP="00706D7A">
            <w:pPr>
              <w:rPr>
                <w:b/>
                <w:bCs/>
                <w:rtl/>
                <w:lang w:bidi="ar-SY"/>
              </w:rPr>
            </w:pPr>
            <w:r w:rsidRPr="00290728">
              <w:rPr>
                <w:rFonts w:hint="cs"/>
                <w:b/>
                <w:bCs/>
                <w:rtl/>
                <w:lang w:bidi="ar-SY"/>
              </w:rPr>
              <w:t>ملخص</w:t>
            </w:r>
          </w:p>
          <w:p w14:paraId="0D3B4B99" w14:textId="16784342" w:rsidR="00290728" w:rsidRPr="00620B46" w:rsidRDefault="00620B46" w:rsidP="00706D7A">
            <w:pPr>
              <w:rPr>
                <w:rtl/>
                <w:lang w:val="en-GB"/>
              </w:rPr>
            </w:pPr>
            <w:r w:rsidRPr="00617DEE">
              <w:rPr>
                <w:rFonts w:hint="cs"/>
                <w:spacing w:val="-2"/>
                <w:rtl/>
                <w:lang w:bidi="ar-SY"/>
              </w:rPr>
              <w:t xml:space="preserve">في الاجتماع </w:t>
            </w:r>
            <w:r w:rsidRPr="00617DEE">
              <w:rPr>
                <w:rFonts w:hint="cs"/>
                <w:spacing w:val="-2"/>
                <w:rtl/>
              </w:rPr>
              <w:t xml:space="preserve">الثالث للمشاورة الافتراضية الثانية لأعضاء المجلس التي عُقدت يوم الأربعاء </w:t>
            </w:r>
            <w:r w:rsidRPr="00617DEE">
              <w:rPr>
                <w:spacing w:val="-2"/>
                <w:lang w:val="en-GB"/>
              </w:rPr>
              <w:t>18</w:t>
            </w:r>
            <w:r w:rsidR="00617DEE" w:rsidRPr="00617DEE">
              <w:rPr>
                <w:rFonts w:hint="eastAsia"/>
                <w:spacing w:val="-2"/>
                <w:rtl/>
                <w:lang w:val="en-GB"/>
              </w:rPr>
              <w:t> </w:t>
            </w:r>
            <w:r w:rsidRPr="00617DEE">
              <w:rPr>
                <w:rFonts w:hint="cs"/>
                <w:spacing w:val="-2"/>
                <w:rtl/>
                <w:lang w:val="en-GB"/>
              </w:rPr>
              <w:t>نوفمبر</w:t>
            </w:r>
            <w:r w:rsidR="00617DEE" w:rsidRPr="00617DEE">
              <w:rPr>
                <w:rFonts w:hint="eastAsia"/>
                <w:spacing w:val="-2"/>
                <w:rtl/>
                <w:lang w:val="en-GB"/>
              </w:rPr>
              <w:t> </w:t>
            </w:r>
            <w:r w:rsidRPr="00617DEE">
              <w:rPr>
                <w:spacing w:val="-2"/>
                <w:lang w:val="en-GB"/>
              </w:rPr>
              <w:t>2020</w:t>
            </w:r>
            <w:r w:rsidRPr="00617DEE">
              <w:rPr>
                <w:rFonts w:hint="cs"/>
                <w:spacing w:val="-2"/>
                <w:rtl/>
                <w:lang w:val="en-GB"/>
              </w:rPr>
              <w:t>،</w:t>
            </w:r>
            <w:r w:rsidRPr="00617DEE">
              <w:rPr>
                <w:rFonts w:hint="cs"/>
                <w:rtl/>
                <w:lang w:val="en-GB"/>
              </w:rPr>
              <w:t xml:space="preserve"> </w:t>
            </w:r>
            <w:r w:rsidRPr="00617DEE">
              <w:rPr>
                <w:rtl/>
                <w:lang w:val="en-GB"/>
              </w:rPr>
              <w:t xml:space="preserve">أبلغ </w:t>
            </w:r>
            <w:r w:rsidRPr="00617DEE">
              <w:rPr>
                <w:rFonts w:hint="cs"/>
                <w:rtl/>
                <w:lang w:val="en-GB"/>
              </w:rPr>
              <w:t xml:space="preserve">عضو </w:t>
            </w:r>
            <w:r w:rsidR="00891C00" w:rsidRPr="00617DEE">
              <w:rPr>
                <w:rFonts w:hint="cs"/>
                <w:rtl/>
                <w:lang w:val="en-GB"/>
              </w:rPr>
              <w:t xml:space="preserve">من أعضاء </w:t>
            </w:r>
            <w:r w:rsidRPr="00617DEE">
              <w:rPr>
                <w:rFonts w:hint="cs"/>
                <w:rtl/>
                <w:lang w:val="en-GB"/>
              </w:rPr>
              <w:t>المجلس</w:t>
            </w:r>
            <w:r w:rsidRPr="00617DEE">
              <w:rPr>
                <w:rtl/>
                <w:lang w:val="en-GB"/>
              </w:rPr>
              <w:t xml:space="preserve"> </w:t>
            </w:r>
            <w:r w:rsidR="00891C00" w:rsidRPr="00617DEE">
              <w:rPr>
                <w:rFonts w:hint="cs"/>
                <w:rtl/>
                <w:lang w:val="en-GB"/>
              </w:rPr>
              <w:t>ومن أعضاء</w:t>
            </w:r>
            <w:r w:rsidR="00891C00" w:rsidRPr="00617DEE">
              <w:rPr>
                <w:rtl/>
                <w:lang w:val="en-GB"/>
              </w:rPr>
              <w:t xml:space="preserve"> </w:t>
            </w:r>
            <w:r w:rsidRPr="00617DEE">
              <w:rPr>
                <w:rtl/>
                <w:lang w:val="en-GB"/>
              </w:rPr>
              <w:t>لجنة المعاشات التقاعدية لموظفي الاتحاد</w:t>
            </w:r>
            <w:r w:rsidR="00617DEE">
              <w:rPr>
                <w:rFonts w:hint="cs"/>
                <w:rtl/>
                <w:lang w:val="en-GB"/>
              </w:rPr>
              <w:t> </w:t>
            </w:r>
            <w:r w:rsidRPr="00617DEE">
              <w:rPr>
                <w:rtl/>
                <w:lang w:val="en-GB"/>
              </w:rPr>
              <w:t>(</w:t>
            </w:r>
            <w:r w:rsidRPr="00617DEE">
              <w:rPr>
                <w:lang w:val="en-GB"/>
              </w:rPr>
              <w:t>SPC</w:t>
            </w:r>
            <w:r w:rsidRPr="00617DEE">
              <w:rPr>
                <w:rtl/>
                <w:lang w:val="en-GB"/>
              </w:rPr>
              <w:t>)</w:t>
            </w:r>
            <w:r w:rsidR="00E73FA2" w:rsidRPr="00617DEE">
              <w:rPr>
                <w:rFonts w:hint="cs"/>
                <w:rtl/>
                <w:lang w:val="en-GB"/>
              </w:rPr>
              <w:t>،</w:t>
            </w:r>
            <w:r w:rsidRPr="00617DEE">
              <w:rPr>
                <w:rtl/>
                <w:lang w:val="en-GB"/>
              </w:rPr>
              <w:t xml:space="preserve"> أعضاء المجلس</w:t>
            </w:r>
            <w:r w:rsidR="00E73FA2" w:rsidRPr="00617DEE">
              <w:rPr>
                <w:rFonts w:hint="cs"/>
                <w:rtl/>
                <w:lang w:val="en-GB"/>
              </w:rPr>
              <w:t xml:space="preserve">، على النحو المذكور </w:t>
            </w:r>
            <w:r w:rsidR="00E73FA2" w:rsidRPr="00617DEE">
              <w:rPr>
                <w:rtl/>
                <w:lang w:val="en-GB"/>
              </w:rPr>
              <w:t>في النقطة 6 من المحضر الموجز،</w:t>
            </w:r>
            <w:r w:rsidRPr="00617DEE">
              <w:rPr>
                <w:rtl/>
                <w:lang w:val="en-GB"/>
              </w:rPr>
              <w:t xml:space="preserve"> بأن الاتحاد قد </w:t>
            </w:r>
            <w:r w:rsidR="00E73FA2" w:rsidRPr="00617DEE">
              <w:rPr>
                <w:rFonts w:hint="cs"/>
                <w:rtl/>
                <w:lang w:val="en-GB"/>
              </w:rPr>
              <w:t>خسر</w:t>
            </w:r>
            <w:r w:rsidRPr="00617DEE">
              <w:rPr>
                <w:rtl/>
                <w:lang w:val="en-GB"/>
              </w:rPr>
              <w:t xml:space="preserve"> نصف </w:t>
            </w:r>
            <w:r w:rsidR="00891C00" w:rsidRPr="00617DEE">
              <w:rPr>
                <w:rtl/>
                <w:lang w:val="en-GB"/>
              </w:rPr>
              <w:t xml:space="preserve">صوت </w:t>
            </w:r>
            <w:r w:rsidRPr="00617DEE">
              <w:rPr>
                <w:rtl/>
                <w:lang w:val="en-GB"/>
              </w:rPr>
              <w:t>في</w:t>
            </w:r>
            <w:r w:rsidR="00617DEE">
              <w:rPr>
                <w:rFonts w:hint="cs"/>
                <w:rtl/>
                <w:lang w:val="en-GB"/>
              </w:rPr>
              <w:t> </w:t>
            </w:r>
            <w:r w:rsidR="00E73FA2" w:rsidRPr="00617DEE">
              <w:rPr>
                <w:color w:val="000000"/>
                <w:rtl/>
              </w:rPr>
              <w:t xml:space="preserve">مجلس الصندوق المشترك للمعاشات التقاعدية </w:t>
            </w:r>
            <w:r w:rsidR="00663EC8" w:rsidRPr="00617DEE">
              <w:rPr>
                <w:rFonts w:hint="cs"/>
                <w:rtl/>
                <w:lang w:val="en-GB"/>
              </w:rPr>
              <w:t>لموظفي الأمم المتحدة</w:t>
            </w:r>
            <w:r w:rsidRPr="00617DEE">
              <w:rPr>
                <w:rtl/>
                <w:lang w:val="en-GB"/>
              </w:rPr>
              <w:t xml:space="preserve"> (</w:t>
            </w:r>
            <w:r w:rsidR="00E73FA2" w:rsidRPr="00617DEE">
              <w:rPr>
                <w:rFonts w:hint="cs"/>
                <w:rtl/>
                <w:lang w:val="en-GB"/>
              </w:rPr>
              <w:t>كان لديه</w:t>
            </w:r>
            <w:r w:rsidRPr="00617DEE">
              <w:rPr>
                <w:rtl/>
                <w:lang w:val="en-GB"/>
              </w:rPr>
              <w:t xml:space="preserve"> ما مجموعه 1,5</w:t>
            </w:r>
            <w:r w:rsidR="00617DEE">
              <w:rPr>
                <w:rFonts w:hint="cs"/>
                <w:rtl/>
                <w:lang w:val="en-GB"/>
              </w:rPr>
              <w:t> </w:t>
            </w:r>
            <w:r w:rsidRPr="00617DEE">
              <w:rPr>
                <w:rtl/>
                <w:lang w:val="en-GB"/>
              </w:rPr>
              <w:t>صوت).</w:t>
            </w:r>
            <w:r w:rsidR="00E12A68" w:rsidRPr="00617DEE">
              <w:rPr>
                <w:rtl/>
              </w:rPr>
              <w:t xml:space="preserve"> </w:t>
            </w:r>
            <w:r w:rsidR="00E12A68" w:rsidRPr="00617DEE">
              <w:rPr>
                <w:rFonts w:hint="cs"/>
                <w:rtl/>
                <w:lang w:val="en-GB"/>
              </w:rPr>
              <w:t>وأ</w:t>
            </w:r>
            <w:r w:rsidR="00E12A68" w:rsidRPr="00617DEE">
              <w:rPr>
                <w:rtl/>
                <w:lang w:val="en-GB"/>
              </w:rPr>
              <w:t>خذ المجلس علماً بأن</w:t>
            </w:r>
            <w:r w:rsidR="00E12A68" w:rsidRPr="00617DEE">
              <w:rPr>
                <w:rFonts w:hint="cs"/>
                <w:rtl/>
                <w:lang w:val="en-GB"/>
              </w:rPr>
              <w:t>ه</w:t>
            </w:r>
            <w:r w:rsidR="00E12A68" w:rsidRPr="00617DEE">
              <w:rPr>
                <w:rtl/>
                <w:lang w:val="en-GB"/>
              </w:rPr>
              <w:t xml:space="preserve"> </w:t>
            </w:r>
            <w:r w:rsidR="00E12A68" w:rsidRPr="00617DEE">
              <w:rPr>
                <w:rFonts w:hint="cs"/>
                <w:rtl/>
                <w:lang w:val="en-GB"/>
              </w:rPr>
              <w:t xml:space="preserve">سيُحاط علماً بالوضع وبالآثار المترتبة على أي </w:t>
            </w:r>
            <w:r w:rsidR="00E12A68" w:rsidRPr="00617DEE">
              <w:rPr>
                <w:rtl/>
                <w:lang w:val="en-GB"/>
              </w:rPr>
              <w:t>تغيير</w:t>
            </w:r>
            <w:r w:rsidR="00E12A68" w:rsidRPr="00617DEE">
              <w:rPr>
                <w:rFonts w:hint="cs"/>
                <w:rtl/>
                <w:lang w:val="en-GB"/>
              </w:rPr>
              <w:t>ات</w:t>
            </w:r>
            <w:r w:rsidR="00891C00" w:rsidRPr="00617DEE">
              <w:rPr>
                <w:rFonts w:hint="cs"/>
                <w:rtl/>
                <w:lang w:val="en-GB"/>
              </w:rPr>
              <w:t>.</w:t>
            </w:r>
            <w:r w:rsidR="00E12A68" w:rsidRPr="00617DEE">
              <w:rPr>
                <w:rtl/>
                <w:lang w:val="en-GB"/>
              </w:rPr>
              <w:t xml:space="preserve"> </w:t>
            </w:r>
            <w:r w:rsidR="00203778" w:rsidRPr="00617DEE">
              <w:rPr>
                <w:rFonts w:hint="cs"/>
                <w:rtl/>
                <w:lang w:val="en-GB"/>
              </w:rPr>
              <w:t>وبالتالي</w:t>
            </w:r>
            <w:r w:rsidR="00E12A68" w:rsidRPr="00617DEE">
              <w:rPr>
                <w:rFonts w:hint="cs"/>
                <w:rtl/>
                <w:lang w:val="en-GB"/>
              </w:rPr>
              <w:t>، توفر هذه الوثيقة معلومات</w:t>
            </w:r>
            <w:r w:rsidR="00E12A68" w:rsidRPr="00617DEE">
              <w:rPr>
                <w:rtl/>
                <w:lang w:val="en-GB"/>
              </w:rPr>
              <w:t xml:space="preserve"> أساسية </w:t>
            </w:r>
            <w:r w:rsidR="00E12A68" w:rsidRPr="00617DEE">
              <w:rPr>
                <w:rFonts w:hint="cs"/>
                <w:rtl/>
                <w:lang w:val="en-GB"/>
              </w:rPr>
              <w:t xml:space="preserve">للمجلس </w:t>
            </w:r>
            <w:r w:rsidR="00E12A68" w:rsidRPr="00617DEE">
              <w:rPr>
                <w:rtl/>
                <w:lang w:val="en-GB"/>
              </w:rPr>
              <w:t>عن الأحداث التي أدت إلى فقدان الاتحاد لنصف مقعد في</w:t>
            </w:r>
            <w:r w:rsidR="00393913">
              <w:rPr>
                <w:rFonts w:hint="cs"/>
                <w:rtl/>
                <w:lang w:val="en-GB"/>
              </w:rPr>
              <w:t> </w:t>
            </w:r>
            <w:r w:rsidR="00E12A68" w:rsidRPr="00617DEE">
              <w:rPr>
                <w:rtl/>
                <w:lang w:val="en-GB"/>
              </w:rPr>
              <w:t xml:space="preserve">مجلس </w:t>
            </w:r>
            <w:r w:rsidR="00203778" w:rsidRPr="00617DEE">
              <w:rPr>
                <w:rFonts w:hint="cs"/>
                <w:rtl/>
                <w:lang w:val="en-GB"/>
              </w:rPr>
              <w:t>الصندوق المشترك للمعاشات التقاعدية</w:t>
            </w:r>
            <w:r w:rsidR="00E12A68" w:rsidRPr="00617DEE">
              <w:rPr>
                <w:rtl/>
                <w:lang w:val="en-GB"/>
              </w:rPr>
              <w:t xml:space="preserve">، </w:t>
            </w:r>
            <w:r w:rsidR="00E12A68" w:rsidRPr="00617DEE">
              <w:rPr>
                <w:rFonts w:hint="cs"/>
                <w:rtl/>
                <w:lang w:val="en-GB"/>
              </w:rPr>
              <w:t>وتدعو</w:t>
            </w:r>
            <w:r w:rsidR="00E12A68" w:rsidRPr="00617DEE">
              <w:rPr>
                <w:rtl/>
                <w:lang w:val="en-GB"/>
              </w:rPr>
              <w:t xml:space="preserve"> المجلس</w:t>
            </w:r>
            <w:r w:rsidR="00E12A68" w:rsidRPr="00617DEE">
              <w:rPr>
                <w:rFonts w:hint="cs"/>
                <w:rtl/>
                <w:lang w:val="en-GB"/>
              </w:rPr>
              <w:t xml:space="preserve"> أيضاً</w:t>
            </w:r>
            <w:r w:rsidR="00E12A68" w:rsidRPr="00617DEE">
              <w:rPr>
                <w:rtl/>
                <w:lang w:val="en-GB"/>
              </w:rPr>
              <w:t xml:space="preserve"> إلى الإحاطة علماً </w:t>
            </w:r>
            <w:r w:rsidR="00E12A68" w:rsidRPr="00617DEE">
              <w:rPr>
                <w:rFonts w:hint="cs"/>
                <w:rtl/>
                <w:lang w:val="en-GB"/>
              </w:rPr>
              <w:t xml:space="preserve">بالعمل </w:t>
            </w:r>
            <w:r w:rsidR="00891C00" w:rsidRPr="00617DEE">
              <w:rPr>
                <w:rFonts w:hint="cs"/>
                <w:rtl/>
                <w:lang w:val="en-GB"/>
              </w:rPr>
              <w:t xml:space="preserve">الجاري </w:t>
            </w:r>
            <w:r w:rsidR="00E12A68" w:rsidRPr="00617DEE">
              <w:rPr>
                <w:rFonts w:hint="cs"/>
                <w:rtl/>
                <w:lang w:val="en-GB"/>
              </w:rPr>
              <w:t>الذي تضطلع به</w:t>
            </w:r>
            <w:r w:rsidR="00E12A68" w:rsidRPr="00617DEE">
              <w:rPr>
                <w:rtl/>
                <w:lang w:val="en-GB"/>
              </w:rPr>
              <w:t xml:space="preserve"> </w:t>
            </w:r>
            <w:r w:rsidR="00E12A68" w:rsidRPr="00617DEE">
              <w:rPr>
                <w:color w:val="000000"/>
                <w:rtl/>
              </w:rPr>
              <w:t>لجنة المعاشات التقاعدية</w:t>
            </w:r>
            <w:r w:rsidR="00E12A68" w:rsidRPr="00617DEE">
              <w:rPr>
                <w:color w:val="000000"/>
              </w:rPr>
              <w:t xml:space="preserve"> </w:t>
            </w:r>
            <w:r w:rsidR="00E12A68" w:rsidRPr="00617DEE">
              <w:rPr>
                <w:rFonts w:hint="cs"/>
                <w:color w:val="000000"/>
                <w:rtl/>
              </w:rPr>
              <w:t>لم</w:t>
            </w:r>
            <w:r w:rsidR="00E12A68" w:rsidRPr="00617DEE">
              <w:rPr>
                <w:color w:val="000000"/>
                <w:rtl/>
              </w:rPr>
              <w:t xml:space="preserve">وظفي الاتحاد </w:t>
            </w:r>
            <w:r w:rsidR="00E12A68" w:rsidRPr="00617DEE">
              <w:rPr>
                <w:rtl/>
                <w:lang w:val="en-GB"/>
              </w:rPr>
              <w:t>في هذا الصدد.</w:t>
            </w:r>
          </w:p>
          <w:p w14:paraId="36CFE035" w14:textId="77777777" w:rsidR="00290728" w:rsidRPr="00290728" w:rsidRDefault="00290728" w:rsidP="00706D7A">
            <w:pPr>
              <w:rPr>
                <w:b/>
                <w:bCs/>
                <w:rtl/>
                <w:lang w:bidi="ar-SY"/>
              </w:rPr>
            </w:pPr>
            <w:r w:rsidRPr="00290728">
              <w:rPr>
                <w:rFonts w:hint="cs"/>
                <w:b/>
                <w:bCs/>
                <w:rtl/>
                <w:lang w:bidi="ar-SY"/>
              </w:rPr>
              <w:t>الإجراء المطلوب</w:t>
            </w:r>
          </w:p>
          <w:p w14:paraId="5FD930DC" w14:textId="50D972A7" w:rsidR="00290728" w:rsidRDefault="00E874AD" w:rsidP="00706D7A">
            <w:pPr>
              <w:rPr>
                <w:rtl/>
              </w:rPr>
            </w:pPr>
            <w:r>
              <w:rPr>
                <w:rtl/>
                <w:lang w:bidi="ar-SY"/>
              </w:rPr>
              <w:t xml:space="preserve">يُدعى المجلس إلى </w:t>
            </w:r>
            <w:r>
              <w:rPr>
                <w:b/>
                <w:bCs/>
                <w:rtl/>
                <w:lang w:bidi="ar-SY"/>
              </w:rPr>
              <w:t>الإحاطة علماً</w:t>
            </w:r>
            <w:r>
              <w:rPr>
                <w:rtl/>
                <w:lang w:bidi="ar-SY"/>
              </w:rPr>
              <w:t xml:space="preserve"> بهذه الوثيقة.</w:t>
            </w:r>
          </w:p>
          <w:p w14:paraId="2A345F6F"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363DF44D" w14:textId="77777777" w:rsidR="00290728" w:rsidRPr="00290728" w:rsidRDefault="00290728" w:rsidP="00290728">
            <w:pPr>
              <w:rPr>
                <w:b/>
                <w:bCs/>
                <w:rtl/>
                <w:lang w:bidi="ar-SY"/>
              </w:rPr>
            </w:pPr>
            <w:r w:rsidRPr="00290728">
              <w:rPr>
                <w:rFonts w:hint="cs"/>
                <w:b/>
                <w:bCs/>
                <w:rtl/>
                <w:lang w:bidi="ar-SY"/>
              </w:rPr>
              <w:t>المراجع</w:t>
            </w:r>
          </w:p>
          <w:p w14:paraId="01D1F2B0" w14:textId="6F4F4C88" w:rsidR="00290728" w:rsidRPr="00E874AD" w:rsidRDefault="00E874AD" w:rsidP="00E874AD">
            <w:pPr>
              <w:spacing w:after="120"/>
              <w:jc w:val="left"/>
              <w:rPr>
                <w:rtl/>
                <w:lang w:bidi="ar-SY"/>
              </w:rPr>
            </w:pPr>
            <w:r w:rsidRPr="00E874AD">
              <w:rPr>
                <w:rFonts w:hint="cs"/>
                <w:rtl/>
                <w:lang w:bidi="ar-SY"/>
              </w:rPr>
              <w:t xml:space="preserve">الوثيقة </w:t>
            </w:r>
            <w:hyperlink r:id="rId9" w:history="1">
              <w:r w:rsidRPr="00E874AD">
                <w:rPr>
                  <w:rStyle w:val="Hyperlink"/>
                  <w:lang w:val="en-GB" w:bidi="ar-SY"/>
                </w:rPr>
                <w:t>VC-2\12</w:t>
              </w:r>
            </w:hyperlink>
          </w:p>
        </w:tc>
      </w:tr>
    </w:tbl>
    <w:p w14:paraId="3E209A06" w14:textId="77777777" w:rsidR="004E11DC" w:rsidRPr="00F974C5" w:rsidRDefault="004E11DC" w:rsidP="0026373E">
      <w:pPr>
        <w:rPr>
          <w:rtl/>
        </w:rPr>
      </w:pPr>
    </w:p>
    <w:p w14:paraId="03C1A07D" w14:textId="77777777" w:rsidR="00290728" w:rsidRDefault="00290728" w:rsidP="00290728">
      <w:pPr>
        <w:rPr>
          <w:rtl/>
          <w:lang w:bidi="ar-EG"/>
        </w:rPr>
      </w:pPr>
      <w:r>
        <w:rPr>
          <w:rtl/>
          <w:lang w:bidi="ar-SY"/>
        </w:rPr>
        <w:br w:type="page"/>
      </w:r>
    </w:p>
    <w:p w14:paraId="363699C0" w14:textId="23BC40C8" w:rsidR="00840B10" w:rsidRDefault="00E12A68" w:rsidP="00E874AD">
      <w:pPr>
        <w:pStyle w:val="Headingb"/>
        <w:rPr>
          <w:rtl/>
        </w:rPr>
      </w:pPr>
      <w:r>
        <w:rPr>
          <w:rFonts w:hint="cs"/>
          <w:rtl/>
        </w:rPr>
        <w:lastRenderedPageBreak/>
        <w:t>تمثيل الاتحاد في مجل</w:t>
      </w:r>
      <w:r w:rsidR="00731975">
        <w:rPr>
          <w:rFonts w:hint="cs"/>
          <w:rtl/>
        </w:rPr>
        <w:t>س الصندوق المشترك</w:t>
      </w:r>
      <w:r>
        <w:rPr>
          <w:rFonts w:hint="cs"/>
          <w:rtl/>
        </w:rPr>
        <w:t xml:space="preserve"> </w:t>
      </w:r>
      <w:r w:rsidR="00731975">
        <w:rPr>
          <w:rFonts w:hint="cs"/>
          <w:rtl/>
        </w:rPr>
        <w:t>ل</w:t>
      </w:r>
      <w:r>
        <w:rPr>
          <w:rFonts w:hint="cs"/>
          <w:rtl/>
        </w:rPr>
        <w:t>لمعاشات التقاعدية ل</w:t>
      </w:r>
      <w:r w:rsidR="00663EC8">
        <w:rPr>
          <w:rFonts w:hint="cs"/>
          <w:rtl/>
        </w:rPr>
        <w:t>موظفي ا</w:t>
      </w:r>
      <w:r>
        <w:rPr>
          <w:rFonts w:hint="cs"/>
          <w:rtl/>
        </w:rPr>
        <w:t>لأمم المتحدة وتوزيع المقاعد</w:t>
      </w:r>
    </w:p>
    <w:p w14:paraId="67B53962" w14:textId="032DDF69" w:rsidR="0074420E" w:rsidRDefault="00E874AD" w:rsidP="00731975">
      <w:pPr>
        <w:rPr>
          <w:lang w:bidi="ar-EG"/>
        </w:rPr>
      </w:pPr>
      <w:r>
        <w:rPr>
          <w:rFonts w:hint="cs"/>
          <w:rtl/>
          <w:lang w:bidi="ar-EG"/>
        </w:rPr>
        <w:t>1</w:t>
      </w:r>
      <w:r>
        <w:rPr>
          <w:rtl/>
          <w:lang w:bidi="ar-EG"/>
        </w:rPr>
        <w:tab/>
      </w:r>
      <w:r w:rsidR="00E12A68">
        <w:rPr>
          <w:rFonts w:hint="cs"/>
          <w:rtl/>
          <w:lang w:bidi="ar-EG"/>
        </w:rPr>
        <w:t>اع</w:t>
      </w:r>
      <w:r w:rsidR="00E12A68" w:rsidRPr="00E12A68">
        <w:rPr>
          <w:rtl/>
          <w:lang w:bidi="ar-EG"/>
        </w:rPr>
        <w:t>تمدت الجمعية العامة للأمم المتحدة (</w:t>
      </w:r>
      <w:r w:rsidR="00E12A68">
        <w:rPr>
          <w:lang w:bidi="ar-EG"/>
        </w:rPr>
        <w:t>GA</w:t>
      </w:r>
      <w:r w:rsidR="00E12A68" w:rsidRPr="00E12A68">
        <w:rPr>
          <w:rtl/>
          <w:lang w:bidi="ar-EG"/>
        </w:rPr>
        <w:t xml:space="preserve">) </w:t>
      </w:r>
      <w:hyperlink r:id="rId10" w:history="1">
        <w:r w:rsidR="00E12A68" w:rsidRPr="00112E34">
          <w:rPr>
            <w:rStyle w:val="Hyperlink"/>
            <w:rtl/>
            <w:lang w:bidi="ar-EG"/>
          </w:rPr>
          <w:t xml:space="preserve">القرار </w:t>
        </w:r>
        <w:r w:rsidR="00BB0C59">
          <w:rPr>
            <w:rStyle w:val="Hyperlink"/>
            <w:lang w:bidi="ar-EG"/>
          </w:rPr>
          <w:t>262</w:t>
        </w:r>
        <w:r w:rsidR="00E12A68" w:rsidRPr="00112E34">
          <w:rPr>
            <w:rStyle w:val="Hyperlink"/>
            <w:rtl/>
            <w:lang w:bidi="ar-EG"/>
          </w:rPr>
          <w:t>/</w:t>
        </w:r>
        <w:r w:rsidR="00BB0C59">
          <w:rPr>
            <w:rStyle w:val="Hyperlink"/>
            <w:lang w:bidi="ar-EG"/>
          </w:rPr>
          <w:t>72</w:t>
        </w:r>
      </w:hyperlink>
      <w:r w:rsidR="00E12A68" w:rsidRPr="00E12A68">
        <w:rPr>
          <w:rtl/>
          <w:lang w:bidi="ar-EG"/>
        </w:rPr>
        <w:t xml:space="preserve"> في 2018 الذي طلب</w:t>
      </w:r>
      <w:r w:rsidR="00E12A68">
        <w:rPr>
          <w:rFonts w:hint="cs"/>
          <w:rtl/>
        </w:rPr>
        <w:t>ت</w:t>
      </w:r>
      <w:r w:rsidR="00E12A68" w:rsidRPr="00E12A68">
        <w:rPr>
          <w:rtl/>
          <w:lang w:bidi="ar-EG"/>
        </w:rPr>
        <w:t xml:space="preserve"> بموجبه من الأمين العام</w:t>
      </w:r>
      <w:r w:rsidR="00E12A68">
        <w:rPr>
          <w:rFonts w:hint="cs"/>
          <w:rtl/>
          <w:lang w:bidi="ar-EG"/>
        </w:rPr>
        <w:t xml:space="preserve"> للأمم المتحدة</w:t>
      </w:r>
      <w:r w:rsidR="00E12A68" w:rsidRPr="00E12A68">
        <w:rPr>
          <w:rtl/>
          <w:lang w:bidi="ar-EG"/>
        </w:rPr>
        <w:t xml:space="preserve"> تكليف مكتب الرقابة الداخلية (</w:t>
      </w:r>
      <w:r w:rsidR="00731975">
        <w:rPr>
          <w:lang w:bidi="ar-EG"/>
        </w:rPr>
        <w:t>OIOS</w:t>
      </w:r>
      <w:r w:rsidR="00E12A68" w:rsidRPr="00E12A68">
        <w:rPr>
          <w:rtl/>
          <w:lang w:bidi="ar-EG"/>
        </w:rPr>
        <w:t xml:space="preserve">) بإجراء مراجعة شاملة لهيكل إدارة مجلس </w:t>
      </w:r>
      <w:r w:rsidR="00663EC8">
        <w:rPr>
          <w:rFonts w:hint="cs"/>
          <w:rtl/>
        </w:rPr>
        <w:t xml:space="preserve">الصندوق المشترك </w:t>
      </w:r>
      <w:r w:rsidR="00663EC8">
        <w:rPr>
          <w:rFonts w:hint="cs"/>
          <w:rtl/>
          <w:lang w:bidi="ar-EG"/>
        </w:rPr>
        <w:t>ل</w:t>
      </w:r>
      <w:r w:rsidR="00E12A68" w:rsidRPr="00E12A68">
        <w:rPr>
          <w:rtl/>
          <w:lang w:bidi="ar-EG"/>
        </w:rPr>
        <w:t xml:space="preserve">لمعاشات التقاعدية </w:t>
      </w:r>
      <w:r w:rsidR="00731975">
        <w:rPr>
          <w:rFonts w:hint="cs"/>
          <w:rtl/>
          <w:lang w:bidi="ar-EG"/>
        </w:rPr>
        <w:t>لموظفي</w:t>
      </w:r>
      <w:r w:rsidR="00E12A68" w:rsidRPr="00E12A68">
        <w:rPr>
          <w:rtl/>
          <w:lang w:bidi="ar-EG"/>
        </w:rPr>
        <w:t xml:space="preserve"> الأمم المتحدة</w:t>
      </w:r>
      <w:r w:rsidR="007E5A69">
        <w:rPr>
          <w:rFonts w:hint="cs"/>
          <w:rtl/>
          <w:lang w:bidi="ar-EG"/>
        </w:rPr>
        <w:t>.</w:t>
      </w:r>
    </w:p>
    <w:p w14:paraId="4F0F8365" w14:textId="00540704" w:rsidR="00E874AD" w:rsidRPr="00731975" w:rsidRDefault="00E874AD" w:rsidP="0026373E">
      <w:pPr>
        <w:rPr>
          <w:rtl/>
          <w:lang w:val="en-GB"/>
        </w:rPr>
      </w:pPr>
      <w:r>
        <w:rPr>
          <w:rFonts w:hint="cs"/>
          <w:rtl/>
          <w:lang w:bidi="ar-EG"/>
        </w:rPr>
        <w:t>2</w:t>
      </w:r>
      <w:r>
        <w:rPr>
          <w:rtl/>
          <w:lang w:bidi="ar-EG"/>
        </w:rPr>
        <w:tab/>
      </w:r>
      <w:r w:rsidR="00731975">
        <w:rPr>
          <w:rFonts w:hint="cs"/>
          <w:rtl/>
          <w:lang w:bidi="ar-EG"/>
        </w:rPr>
        <w:t xml:space="preserve">وعقب تقرير مكتب الرقابة الداخلية لعام </w:t>
      </w:r>
      <w:r w:rsidR="00731975">
        <w:rPr>
          <w:lang w:val="en-GB" w:bidi="ar-EG"/>
        </w:rPr>
        <w:t>2018</w:t>
      </w:r>
      <w:r w:rsidR="00731975">
        <w:rPr>
          <w:rFonts w:hint="cs"/>
          <w:rtl/>
          <w:lang w:val="en-GB"/>
        </w:rPr>
        <w:t xml:space="preserve"> والمسائل ذات الصلة بالإدارة التي طرحها ذلك التقرير، أنشأ مجلس الصندوق المشترك، في دورته لعام </w:t>
      </w:r>
      <w:r w:rsidR="00731975">
        <w:rPr>
          <w:lang w:val="en-GB"/>
        </w:rPr>
        <w:t>2019</w:t>
      </w:r>
      <w:r w:rsidR="00731975">
        <w:rPr>
          <w:rFonts w:hint="cs"/>
          <w:rtl/>
          <w:lang w:val="en-GB"/>
        </w:rPr>
        <w:t xml:space="preserve">، فريق عمل يُعنى بالإدارة </w:t>
      </w:r>
      <w:r w:rsidR="00731975">
        <w:rPr>
          <w:lang w:val="en-GB"/>
        </w:rPr>
        <w:t>(CWG)</w:t>
      </w:r>
      <w:r w:rsidR="00731975">
        <w:rPr>
          <w:rFonts w:hint="cs"/>
          <w:rtl/>
          <w:lang w:val="en-GB"/>
        </w:rPr>
        <w:t>.</w:t>
      </w:r>
    </w:p>
    <w:p w14:paraId="5344D38F" w14:textId="1A2977A7" w:rsidR="00E874AD" w:rsidRDefault="00E874AD" w:rsidP="0026373E">
      <w:pPr>
        <w:rPr>
          <w:rtl/>
          <w:lang w:bidi="ar-EG"/>
        </w:rPr>
      </w:pPr>
      <w:r>
        <w:rPr>
          <w:rFonts w:hint="cs"/>
          <w:rtl/>
          <w:lang w:bidi="ar-EG"/>
        </w:rPr>
        <w:t>3</w:t>
      </w:r>
      <w:r>
        <w:rPr>
          <w:rtl/>
          <w:lang w:bidi="ar-EG"/>
        </w:rPr>
        <w:tab/>
      </w:r>
      <w:r w:rsidR="00731975">
        <w:rPr>
          <w:rFonts w:hint="cs"/>
          <w:rtl/>
          <w:lang w:bidi="ar-EG"/>
        </w:rPr>
        <w:t>يجسد</w:t>
      </w:r>
      <w:r w:rsidR="00731975" w:rsidRPr="00731975">
        <w:rPr>
          <w:rtl/>
          <w:lang w:bidi="ar-EG"/>
        </w:rPr>
        <w:t xml:space="preserve"> تكوين </w:t>
      </w:r>
      <w:r w:rsidR="00731975">
        <w:rPr>
          <w:rFonts w:hint="cs"/>
          <w:rtl/>
          <w:lang w:bidi="ar-EG"/>
        </w:rPr>
        <w:t>فريق العمل</w:t>
      </w:r>
      <w:r w:rsidR="00731975" w:rsidRPr="00731975">
        <w:rPr>
          <w:rtl/>
          <w:lang w:bidi="ar-EG"/>
        </w:rPr>
        <w:t xml:space="preserve"> الطابع الثلاثي </w:t>
      </w:r>
      <w:r w:rsidR="00731975">
        <w:rPr>
          <w:rFonts w:hint="cs"/>
          <w:rtl/>
          <w:lang w:bidi="ar-EG"/>
        </w:rPr>
        <w:t>لمجلس الصندوق المشترك الذي</w:t>
      </w:r>
      <w:r w:rsidR="00731975" w:rsidRPr="00731975">
        <w:rPr>
          <w:rtl/>
          <w:lang w:bidi="ar-EG"/>
        </w:rPr>
        <w:t xml:space="preserve"> يضم ممثلين اثنين من كل مجموعة</w:t>
      </w:r>
      <w:r w:rsidR="00731975">
        <w:rPr>
          <w:rFonts w:hint="cs"/>
          <w:rtl/>
          <w:lang w:bidi="ar-EG"/>
        </w:rPr>
        <w:t xml:space="preserve"> من المجموعات المكونة</w:t>
      </w:r>
      <w:r w:rsidR="00731975" w:rsidRPr="00731975">
        <w:rPr>
          <w:rtl/>
          <w:lang w:bidi="ar-EG"/>
        </w:rPr>
        <w:t xml:space="preserve"> (الرؤساء </w:t>
      </w:r>
      <w:r w:rsidR="00731975">
        <w:rPr>
          <w:rFonts w:hint="cs"/>
          <w:rtl/>
          <w:lang w:bidi="ar-EG"/>
        </w:rPr>
        <w:t>التنفيذيون</w:t>
      </w:r>
      <w:r w:rsidR="00731975" w:rsidRPr="00731975">
        <w:rPr>
          <w:rtl/>
          <w:lang w:bidi="ar-EG"/>
        </w:rPr>
        <w:t xml:space="preserve"> والهيئات الإدارية </w:t>
      </w:r>
      <w:r w:rsidR="00731975">
        <w:rPr>
          <w:rFonts w:hint="cs"/>
          <w:rtl/>
          <w:lang w:bidi="ar-EG"/>
        </w:rPr>
        <w:t>وممثلو</w:t>
      </w:r>
      <w:r w:rsidR="00731975" w:rsidRPr="00731975">
        <w:rPr>
          <w:rtl/>
          <w:lang w:bidi="ar-EG"/>
        </w:rPr>
        <w:t xml:space="preserve"> المشاركين) بالإضافة إلى عضوين من اتحاد رابطات موظفي الخدمة المدنية الدولية السابقين</w:t>
      </w:r>
      <w:r w:rsidR="00731975">
        <w:rPr>
          <w:rFonts w:hint="cs"/>
          <w:rtl/>
          <w:lang w:bidi="ar-EG"/>
        </w:rPr>
        <w:t xml:space="preserve"> </w:t>
      </w:r>
      <w:r w:rsidR="00731975">
        <w:rPr>
          <w:lang w:val="en-GB" w:bidi="ar-EG"/>
        </w:rPr>
        <w:t>(FAFICS)</w:t>
      </w:r>
      <w:r w:rsidR="00731975" w:rsidRPr="00731975">
        <w:rPr>
          <w:rtl/>
          <w:lang w:bidi="ar-EG"/>
        </w:rPr>
        <w:t xml:space="preserve"> </w:t>
      </w:r>
      <w:r w:rsidR="00731975">
        <w:rPr>
          <w:rFonts w:hint="cs"/>
          <w:rtl/>
          <w:lang w:bidi="ar-EG"/>
        </w:rPr>
        <w:t>يمثلان</w:t>
      </w:r>
      <w:r w:rsidR="00731975" w:rsidRPr="00731975">
        <w:rPr>
          <w:rtl/>
          <w:lang w:bidi="ar-EG"/>
        </w:rPr>
        <w:t xml:space="preserve"> المتقاعدين.</w:t>
      </w:r>
    </w:p>
    <w:p w14:paraId="04450AB8" w14:textId="56F7906C" w:rsidR="00E874AD" w:rsidRPr="00275245" w:rsidRDefault="00E874AD" w:rsidP="0026373E">
      <w:pPr>
        <w:rPr>
          <w:rtl/>
          <w:lang w:val="en-GB"/>
        </w:rPr>
      </w:pPr>
      <w:r>
        <w:rPr>
          <w:rFonts w:hint="cs"/>
          <w:rtl/>
          <w:lang w:bidi="ar-EG"/>
        </w:rPr>
        <w:t>4</w:t>
      </w:r>
      <w:r>
        <w:rPr>
          <w:rtl/>
          <w:lang w:bidi="ar-EG"/>
        </w:rPr>
        <w:tab/>
      </w:r>
      <w:r w:rsidR="00275245">
        <w:rPr>
          <w:rFonts w:hint="cs"/>
          <w:rtl/>
          <w:lang w:bidi="ar-EG"/>
        </w:rPr>
        <w:t xml:space="preserve">قدم مجلس الصندوق المشترك </w:t>
      </w:r>
      <w:r w:rsidR="00275245">
        <w:rPr>
          <w:lang w:val="en-GB" w:bidi="ar-EG"/>
        </w:rPr>
        <w:t>18</w:t>
      </w:r>
      <w:r w:rsidR="00275245">
        <w:rPr>
          <w:rFonts w:hint="cs"/>
          <w:rtl/>
          <w:lang w:val="en-GB"/>
        </w:rPr>
        <w:t xml:space="preserve"> توصية في المجموع، </w:t>
      </w:r>
      <w:r w:rsidR="007D5FBD">
        <w:rPr>
          <w:rFonts w:hint="cs"/>
          <w:rtl/>
          <w:lang w:val="en-GB"/>
        </w:rPr>
        <w:t xml:space="preserve">بعضها يتعلق بحجم مجلس الصندوق المشترك وتكوينه. وفي دورة مجلس الصندوق المشترك لعام </w:t>
      </w:r>
      <w:r w:rsidR="007D5FBD">
        <w:rPr>
          <w:lang w:val="en-GB"/>
        </w:rPr>
        <w:t>2019</w:t>
      </w:r>
      <w:r w:rsidR="007D5FBD">
        <w:rPr>
          <w:rFonts w:hint="cs"/>
          <w:rtl/>
          <w:lang w:val="en-GB"/>
        </w:rPr>
        <w:t xml:space="preserve">، نوقشت مختلف الخيارات المتعلقة بحجم مجلس الصندوق المشترك وتكوينه. وأوصى </w:t>
      </w:r>
      <w:r w:rsidR="007D5FBD">
        <w:rPr>
          <w:rFonts w:hint="cs"/>
          <w:rtl/>
          <w:lang w:bidi="ar-EG"/>
        </w:rPr>
        <w:t xml:space="preserve">مجلس الصندوق المشترك </w:t>
      </w:r>
      <w:r w:rsidR="007D5FBD">
        <w:rPr>
          <w:rFonts w:hint="cs"/>
          <w:rtl/>
          <w:lang w:val="en-GB"/>
        </w:rPr>
        <w:t>في نهاية المطاف بالحفاظ</w:t>
      </w:r>
      <w:r w:rsidR="007D5FBD" w:rsidRPr="007D5FBD">
        <w:rPr>
          <w:rtl/>
          <w:lang w:val="en-GB"/>
        </w:rPr>
        <w:t xml:space="preserve"> على العدد الإجمالي لمقاعد </w:t>
      </w:r>
      <w:r w:rsidR="007D5FBD">
        <w:rPr>
          <w:rFonts w:hint="cs"/>
          <w:rtl/>
          <w:lang w:bidi="ar-EG"/>
        </w:rPr>
        <w:t xml:space="preserve">مجلس الصندوق المشترك </w:t>
      </w:r>
      <w:r w:rsidR="007D5FBD">
        <w:rPr>
          <w:rFonts w:hint="cs"/>
          <w:rtl/>
          <w:lang w:val="en-GB"/>
        </w:rPr>
        <w:t>كما كان</w:t>
      </w:r>
      <w:r w:rsidR="007D5FBD" w:rsidRPr="007D5FBD">
        <w:rPr>
          <w:rtl/>
          <w:lang w:val="en-GB"/>
        </w:rPr>
        <w:t xml:space="preserve"> (</w:t>
      </w:r>
      <w:r w:rsidR="007D5FBD">
        <w:rPr>
          <w:lang w:val="en-GB"/>
        </w:rPr>
        <w:t>33</w:t>
      </w:r>
      <w:r w:rsidR="007D5FBD" w:rsidRPr="007D5FBD">
        <w:rPr>
          <w:rtl/>
          <w:lang w:val="en-GB"/>
        </w:rPr>
        <w:t xml:space="preserve"> مقعداً) </w:t>
      </w:r>
      <w:r w:rsidR="007D5FBD">
        <w:rPr>
          <w:rFonts w:hint="cs"/>
          <w:rtl/>
          <w:lang w:val="en-GB"/>
        </w:rPr>
        <w:t>وتخصيص مقعد واحد</w:t>
      </w:r>
      <w:r w:rsidR="007D5FBD" w:rsidRPr="007D5FBD">
        <w:rPr>
          <w:rtl/>
          <w:lang w:val="en-GB"/>
        </w:rPr>
        <w:t xml:space="preserve"> </w:t>
      </w:r>
      <w:r w:rsidR="007D5FBD">
        <w:rPr>
          <w:rFonts w:hint="cs"/>
          <w:rtl/>
          <w:lang w:val="en-GB"/>
        </w:rPr>
        <w:t>للمنظمة الدولية للهجرة</w:t>
      </w:r>
      <w:r w:rsidR="007D5FBD" w:rsidRPr="007D5FBD">
        <w:rPr>
          <w:rtl/>
          <w:lang w:val="en-GB"/>
        </w:rPr>
        <w:t xml:space="preserve">، وهي </w:t>
      </w:r>
      <w:r w:rsidR="007D5FBD">
        <w:rPr>
          <w:rFonts w:hint="cs"/>
          <w:rtl/>
          <w:lang w:val="en-GB"/>
        </w:rPr>
        <w:t>منظمة حكومية دولية،</w:t>
      </w:r>
      <w:r w:rsidR="007D5FBD" w:rsidRPr="007D5FBD">
        <w:rPr>
          <w:rtl/>
          <w:lang w:val="en-GB"/>
        </w:rPr>
        <w:t xml:space="preserve"> انضمت إلى الصندوق في</w:t>
      </w:r>
      <w:r w:rsidR="00D2252E">
        <w:rPr>
          <w:rFonts w:hint="cs"/>
          <w:rtl/>
          <w:lang w:val="en-GB"/>
        </w:rPr>
        <w:t> </w:t>
      </w:r>
      <w:r w:rsidR="007D5FBD">
        <w:rPr>
          <w:lang w:val="en-GB"/>
        </w:rPr>
        <w:t>2007</w:t>
      </w:r>
      <w:r w:rsidR="007D5FBD" w:rsidRPr="007D5FBD">
        <w:rPr>
          <w:rtl/>
          <w:lang w:val="en-GB"/>
        </w:rPr>
        <w:t xml:space="preserve">، </w:t>
      </w:r>
      <w:r w:rsidR="007D5FBD">
        <w:rPr>
          <w:rFonts w:hint="cs"/>
          <w:rtl/>
          <w:lang w:val="en-GB"/>
        </w:rPr>
        <w:t>وتضم</w:t>
      </w:r>
      <w:r w:rsidR="007D5FBD" w:rsidRPr="007D5FBD">
        <w:rPr>
          <w:rtl/>
          <w:lang w:val="en-GB"/>
        </w:rPr>
        <w:t xml:space="preserve"> أكثر من </w:t>
      </w:r>
      <w:r w:rsidR="007D5FBD">
        <w:rPr>
          <w:lang w:val="en-GB"/>
        </w:rPr>
        <w:t>5 000</w:t>
      </w:r>
      <w:r w:rsidR="007D5FBD" w:rsidRPr="007D5FBD">
        <w:rPr>
          <w:rtl/>
          <w:lang w:val="en-GB"/>
        </w:rPr>
        <w:t xml:space="preserve"> مشارك </w:t>
      </w:r>
      <w:r w:rsidR="00A06437">
        <w:rPr>
          <w:rFonts w:hint="cs"/>
          <w:rtl/>
          <w:lang w:val="en-GB"/>
        </w:rPr>
        <w:t>ولم يسبق لها أن حصلت على مقعد</w:t>
      </w:r>
      <w:r w:rsidR="007D5FBD" w:rsidRPr="007D5FBD">
        <w:rPr>
          <w:rtl/>
          <w:lang w:val="en-GB"/>
        </w:rPr>
        <w:t xml:space="preserve"> تصويت</w:t>
      </w:r>
      <w:r w:rsidR="007D5FBD">
        <w:rPr>
          <w:rFonts w:hint="cs"/>
          <w:rtl/>
          <w:lang w:val="en-GB"/>
        </w:rPr>
        <w:t xml:space="preserve"> في مجلس الصندوق المشترك.</w:t>
      </w:r>
      <w:r w:rsidR="00A06437">
        <w:rPr>
          <w:rFonts w:hint="cs"/>
          <w:rtl/>
          <w:lang w:val="en-GB"/>
        </w:rPr>
        <w:t xml:space="preserve"> وكانت المنظمة الدولي</w:t>
      </w:r>
      <w:r w:rsidR="00912314">
        <w:rPr>
          <w:rFonts w:hint="cs"/>
          <w:rtl/>
          <w:lang w:val="en-GB"/>
        </w:rPr>
        <w:t>ة</w:t>
      </w:r>
      <w:r w:rsidR="00A06437">
        <w:rPr>
          <w:rFonts w:hint="cs"/>
          <w:rtl/>
          <w:lang w:val="en-GB"/>
        </w:rPr>
        <w:t xml:space="preserve"> للهجرة ممثلة</w:t>
      </w:r>
      <w:r w:rsidR="00E86571">
        <w:rPr>
          <w:rFonts w:hint="cs"/>
          <w:rtl/>
          <w:lang w:val="en-GB"/>
        </w:rPr>
        <w:t xml:space="preserve"> بشكل مناسب</w:t>
      </w:r>
      <w:r w:rsidR="00A06437">
        <w:rPr>
          <w:rFonts w:hint="cs"/>
          <w:rtl/>
          <w:lang w:val="en-GB"/>
        </w:rPr>
        <w:t xml:space="preserve"> في ذلك الوقت من خلال ممثل </w:t>
      </w:r>
      <w:r w:rsidR="006615C6">
        <w:rPr>
          <w:rFonts w:hint="cs"/>
          <w:rtl/>
          <w:lang w:val="en-GB"/>
        </w:rPr>
        <w:t>ليس له الحق</w:t>
      </w:r>
      <w:r w:rsidR="00663EC8">
        <w:rPr>
          <w:rFonts w:hint="cs"/>
          <w:rtl/>
          <w:lang w:val="en-GB"/>
        </w:rPr>
        <w:t xml:space="preserve"> في</w:t>
      </w:r>
      <w:r w:rsidR="00A06437">
        <w:rPr>
          <w:rFonts w:hint="cs"/>
          <w:rtl/>
          <w:lang w:val="en-GB"/>
        </w:rPr>
        <w:t xml:space="preserve"> </w:t>
      </w:r>
      <w:proofErr w:type="gramStart"/>
      <w:r w:rsidR="004A3B6F">
        <w:rPr>
          <w:rFonts w:hint="cs"/>
          <w:rtl/>
          <w:lang w:val="en-GB"/>
        </w:rPr>
        <w:t>التصويت</w:t>
      </w:r>
      <w:proofErr w:type="gramEnd"/>
      <w:r w:rsidR="00A06437">
        <w:rPr>
          <w:rFonts w:hint="cs"/>
          <w:rtl/>
          <w:lang w:val="en-GB"/>
        </w:rPr>
        <w:t xml:space="preserve"> </w:t>
      </w:r>
      <w:r w:rsidR="006615C6">
        <w:rPr>
          <w:rFonts w:hint="cs"/>
          <w:rtl/>
          <w:lang w:val="en-GB"/>
        </w:rPr>
        <w:t xml:space="preserve">ولكن يحق </w:t>
      </w:r>
      <w:r w:rsidR="00A06437">
        <w:rPr>
          <w:rFonts w:hint="cs"/>
          <w:rtl/>
          <w:lang w:val="en-GB"/>
        </w:rPr>
        <w:t xml:space="preserve">له أخذ الكلمة في مجلس </w:t>
      </w:r>
      <w:r w:rsidR="005F6F77">
        <w:rPr>
          <w:rFonts w:hint="cs"/>
          <w:rtl/>
          <w:lang w:val="en-GB"/>
        </w:rPr>
        <w:t>صندوق المعاشات</w:t>
      </w:r>
      <w:r w:rsidR="00A06437">
        <w:rPr>
          <w:rFonts w:hint="cs"/>
          <w:rtl/>
          <w:lang w:val="en-GB"/>
        </w:rPr>
        <w:t xml:space="preserve">، وفقاً للنظام الأساسي للصندوق المعتمد في </w:t>
      </w:r>
      <w:r w:rsidR="00A06437">
        <w:rPr>
          <w:lang w:val="en-GB"/>
        </w:rPr>
        <w:t>1987</w:t>
      </w:r>
      <w:r w:rsidR="00A06437">
        <w:rPr>
          <w:rFonts w:hint="cs"/>
          <w:rtl/>
          <w:lang w:val="en-GB"/>
        </w:rPr>
        <w:t>، الذي يحدد التشكيل الحالي لمجلس الصندوق ويحدد طريقة تمثيل المنظمات الأعضاء.</w:t>
      </w:r>
    </w:p>
    <w:p w14:paraId="08FF2EE9" w14:textId="7ADBBFAF" w:rsidR="00E874AD" w:rsidRPr="00502D2F" w:rsidRDefault="00E874AD" w:rsidP="0026373E">
      <w:pPr>
        <w:rPr>
          <w:rtl/>
          <w:lang w:val="en-GB"/>
        </w:rPr>
      </w:pPr>
      <w:r>
        <w:rPr>
          <w:rFonts w:hint="cs"/>
          <w:rtl/>
          <w:lang w:bidi="ar-EG"/>
        </w:rPr>
        <w:t>5</w:t>
      </w:r>
      <w:r>
        <w:rPr>
          <w:rtl/>
          <w:lang w:bidi="ar-EG"/>
        </w:rPr>
        <w:tab/>
      </w:r>
      <w:r w:rsidR="00502D2F">
        <w:rPr>
          <w:rFonts w:hint="cs"/>
          <w:rtl/>
          <w:lang w:bidi="ar-EG"/>
        </w:rPr>
        <w:t xml:space="preserve">وجدير بالإشارة أنه بعد قبول المنظمة الدولية للهجرة في الصندوق في </w:t>
      </w:r>
      <w:r w:rsidR="00502D2F">
        <w:rPr>
          <w:lang w:val="en-GB" w:bidi="ar-EG"/>
        </w:rPr>
        <w:t>2017</w:t>
      </w:r>
      <w:r w:rsidR="00502D2F">
        <w:rPr>
          <w:rFonts w:hint="cs"/>
          <w:rtl/>
          <w:lang w:val="en-GB"/>
        </w:rPr>
        <w:t xml:space="preserve">، لم يُذكر أن لها حقوقاً في التصويت سواء في ذلك الوقت أو في المستقبل، لا في تقرير مجلس </w:t>
      </w:r>
      <w:r w:rsidR="005F6F77">
        <w:rPr>
          <w:rFonts w:hint="cs"/>
          <w:rtl/>
          <w:lang w:val="en-GB"/>
        </w:rPr>
        <w:t>صندوق المعاشات</w:t>
      </w:r>
      <w:r w:rsidR="00502D2F">
        <w:rPr>
          <w:rFonts w:hint="cs"/>
          <w:rtl/>
          <w:lang w:val="en-GB"/>
        </w:rPr>
        <w:t xml:space="preserve"> الذي أوصى بقبولها في الصندوق ولا في قرار الجمعية العامة الذي أيد قبولها لاحقاً. وشارك الاتحاد في توافق الآراء الذي أوصى بقبول المنظمة الدولية للهجرة، ولكنه لم يذكر إمكانية </w:t>
      </w:r>
      <w:r w:rsidR="00B62332">
        <w:rPr>
          <w:rFonts w:hint="cs"/>
          <w:rtl/>
          <w:lang w:val="en-GB"/>
        </w:rPr>
        <w:t xml:space="preserve">فقدان مقاعد </w:t>
      </w:r>
      <w:r w:rsidR="00502D2F">
        <w:rPr>
          <w:rFonts w:hint="cs"/>
          <w:rtl/>
          <w:lang w:val="en-GB"/>
        </w:rPr>
        <w:t>منظمة عضو</w:t>
      </w:r>
      <w:r w:rsidR="000D6FF5">
        <w:rPr>
          <w:rFonts w:hint="cs"/>
          <w:rtl/>
          <w:lang w:val="en-GB"/>
        </w:rPr>
        <w:t xml:space="preserve"> بالفعل</w:t>
      </w:r>
      <w:r w:rsidR="00502D2F">
        <w:rPr>
          <w:rFonts w:hint="cs"/>
          <w:rtl/>
          <w:lang w:val="en-GB"/>
        </w:rPr>
        <w:t xml:space="preserve">، في الوقت الحالي أو في </w:t>
      </w:r>
      <w:r w:rsidR="000D6FF5">
        <w:rPr>
          <w:rFonts w:hint="cs"/>
          <w:rtl/>
          <w:lang w:val="en-GB"/>
        </w:rPr>
        <w:t>المستقبل</w:t>
      </w:r>
      <w:r w:rsidR="00502D2F">
        <w:rPr>
          <w:rFonts w:hint="cs"/>
          <w:rtl/>
          <w:lang w:val="en-GB"/>
        </w:rPr>
        <w:t>، لصالح المنظمة الدولية للهجرة.</w:t>
      </w:r>
    </w:p>
    <w:p w14:paraId="10283D60" w14:textId="23EDDBD4" w:rsidR="00E874AD" w:rsidRPr="000D6FF5" w:rsidRDefault="00E874AD" w:rsidP="0026373E">
      <w:pPr>
        <w:rPr>
          <w:rtl/>
          <w:lang w:val="en-GB"/>
        </w:rPr>
      </w:pPr>
      <w:r>
        <w:rPr>
          <w:rFonts w:hint="cs"/>
          <w:rtl/>
          <w:lang w:bidi="ar-EG"/>
        </w:rPr>
        <w:t>6</w:t>
      </w:r>
      <w:r>
        <w:rPr>
          <w:rtl/>
          <w:lang w:bidi="ar-EG"/>
        </w:rPr>
        <w:tab/>
      </w:r>
      <w:r w:rsidR="000D6FF5">
        <w:rPr>
          <w:rFonts w:hint="cs"/>
          <w:rtl/>
          <w:lang w:bidi="ar-EG"/>
        </w:rPr>
        <w:t xml:space="preserve">بيد أنه لتخصيص مقعد للمنظمة الدولية للهجرة، تم خفض عدد المقاعد المخصصة للاتحاد واليونيدو من </w:t>
      </w:r>
      <w:r w:rsidR="000D6FF5">
        <w:rPr>
          <w:lang w:val="en-GB" w:bidi="ar-EG"/>
        </w:rPr>
        <w:t>1,5</w:t>
      </w:r>
      <w:r w:rsidR="000D6FF5">
        <w:rPr>
          <w:rFonts w:hint="cs"/>
          <w:rtl/>
          <w:lang w:val="en-GB"/>
        </w:rPr>
        <w:t xml:space="preserve"> إلى مقعد واحد لكل منظمة.</w:t>
      </w:r>
    </w:p>
    <w:p w14:paraId="4F506558" w14:textId="7B5F27EC" w:rsidR="00E874AD" w:rsidRPr="000D6FF5" w:rsidRDefault="00E874AD" w:rsidP="0026373E">
      <w:pPr>
        <w:rPr>
          <w:rtl/>
          <w:lang w:val="en-GB"/>
        </w:rPr>
      </w:pPr>
      <w:r>
        <w:rPr>
          <w:rFonts w:hint="cs"/>
          <w:rtl/>
          <w:lang w:bidi="ar-EG"/>
        </w:rPr>
        <w:t>7</w:t>
      </w:r>
      <w:r>
        <w:rPr>
          <w:rtl/>
          <w:lang w:bidi="ar-EG"/>
        </w:rPr>
        <w:tab/>
      </w:r>
      <w:r w:rsidR="000D6FF5">
        <w:rPr>
          <w:rFonts w:hint="cs"/>
          <w:rtl/>
          <w:lang w:bidi="ar-EG"/>
        </w:rPr>
        <w:t xml:space="preserve">اقترح فريق العمل المعني بالإدارة تخفيض عدد المقاعد دون استشارة </w:t>
      </w:r>
      <w:r w:rsidR="000D6FF5">
        <w:rPr>
          <w:color w:val="000000"/>
          <w:rtl/>
        </w:rPr>
        <w:t>لجنة المعاشات التقاعدية</w:t>
      </w:r>
      <w:r w:rsidR="000D6FF5">
        <w:rPr>
          <w:rFonts w:hint="cs"/>
          <w:color w:val="000000"/>
          <w:rtl/>
        </w:rPr>
        <w:t xml:space="preserve"> لموظفي الاتحاد أو اليونيدو. </w:t>
      </w:r>
      <w:r w:rsidR="000D6FF5">
        <w:rPr>
          <w:rFonts w:hint="cs"/>
          <w:rtl/>
          <w:lang w:val="en-GB"/>
        </w:rPr>
        <w:t xml:space="preserve">ولم يعلم الاتحاد واليونيدو بالتوصية إلا قبل دورة مجلس الصندوق المشترك لعام </w:t>
      </w:r>
      <w:r w:rsidR="000D6FF5">
        <w:rPr>
          <w:lang w:val="en-GB"/>
        </w:rPr>
        <w:t>2019</w:t>
      </w:r>
      <w:r w:rsidR="000D6FF5">
        <w:rPr>
          <w:rFonts w:hint="cs"/>
          <w:rtl/>
          <w:lang w:val="en-GB"/>
        </w:rPr>
        <w:t xml:space="preserve"> بفترة قصيرة</w:t>
      </w:r>
      <w:r w:rsidR="00B62332">
        <w:rPr>
          <w:rFonts w:hint="cs"/>
          <w:rtl/>
          <w:lang w:val="en-GB"/>
        </w:rPr>
        <w:t>.</w:t>
      </w:r>
    </w:p>
    <w:p w14:paraId="4CD37ADE" w14:textId="4F61AA74" w:rsidR="00E874AD" w:rsidRPr="000D6FF5" w:rsidRDefault="00E874AD" w:rsidP="0026373E">
      <w:pPr>
        <w:rPr>
          <w:rtl/>
          <w:lang w:val="en-GB"/>
        </w:rPr>
      </w:pPr>
      <w:r>
        <w:rPr>
          <w:rFonts w:hint="cs"/>
          <w:rtl/>
          <w:lang w:bidi="ar-EG"/>
        </w:rPr>
        <w:t>8</w:t>
      </w:r>
      <w:r>
        <w:rPr>
          <w:rtl/>
          <w:lang w:bidi="ar-EG"/>
        </w:rPr>
        <w:tab/>
      </w:r>
      <w:r w:rsidR="000D6FF5">
        <w:rPr>
          <w:rFonts w:hint="cs"/>
          <w:rtl/>
        </w:rPr>
        <w:t xml:space="preserve">في نوفمبر </w:t>
      </w:r>
      <w:r w:rsidR="000D6FF5">
        <w:rPr>
          <w:lang w:val="en-GB"/>
        </w:rPr>
        <w:t>2019</w:t>
      </w:r>
      <w:r w:rsidR="000D6FF5">
        <w:rPr>
          <w:rFonts w:hint="cs"/>
          <w:rtl/>
          <w:lang w:val="en-GB"/>
        </w:rPr>
        <w:t>، أرسل</w:t>
      </w:r>
      <w:r w:rsidR="005F6F77">
        <w:rPr>
          <w:rFonts w:hint="cs"/>
          <w:rtl/>
          <w:lang w:val="en-GB"/>
        </w:rPr>
        <w:t xml:space="preserve">ت لجنة المعاشات التقاعدية لموظفي الاتحاد رسالة إلى رئيس مجلس صندوق المعاشات يقترح فيها طريقة مختلفة لتخصيص هذا المقعد للمنظمة الدولية للهجرة دون أن يخفض عدد المقاعد المخصصة للاتحاد واليونيدو. ولم يرد الرئيس ولا الصندوق على طلب </w:t>
      </w:r>
      <w:r w:rsidR="00B62332">
        <w:rPr>
          <w:rFonts w:hint="cs"/>
          <w:rtl/>
          <w:lang w:val="en-GB"/>
        </w:rPr>
        <w:t>لجنة المعاشات التقاعدية لموظفي الاتحاد</w:t>
      </w:r>
      <w:r w:rsidR="005F6F77">
        <w:rPr>
          <w:rFonts w:hint="cs"/>
          <w:rtl/>
          <w:lang w:val="en-GB"/>
        </w:rPr>
        <w:t>.</w:t>
      </w:r>
    </w:p>
    <w:p w14:paraId="4119DB3C" w14:textId="53745B05" w:rsidR="00E874AD" w:rsidRPr="002208EC" w:rsidRDefault="00E874AD" w:rsidP="0026373E">
      <w:pPr>
        <w:rPr>
          <w:rtl/>
          <w:lang w:val="en-GB"/>
        </w:rPr>
      </w:pPr>
      <w:r>
        <w:rPr>
          <w:rFonts w:hint="cs"/>
          <w:rtl/>
          <w:lang w:bidi="ar-EG"/>
        </w:rPr>
        <w:t>9</w:t>
      </w:r>
      <w:r>
        <w:rPr>
          <w:rtl/>
          <w:lang w:bidi="ar-EG"/>
        </w:rPr>
        <w:tab/>
      </w:r>
      <w:r w:rsidR="002208EC">
        <w:rPr>
          <w:rFonts w:hint="cs"/>
          <w:rtl/>
        </w:rPr>
        <w:t xml:space="preserve">على الرغم من تلقي تقرير فريق العمل المعني بالإدارة، طلبت الجمعية العامة في </w:t>
      </w:r>
      <w:r w:rsidR="002208EC">
        <w:rPr>
          <w:lang w:val="en-GB"/>
        </w:rPr>
        <w:t>2019</w:t>
      </w:r>
      <w:r w:rsidR="002208EC">
        <w:rPr>
          <w:rFonts w:hint="cs"/>
          <w:rtl/>
          <w:lang w:val="en-GB"/>
        </w:rPr>
        <w:t xml:space="preserve"> من كيان خارجي مستقل </w:t>
      </w:r>
      <w:r w:rsidR="00663EC8">
        <w:rPr>
          <w:rFonts w:hint="cs"/>
          <w:rtl/>
          <w:lang w:val="en-GB"/>
        </w:rPr>
        <w:t>لديه</w:t>
      </w:r>
      <w:r w:rsidR="004002F9">
        <w:rPr>
          <w:rFonts w:hint="cs"/>
          <w:rtl/>
          <w:lang w:val="en-GB"/>
        </w:rPr>
        <w:t xml:space="preserve"> </w:t>
      </w:r>
      <w:r w:rsidR="00663EC8">
        <w:rPr>
          <w:rFonts w:hint="cs"/>
          <w:rtl/>
          <w:lang w:val="en-GB"/>
        </w:rPr>
        <w:t>خ</w:t>
      </w:r>
      <w:r w:rsidR="004002F9">
        <w:rPr>
          <w:rFonts w:hint="cs"/>
          <w:rtl/>
          <w:lang w:val="en-GB"/>
        </w:rPr>
        <w:t>برة</w:t>
      </w:r>
      <w:r w:rsidR="002208EC">
        <w:rPr>
          <w:rFonts w:hint="cs"/>
          <w:rtl/>
          <w:lang w:val="en-GB"/>
        </w:rPr>
        <w:t xml:space="preserve"> في مسائل إدارة صناديق المعاشات إجراء تحليل شامل وموضوعي لإدارة الصندوق. وكان الهدف من التحليل تقديم توصيات بشأن جملة أمور منها هيكل مجلس صندوق المعاشات وحجمه وتكوينه وتخصيص المقاعد.</w:t>
      </w:r>
    </w:p>
    <w:p w14:paraId="66D1A4E6" w14:textId="04812B1D" w:rsidR="00E874AD" w:rsidRPr="004002F9" w:rsidRDefault="00E874AD" w:rsidP="0026373E">
      <w:pPr>
        <w:rPr>
          <w:rtl/>
          <w:lang w:val="en-GB"/>
        </w:rPr>
      </w:pPr>
      <w:r>
        <w:rPr>
          <w:rFonts w:hint="cs"/>
          <w:rtl/>
          <w:lang w:bidi="ar-EG"/>
        </w:rPr>
        <w:t>10</w:t>
      </w:r>
      <w:r>
        <w:rPr>
          <w:rtl/>
          <w:lang w:bidi="ar-EG"/>
        </w:rPr>
        <w:tab/>
      </w:r>
      <w:r w:rsidR="004002F9">
        <w:rPr>
          <w:rFonts w:hint="cs"/>
          <w:rtl/>
        </w:rPr>
        <w:t xml:space="preserve">وفي مايو </w:t>
      </w:r>
      <w:r w:rsidR="004002F9">
        <w:rPr>
          <w:lang w:val="en-GB"/>
        </w:rPr>
        <w:t>2020</w:t>
      </w:r>
      <w:r w:rsidR="004002F9">
        <w:rPr>
          <w:rFonts w:hint="cs"/>
          <w:rtl/>
          <w:lang w:val="en-GB"/>
        </w:rPr>
        <w:t xml:space="preserve">، بعد تلقي رسالة معممة من الصندوق، لاحظت </w:t>
      </w:r>
      <w:r w:rsidR="0080300A">
        <w:rPr>
          <w:rFonts w:hint="cs"/>
          <w:rtl/>
          <w:lang w:val="en-GB"/>
        </w:rPr>
        <w:t xml:space="preserve">لجنة المعاشات التقاعدية لموظفي الاتحاد، </w:t>
      </w:r>
      <w:r w:rsidR="004002F9">
        <w:rPr>
          <w:rFonts w:hint="cs"/>
          <w:rtl/>
          <w:lang w:val="en-GB"/>
        </w:rPr>
        <w:t>مع الأسف</w:t>
      </w:r>
      <w:r w:rsidR="00663EC8">
        <w:rPr>
          <w:rFonts w:hint="cs"/>
          <w:rtl/>
          <w:lang w:val="en-GB"/>
        </w:rPr>
        <w:t>،</w:t>
      </w:r>
      <w:r w:rsidR="004002F9">
        <w:rPr>
          <w:rFonts w:hint="cs"/>
          <w:rtl/>
          <w:lang w:val="en-GB"/>
        </w:rPr>
        <w:t xml:space="preserve"> أن صندوق المعاشات قد عدّل النظام الداخلي </w:t>
      </w:r>
      <w:r w:rsidR="00663EC8">
        <w:rPr>
          <w:rFonts w:hint="cs"/>
          <w:rtl/>
          <w:lang w:val="en-GB"/>
        </w:rPr>
        <w:t>ب</w:t>
      </w:r>
      <w:r w:rsidR="004002F9">
        <w:rPr>
          <w:rFonts w:hint="cs"/>
          <w:rtl/>
          <w:lang w:val="en-GB"/>
        </w:rPr>
        <w:t xml:space="preserve">شطب نصف مقعد </w:t>
      </w:r>
      <w:r w:rsidR="0080300A">
        <w:rPr>
          <w:rFonts w:hint="cs"/>
          <w:rtl/>
          <w:lang w:val="en-GB"/>
        </w:rPr>
        <w:t xml:space="preserve">لكل </w:t>
      </w:r>
      <w:r w:rsidR="004002F9">
        <w:rPr>
          <w:rFonts w:hint="cs"/>
          <w:rtl/>
          <w:lang w:val="en-GB"/>
        </w:rPr>
        <w:t xml:space="preserve">من الاتحاد واليونيدو، دون أن توافق الجمعية العامة على ذلك </w:t>
      </w:r>
      <w:r w:rsidR="00EB7F54">
        <w:rPr>
          <w:rFonts w:hint="cs"/>
          <w:rtl/>
          <w:lang w:val="en-GB"/>
        </w:rPr>
        <w:t>صراحةً</w:t>
      </w:r>
      <w:r w:rsidR="004002F9">
        <w:rPr>
          <w:rFonts w:hint="cs"/>
          <w:rtl/>
          <w:lang w:val="en-GB"/>
        </w:rPr>
        <w:t xml:space="preserve"> أو ضمناً، ودون استشارة الهيئة الإدارية للاتحاد.</w:t>
      </w:r>
    </w:p>
    <w:p w14:paraId="77D81579" w14:textId="6484A009" w:rsidR="00E874AD" w:rsidRPr="004002F9" w:rsidRDefault="00E874AD" w:rsidP="0026373E">
      <w:pPr>
        <w:rPr>
          <w:rtl/>
          <w:lang w:val="en-GB"/>
        </w:rPr>
      </w:pPr>
      <w:r>
        <w:rPr>
          <w:rFonts w:hint="cs"/>
          <w:rtl/>
          <w:lang w:bidi="ar-EG"/>
        </w:rPr>
        <w:t>11</w:t>
      </w:r>
      <w:r>
        <w:rPr>
          <w:rtl/>
          <w:lang w:bidi="ar-EG"/>
        </w:rPr>
        <w:tab/>
      </w:r>
      <w:r w:rsidR="004002F9">
        <w:rPr>
          <w:rFonts w:hint="cs"/>
          <w:rtl/>
        </w:rPr>
        <w:t xml:space="preserve">وفي يوليو </w:t>
      </w:r>
      <w:r w:rsidR="004002F9">
        <w:rPr>
          <w:lang w:val="en-GB"/>
        </w:rPr>
        <w:t>2020</w:t>
      </w:r>
      <w:r w:rsidR="004002F9">
        <w:rPr>
          <w:rFonts w:hint="cs"/>
          <w:rtl/>
          <w:lang w:val="en-GB"/>
        </w:rPr>
        <w:t>، طلب</w:t>
      </w:r>
      <w:r w:rsidR="00A33792">
        <w:rPr>
          <w:rFonts w:hint="cs"/>
          <w:rtl/>
          <w:lang w:val="en-GB"/>
        </w:rPr>
        <w:t>ت</w:t>
      </w:r>
      <w:r w:rsidR="004002F9">
        <w:rPr>
          <w:rFonts w:hint="cs"/>
          <w:rtl/>
          <w:lang w:val="en-GB"/>
        </w:rPr>
        <w:t xml:space="preserve"> </w:t>
      </w:r>
      <w:r w:rsidR="00784BB2">
        <w:rPr>
          <w:rFonts w:hint="cs"/>
          <w:rtl/>
          <w:lang w:val="en-GB"/>
        </w:rPr>
        <w:t xml:space="preserve">لجنة المعاشات التقاعدية لموظفي الاتحاد </w:t>
      </w:r>
      <w:r w:rsidR="00A33792">
        <w:rPr>
          <w:rFonts w:hint="cs"/>
          <w:rtl/>
          <w:lang w:val="en-GB"/>
        </w:rPr>
        <w:t>إلى</w:t>
      </w:r>
      <w:r w:rsidR="004002F9">
        <w:rPr>
          <w:rFonts w:hint="cs"/>
          <w:rtl/>
          <w:lang w:val="en-GB"/>
        </w:rPr>
        <w:t xml:space="preserve"> الصندوق </w:t>
      </w:r>
      <w:r w:rsidR="00784BB2">
        <w:rPr>
          <w:rFonts w:hint="cs"/>
          <w:rtl/>
          <w:lang w:val="en-GB"/>
        </w:rPr>
        <w:t>استعادة</w:t>
      </w:r>
      <w:r w:rsidR="004002F9">
        <w:rPr>
          <w:rFonts w:hint="cs"/>
          <w:rtl/>
          <w:lang w:val="en-GB"/>
        </w:rPr>
        <w:t xml:space="preserve"> المقعد الذي تم حذفه </w:t>
      </w:r>
      <w:r w:rsidR="00A33792">
        <w:rPr>
          <w:rFonts w:hint="cs"/>
          <w:rtl/>
          <w:lang w:val="en-GB"/>
        </w:rPr>
        <w:t>في</w:t>
      </w:r>
      <w:r w:rsidR="00A979DB">
        <w:rPr>
          <w:rFonts w:hint="eastAsia"/>
          <w:rtl/>
          <w:lang w:val="en-GB"/>
        </w:rPr>
        <w:t> </w:t>
      </w:r>
      <w:r w:rsidR="00A33792">
        <w:rPr>
          <w:rFonts w:hint="cs"/>
          <w:rtl/>
          <w:lang w:val="en-GB"/>
        </w:rPr>
        <w:t>انتظا</w:t>
      </w:r>
      <w:r w:rsidR="00663EC8">
        <w:rPr>
          <w:rFonts w:hint="cs"/>
          <w:rtl/>
          <w:lang w:val="en-GB"/>
        </w:rPr>
        <w:t>ر</w:t>
      </w:r>
      <w:r w:rsidR="00A33792">
        <w:rPr>
          <w:rFonts w:hint="cs"/>
          <w:rtl/>
          <w:lang w:val="en-GB"/>
        </w:rPr>
        <w:t xml:space="preserve"> أن</w:t>
      </w:r>
      <w:r w:rsidR="004002F9">
        <w:rPr>
          <w:rFonts w:hint="cs"/>
          <w:rtl/>
          <w:lang w:val="en-GB"/>
        </w:rPr>
        <w:t xml:space="preserve"> يقوم الخبير الخارجي المستقل الذي طلبته الجمعية </w:t>
      </w:r>
      <w:r w:rsidR="00784BB2">
        <w:rPr>
          <w:rFonts w:hint="cs"/>
          <w:rtl/>
          <w:lang w:val="en-GB"/>
        </w:rPr>
        <w:t xml:space="preserve">العامة </w:t>
      </w:r>
      <w:r w:rsidR="004002F9">
        <w:rPr>
          <w:rFonts w:hint="cs"/>
          <w:rtl/>
          <w:lang w:val="en-GB"/>
        </w:rPr>
        <w:t xml:space="preserve">بعملية الاستعراض. ومرة أخرى، لم </w:t>
      </w:r>
      <w:r w:rsidR="00A33792">
        <w:rPr>
          <w:rFonts w:hint="cs"/>
          <w:rtl/>
          <w:lang w:val="en-GB"/>
        </w:rPr>
        <w:t>يستجب</w:t>
      </w:r>
      <w:r w:rsidR="004002F9">
        <w:rPr>
          <w:rFonts w:hint="cs"/>
          <w:rtl/>
          <w:lang w:val="en-GB"/>
        </w:rPr>
        <w:t xml:space="preserve"> مجلس المعاشات ال</w:t>
      </w:r>
      <w:r w:rsidR="00663EC8">
        <w:rPr>
          <w:rFonts w:hint="cs"/>
          <w:rtl/>
          <w:lang w:val="en-GB"/>
        </w:rPr>
        <w:t>ت</w:t>
      </w:r>
      <w:r w:rsidR="004002F9">
        <w:rPr>
          <w:rFonts w:hint="cs"/>
          <w:rtl/>
          <w:lang w:val="en-GB"/>
        </w:rPr>
        <w:t xml:space="preserve">قاعدية </w:t>
      </w:r>
      <w:r w:rsidR="00A33792">
        <w:rPr>
          <w:rFonts w:hint="cs"/>
          <w:rtl/>
          <w:lang w:val="en-GB"/>
        </w:rPr>
        <w:t>ل</w:t>
      </w:r>
      <w:r w:rsidR="004002F9">
        <w:rPr>
          <w:rFonts w:hint="cs"/>
          <w:rtl/>
          <w:lang w:val="en-GB"/>
        </w:rPr>
        <w:t>طلب اللجنة.</w:t>
      </w:r>
    </w:p>
    <w:p w14:paraId="77FFB2C8" w14:textId="46EC3601" w:rsidR="00E874AD" w:rsidRPr="00C21EB1" w:rsidRDefault="00E874AD" w:rsidP="0026373E">
      <w:pPr>
        <w:rPr>
          <w:rtl/>
          <w:lang w:val="en-GB"/>
        </w:rPr>
      </w:pPr>
      <w:r>
        <w:rPr>
          <w:rFonts w:hint="cs"/>
          <w:rtl/>
          <w:lang w:bidi="ar-EG"/>
        </w:rPr>
        <w:t>12</w:t>
      </w:r>
      <w:r>
        <w:rPr>
          <w:rtl/>
          <w:lang w:bidi="ar-EG"/>
        </w:rPr>
        <w:tab/>
      </w:r>
      <w:r w:rsidR="00663EC8">
        <w:rPr>
          <w:rFonts w:hint="cs"/>
          <w:rtl/>
          <w:lang w:bidi="ar-EG"/>
        </w:rPr>
        <w:t>و</w:t>
      </w:r>
      <w:r w:rsidR="00C21EB1">
        <w:rPr>
          <w:rFonts w:hint="cs"/>
          <w:rtl/>
          <w:lang w:bidi="ar-EG"/>
        </w:rPr>
        <w:t>في ظل الوضع الراهن، قدم الخبير الخارجي المستقل تقريراً نوقش في دورة استثنائية لمجلس</w:t>
      </w:r>
      <w:r w:rsidR="00CB48EE">
        <w:rPr>
          <w:rFonts w:hint="cs"/>
          <w:rtl/>
          <w:lang w:bidi="ar-EG"/>
        </w:rPr>
        <w:t xml:space="preserve"> صندوق</w:t>
      </w:r>
      <w:r w:rsidR="00C21EB1">
        <w:rPr>
          <w:rFonts w:hint="cs"/>
          <w:rtl/>
          <w:lang w:bidi="ar-EG"/>
        </w:rPr>
        <w:t xml:space="preserve"> المعاشات التقاعدية في فبراير </w:t>
      </w:r>
      <w:r w:rsidR="00C21EB1">
        <w:rPr>
          <w:lang w:val="en-GB" w:bidi="ar-EG"/>
        </w:rPr>
        <w:t>2021</w:t>
      </w:r>
      <w:r w:rsidR="00C21EB1">
        <w:rPr>
          <w:rFonts w:hint="cs"/>
          <w:rtl/>
          <w:lang w:val="en-GB"/>
        </w:rPr>
        <w:t>. ووافق مجلس</w:t>
      </w:r>
      <w:r w:rsidR="00CB48EE">
        <w:rPr>
          <w:rFonts w:hint="cs"/>
          <w:rtl/>
          <w:lang w:val="en-GB"/>
        </w:rPr>
        <w:t xml:space="preserve"> صندوق</w:t>
      </w:r>
      <w:r w:rsidR="00C21EB1">
        <w:rPr>
          <w:rFonts w:hint="cs"/>
          <w:rtl/>
          <w:lang w:val="en-GB"/>
        </w:rPr>
        <w:t xml:space="preserve"> المعاشات التقاعدية على أن يطلب من فريق العمل المعني بالإدارة تقديم خيارات ملموسة بشأن حجمه وتكوينه لكي ينظر فيها في دورته التاسعة والستين</w:t>
      </w:r>
      <w:r w:rsidR="00784BB2">
        <w:rPr>
          <w:rFonts w:hint="cs"/>
          <w:rtl/>
          <w:lang w:val="en-GB"/>
        </w:rPr>
        <w:t xml:space="preserve"> في يوليو 2021</w:t>
      </w:r>
      <w:r w:rsidR="00C21EB1">
        <w:rPr>
          <w:rFonts w:hint="cs"/>
          <w:rtl/>
          <w:lang w:val="en-GB"/>
        </w:rPr>
        <w:t>.</w:t>
      </w:r>
    </w:p>
    <w:p w14:paraId="78CC8D1B" w14:textId="3DAB4802" w:rsidR="00E874AD" w:rsidRDefault="00C21EB1" w:rsidP="00E874AD">
      <w:pPr>
        <w:pStyle w:val="Headingb"/>
        <w:rPr>
          <w:rtl/>
        </w:rPr>
      </w:pPr>
      <w:r>
        <w:rPr>
          <w:rFonts w:hint="cs"/>
          <w:rtl/>
          <w:lang w:bidi="ar-SY"/>
        </w:rPr>
        <w:lastRenderedPageBreak/>
        <w:t xml:space="preserve">موقف </w:t>
      </w:r>
      <w:r w:rsidR="00856545">
        <w:rPr>
          <w:rFonts w:hint="cs"/>
          <w:rtl/>
          <w:lang w:val="en-GB"/>
        </w:rPr>
        <w:t xml:space="preserve">لجنة المعاشات التقاعدية لموظفي الاتحاد </w:t>
      </w:r>
      <w:r>
        <w:rPr>
          <w:rFonts w:hint="cs"/>
          <w:rtl/>
          <w:lang w:bidi="ar-SY"/>
        </w:rPr>
        <w:t xml:space="preserve">والآثار بالنسبة للاتحاد ودوله الأعضاء </w:t>
      </w:r>
    </w:p>
    <w:p w14:paraId="3E45048E" w14:textId="560F7604" w:rsidR="00E874AD" w:rsidRDefault="00E874AD" w:rsidP="008E04D9">
      <w:pPr>
        <w:rPr>
          <w:rtl/>
        </w:rPr>
      </w:pPr>
      <w:r w:rsidRPr="00AB73EE">
        <w:rPr>
          <w:rFonts w:hint="cs"/>
          <w:rtl/>
          <w:lang w:bidi="ar-EG"/>
        </w:rPr>
        <w:t>13</w:t>
      </w:r>
      <w:r w:rsidRPr="00AB73EE">
        <w:rPr>
          <w:rtl/>
          <w:lang w:bidi="ar-EG"/>
        </w:rPr>
        <w:tab/>
      </w:r>
      <w:r w:rsidR="008B5FAE" w:rsidRPr="00AB73EE">
        <w:rPr>
          <w:rFonts w:hint="cs"/>
          <w:rtl/>
          <w:lang w:bidi="ar-EG"/>
        </w:rPr>
        <w:t xml:space="preserve">تؤيد </w:t>
      </w:r>
      <w:r w:rsidR="00856545" w:rsidRPr="00AB73EE">
        <w:rPr>
          <w:rFonts w:hint="cs"/>
          <w:rtl/>
          <w:lang w:val="en-GB"/>
        </w:rPr>
        <w:t xml:space="preserve">لجنة المعاشات التقاعدية لموظفي الاتحاد </w:t>
      </w:r>
      <w:r w:rsidR="008B5FAE" w:rsidRPr="00AB73EE">
        <w:rPr>
          <w:rFonts w:hint="cs"/>
          <w:rtl/>
          <w:lang w:bidi="ar-EG"/>
        </w:rPr>
        <w:t xml:space="preserve">تأييداً تاماً فكرة أن </w:t>
      </w:r>
      <w:r w:rsidR="008E04D9" w:rsidRPr="00AB73EE">
        <w:rPr>
          <w:rFonts w:hint="cs"/>
          <w:rtl/>
        </w:rPr>
        <w:t>تكون أي</w:t>
      </w:r>
      <w:r w:rsidR="008B5FAE" w:rsidRPr="00AB73EE">
        <w:rPr>
          <w:rFonts w:hint="cs"/>
          <w:rtl/>
        </w:rPr>
        <w:t xml:space="preserve"> منظمة عضو جديدة في الصندوق، ممثلة تمثيلاً </w:t>
      </w:r>
      <w:r w:rsidR="0070643E" w:rsidRPr="00AB73EE">
        <w:rPr>
          <w:rFonts w:hint="cs"/>
          <w:rtl/>
        </w:rPr>
        <w:t>مناسباً</w:t>
      </w:r>
      <w:r w:rsidR="008B5FAE" w:rsidRPr="00AB73EE">
        <w:rPr>
          <w:rFonts w:hint="cs"/>
          <w:rtl/>
        </w:rPr>
        <w:t xml:space="preserve"> في مجلس الصندوق المشترك، ولا سيما المنظمات التي (أ) يُحتمل أن يكون لها </w:t>
      </w:r>
      <w:r w:rsidR="0070643E" w:rsidRPr="00AB73EE">
        <w:rPr>
          <w:rFonts w:hint="cs"/>
          <w:rtl/>
        </w:rPr>
        <w:t xml:space="preserve">الكثير </w:t>
      </w:r>
      <w:r w:rsidR="008B5FAE" w:rsidRPr="00AB73EE">
        <w:rPr>
          <w:rFonts w:hint="cs"/>
          <w:rtl/>
        </w:rPr>
        <w:t>من المشاركين في</w:t>
      </w:r>
      <w:r w:rsidR="00AB73EE">
        <w:rPr>
          <w:rFonts w:hint="eastAsia"/>
          <w:rtl/>
        </w:rPr>
        <w:t> </w:t>
      </w:r>
      <w:r w:rsidR="008B5FAE" w:rsidRPr="00AB73EE">
        <w:rPr>
          <w:rFonts w:hint="cs"/>
          <w:rtl/>
        </w:rPr>
        <w:t xml:space="preserve">الصندوق؛ و(ب) المنظمات التي تشارك على النحو المناسب في الصندوق في تحقيق الأغراض التي أنشئ من أجلها الصندوق؛ و(ج) المنظمات </w:t>
      </w:r>
      <w:r w:rsidR="0070643E" w:rsidRPr="00AB73EE">
        <w:rPr>
          <w:rFonts w:hint="cs"/>
          <w:rtl/>
        </w:rPr>
        <w:t xml:space="preserve">التي لديها </w:t>
      </w:r>
      <w:r w:rsidR="008B5FAE" w:rsidRPr="00AB73EE">
        <w:rPr>
          <w:rFonts w:hint="cs"/>
          <w:rtl/>
        </w:rPr>
        <w:t>لجنة</w:t>
      </w:r>
      <w:r w:rsidR="0070643E" w:rsidRPr="00AB73EE">
        <w:rPr>
          <w:rFonts w:hint="cs"/>
          <w:rtl/>
        </w:rPr>
        <w:t xml:space="preserve"> للمعاشات التقاعدية للموظفين</w:t>
      </w:r>
      <w:r w:rsidR="008B5FAE" w:rsidRPr="00AB73EE">
        <w:rPr>
          <w:rFonts w:hint="cs"/>
          <w:rtl/>
        </w:rPr>
        <w:t xml:space="preserve"> </w:t>
      </w:r>
      <w:r w:rsidR="0070643E" w:rsidRPr="00AB73EE">
        <w:t>(</w:t>
      </w:r>
      <w:r w:rsidR="008B5FAE" w:rsidRPr="00AB73EE">
        <w:rPr>
          <w:lang w:val="en-GB"/>
        </w:rPr>
        <w:t>SPC</w:t>
      </w:r>
      <w:r w:rsidR="0070643E" w:rsidRPr="00AB73EE">
        <w:rPr>
          <w:lang w:val="en-GB"/>
        </w:rPr>
        <w:t>)</w:t>
      </w:r>
      <w:r w:rsidR="008B5FAE" w:rsidRPr="00AB73EE">
        <w:rPr>
          <w:rFonts w:hint="cs"/>
          <w:rtl/>
        </w:rPr>
        <w:t xml:space="preserve"> مشكلة على النحو الواجب </w:t>
      </w:r>
      <w:r w:rsidR="0070643E" w:rsidRPr="00AB73EE">
        <w:rPr>
          <w:rFonts w:hint="cs"/>
          <w:rtl/>
        </w:rPr>
        <w:t xml:space="preserve">وتعمل </w:t>
      </w:r>
      <w:r w:rsidR="008B5FAE" w:rsidRPr="00AB73EE">
        <w:rPr>
          <w:rFonts w:hint="cs"/>
          <w:rtl/>
        </w:rPr>
        <w:t xml:space="preserve">في توافق تام مع النظام الأساسي للصندوق. ومع ذلك، </w:t>
      </w:r>
      <w:r w:rsidR="00DE213F" w:rsidRPr="00AB73EE">
        <w:rPr>
          <w:rFonts w:hint="cs"/>
          <w:rtl/>
        </w:rPr>
        <w:t>فإن تمثيل</w:t>
      </w:r>
      <w:r w:rsidR="0070643E" w:rsidRPr="00AB73EE">
        <w:rPr>
          <w:rFonts w:hint="cs"/>
          <w:rtl/>
        </w:rPr>
        <w:t xml:space="preserve"> هذه</w:t>
      </w:r>
      <w:r w:rsidR="00DE213F" w:rsidRPr="00AB73EE">
        <w:rPr>
          <w:rFonts w:hint="cs"/>
          <w:rtl/>
        </w:rPr>
        <w:t xml:space="preserve"> المنظمات ينبغي</w:t>
      </w:r>
      <w:r w:rsidR="008E04D9" w:rsidRPr="00AB73EE">
        <w:rPr>
          <w:rFonts w:hint="cs"/>
          <w:rtl/>
        </w:rPr>
        <w:t xml:space="preserve"> ألا يعني وألا </w:t>
      </w:r>
      <w:r w:rsidR="006D2CC2" w:rsidRPr="00AB73EE">
        <w:rPr>
          <w:rFonts w:hint="cs"/>
          <w:rtl/>
        </w:rPr>
        <w:t xml:space="preserve">يستتبع </w:t>
      </w:r>
      <w:r w:rsidR="008E04D9" w:rsidRPr="00AB73EE">
        <w:rPr>
          <w:rFonts w:hint="cs"/>
          <w:rtl/>
        </w:rPr>
        <w:t xml:space="preserve">المساس بحقوق المنظمات </w:t>
      </w:r>
      <w:r w:rsidR="0070643E" w:rsidRPr="00AB73EE">
        <w:rPr>
          <w:rFonts w:hint="cs"/>
          <w:rtl/>
        </w:rPr>
        <w:t>الأعضاء</w:t>
      </w:r>
      <w:r w:rsidR="00C53AC5" w:rsidRPr="00AB73EE">
        <w:rPr>
          <w:rFonts w:hint="cs"/>
          <w:rtl/>
        </w:rPr>
        <w:t xml:space="preserve"> الحالية المشاركة</w:t>
      </w:r>
      <w:r w:rsidR="0070643E" w:rsidRPr="00AB73EE">
        <w:rPr>
          <w:rFonts w:hint="cs"/>
          <w:rtl/>
        </w:rPr>
        <w:t xml:space="preserve"> </w:t>
      </w:r>
      <w:r w:rsidR="008E04D9" w:rsidRPr="00AB73EE">
        <w:rPr>
          <w:rFonts w:hint="cs"/>
          <w:rtl/>
        </w:rPr>
        <w:t>"</w:t>
      </w:r>
      <w:r w:rsidR="00C53AC5" w:rsidRPr="00AB73EE">
        <w:rPr>
          <w:rFonts w:hint="cs"/>
          <w:rtl/>
        </w:rPr>
        <w:t>قديمة العهد</w:t>
      </w:r>
      <w:r w:rsidR="008E04D9" w:rsidRPr="00AB73EE">
        <w:rPr>
          <w:rFonts w:hint="cs"/>
          <w:rtl/>
        </w:rPr>
        <w:t>"</w:t>
      </w:r>
      <w:r w:rsidR="006D2CC2" w:rsidRPr="00AB73EE">
        <w:rPr>
          <w:rFonts w:hint="cs"/>
          <w:rtl/>
        </w:rPr>
        <w:t>.</w:t>
      </w:r>
    </w:p>
    <w:p w14:paraId="603F05D3" w14:textId="77F4D8DD" w:rsidR="008B5FAE" w:rsidRPr="005D1C31" w:rsidRDefault="00E874AD" w:rsidP="008B5FAE">
      <w:pPr>
        <w:shd w:val="clear" w:color="auto" w:fill="FDFDFD"/>
        <w:rPr>
          <w:rFonts w:eastAsia="Times New Roman"/>
          <w:rtl/>
          <w:lang w:val="en-GB" w:eastAsia="en-GB"/>
        </w:rPr>
      </w:pPr>
      <w:r w:rsidRPr="00AA1951">
        <w:rPr>
          <w:rFonts w:hint="cs"/>
          <w:rtl/>
          <w:lang w:bidi="ar-EG"/>
        </w:rPr>
        <w:t>14</w:t>
      </w:r>
      <w:r w:rsidRPr="00AA1951">
        <w:rPr>
          <w:rtl/>
          <w:lang w:bidi="ar-EG"/>
        </w:rPr>
        <w:tab/>
      </w:r>
      <w:r w:rsidR="00DE213F" w:rsidRPr="00AA1951">
        <w:rPr>
          <w:rFonts w:eastAsia="Times New Roman" w:hint="cs"/>
          <w:rtl/>
          <w:lang w:val="en" w:eastAsia="en-GB"/>
        </w:rPr>
        <w:t xml:space="preserve">قبل إعادة توزيع المقاعد، كان حق التصويت </w:t>
      </w:r>
      <w:r w:rsidR="009114AE" w:rsidRPr="00AA1951">
        <w:rPr>
          <w:rFonts w:eastAsia="Times New Roman" w:hint="cs"/>
          <w:rtl/>
          <w:lang w:val="en" w:eastAsia="en-GB"/>
        </w:rPr>
        <w:t>الذي يتمتع به</w:t>
      </w:r>
      <w:r w:rsidR="00DE213F" w:rsidRPr="00AA1951">
        <w:rPr>
          <w:rFonts w:eastAsia="Times New Roman" w:hint="cs"/>
          <w:rtl/>
          <w:lang w:val="en" w:eastAsia="en-GB"/>
        </w:rPr>
        <w:t xml:space="preserve"> الاتحاد وفقاً لعدد مقاعده البالغ </w:t>
      </w:r>
      <w:r w:rsidR="00DE213F" w:rsidRPr="00AA1951">
        <w:rPr>
          <w:rFonts w:eastAsia="Times New Roman"/>
          <w:lang w:val="en-GB" w:eastAsia="en-GB"/>
        </w:rPr>
        <w:t>1,5</w:t>
      </w:r>
      <w:r w:rsidR="00DE213F" w:rsidRPr="00AA1951">
        <w:rPr>
          <w:rFonts w:eastAsia="Times New Roman" w:hint="cs"/>
          <w:rtl/>
          <w:lang w:val="en-GB" w:eastAsia="en-GB"/>
        </w:rPr>
        <w:t xml:space="preserve"> مقعد يُوزع بالتناوب، </w:t>
      </w:r>
      <w:r w:rsidR="001F7910" w:rsidRPr="00AA1951">
        <w:rPr>
          <w:rFonts w:eastAsia="Times New Roman" w:hint="cs"/>
          <w:rtl/>
          <w:lang w:val="en-GB" w:eastAsia="en-GB"/>
        </w:rPr>
        <w:t xml:space="preserve">على أساس </w:t>
      </w:r>
      <w:r w:rsidR="00B45DDE" w:rsidRPr="00AA1951">
        <w:rPr>
          <w:rFonts w:eastAsia="Times New Roman" w:hint="cs"/>
          <w:rtl/>
          <w:lang w:val="en-GB" w:eastAsia="en-GB"/>
        </w:rPr>
        <w:t>صوت واحد في</w:t>
      </w:r>
      <w:r w:rsidR="00DE213F" w:rsidRPr="00AA1951">
        <w:rPr>
          <w:rFonts w:eastAsia="Times New Roman" w:hint="cs"/>
          <w:rtl/>
          <w:lang w:val="en-GB" w:eastAsia="en-GB"/>
        </w:rPr>
        <w:t xml:space="preserve"> سنة </w:t>
      </w:r>
      <w:r w:rsidR="00B45DDE" w:rsidRPr="00AA1951">
        <w:rPr>
          <w:rFonts w:eastAsia="Times New Roman" w:hint="cs"/>
          <w:rtl/>
          <w:lang w:val="en-GB" w:eastAsia="en-GB"/>
        </w:rPr>
        <w:t>وصوتين في السنة التالية</w:t>
      </w:r>
      <w:r w:rsidR="00DE213F" w:rsidRPr="00AA1951">
        <w:rPr>
          <w:rFonts w:eastAsia="Times New Roman" w:hint="cs"/>
          <w:rtl/>
          <w:lang w:val="en-GB" w:eastAsia="en-GB"/>
        </w:rPr>
        <w:t>.</w:t>
      </w:r>
      <w:r w:rsidR="00A23DFB" w:rsidRPr="00AA1951">
        <w:rPr>
          <w:rFonts w:eastAsia="Times New Roman" w:hint="cs"/>
          <w:rtl/>
          <w:lang w:val="en-GB" w:eastAsia="en-GB"/>
        </w:rPr>
        <w:t xml:space="preserve"> </w:t>
      </w:r>
      <w:r w:rsidR="00B45DDE" w:rsidRPr="00AA1951">
        <w:rPr>
          <w:rFonts w:eastAsia="Times New Roman" w:hint="cs"/>
          <w:rtl/>
          <w:lang w:val="en-GB" w:eastAsia="en-GB"/>
        </w:rPr>
        <w:t xml:space="preserve">ووفقاً للوضع القائم حالياً، يتمتع </w:t>
      </w:r>
      <w:r w:rsidR="00A23DFB" w:rsidRPr="00AA1951">
        <w:rPr>
          <w:rFonts w:eastAsia="Times New Roman" w:hint="cs"/>
          <w:rtl/>
          <w:lang w:val="en-GB" w:eastAsia="en-GB"/>
        </w:rPr>
        <w:t>الاتحاد</w:t>
      </w:r>
      <w:r w:rsidR="00B45DDE" w:rsidRPr="00AA1951">
        <w:rPr>
          <w:rFonts w:eastAsia="Times New Roman" w:hint="cs"/>
          <w:rtl/>
          <w:lang w:val="en-GB" w:eastAsia="en-GB"/>
        </w:rPr>
        <w:t xml:space="preserve"> </w:t>
      </w:r>
      <w:r w:rsidR="00A23DFB" w:rsidRPr="00AA1951">
        <w:rPr>
          <w:rFonts w:eastAsia="Times New Roman" w:hint="cs"/>
          <w:rtl/>
          <w:lang w:val="en-GB" w:eastAsia="en-GB"/>
        </w:rPr>
        <w:t>بمقعد واحد وإذا أعيد تقييم توزيع المقاعد، فق</w:t>
      </w:r>
      <w:r w:rsidR="00B45DDE" w:rsidRPr="00AA1951">
        <w:rPr>
          <w:rFonts w:eastAsia="Times New Roman" w:hint="cs"/>
          <w:rtl/>
          <w:lang w:val="en-GB" w:eastAsia="en-GB"/>
        </w:rPr>
        <w:t>د</w:t>
      </w:r>
      <w:r w:rsidR="00A23DFB" w:rsidRPr="00AA1951">
        <w:rPr>
          <w:rFonts w:eastAsia="Times New Roman" w:hint="cs"/>
          <w:rtl/>
          <w:lang w:val="en-GB" w:eastAsia="en-GB"/>
        </w:rPr>
        <w:t xml:space="preserve"> يخسر الاتحاد مقعده مرة أخرى، مما يعني أنه قد لا يكون ممثلاً على الإطلاق. وهذا من شأنه أن يع</w:t>
      </w:r>
      <w:r w:rsidR="00B45DDE" w:rsidRPr="00AA1951">
        <w:rPr>
          <w:rFonts w:eastAsia="Times New Roman" w:hint="cs"/>
          <w:rtl/>
          <w:lang w:val="en-GB" w:eastAsia="en-GB"/>
        </w:rPr>
        <w:t>و</w:t>
      </w:r>
      <w:r w:rsidR="00A23DFB" w:rsidRPr="00AA1951">
        <w:rPr>
          <w:rFonts w:eastAsia="Times New Roman" w:hint="cs"/>
          <w:rtl/>
          <w:lang w:val="en-GB" w:eastAsia="en-GB"/>
        </w:rPr>
        <w:t xml:space="preserve">ق بشدة قدرة الاتحاد على التخفيف من خطر </w:t>
      </w:r>
      <w:r w:rsidR="00AE7133" w:rsidRPr="00AA1951">
        <w:rPr>
          <w:rFonts w:eastAsia="Times New Roman" w:hint="cs"/>
          <w:rtl/>
          <w:lang w:val="en-GB" w:eastAsia="en-GB"/>
        </w:rPr>
        <w:t xml:space="preserve">الإسهام في </w:t>
      </w:r>
      <w:r w:rsidR="00A23DFB" w:rsidRPr="00AA1951">
        <w:rPr>
          <w:rFonts w:eastAsia="Times New Roman" w:hint="cs"/>
          <w:rtl/>
          <w:lang w:val="en-GB" w:eastAsia="en-GB"/>
        </w:rPr>
        <w:t>تغطية</w:t>
      </w:r>
      <w:r w:rsidR="001F7910" w:rsidRPr="00AA1951">
        <w:rPr>
          <w:rFonts w:eastAsia="Times New Roman" w:hint="cs"/>
          <w:rtl/>
          <w:lang w:val="en-GB" w:eastAsia="en-GB"/>
        </w:rPr>
        <w:t xml:space="preserve"> أي </w:t>
      </w:r>
      <w:r w:rsidR="00AA1951">
        <w:rPr>
          <w:rFonts w:eastAsia="Times New Roman" w:hint="cs"/>
          <w:rtl/>
          <w:lang w:val="en-GB" w:eastAsia="en-GB"/>
        </w:rPr>
        <w:t>عجز بسبب</w:t>
      </w:r>
      <w:r w:rsidR="00A23DFB" w:rsidRPr="00AA1951">
        <w:rPr>
          <w:rFonts w:eastAsia="Times New Roman" w:hint="cs"/>
          <w:rtl/>
          <w:lang w:val="en-GB" w:eastAsia="en-GB"/>
        </w:rPr>
        <w:t xml:space="preserve"> </w:t>
      </w:r>
      <w:r w:rsidR="001F7910" w:rsidRPr="00AA1951">
        <w:rPr>
          <w:rFonts w:eastAsia="Times New Roman" w:hint="cs"/>
          <w:rtl/>
          <w:lang w:val="en-GB" w:eastAsia="en-GB"/>
        </w:rPr>
        <w:t xml:space="preserve">عدم </w:t>
      </w:r>
      <w:r w:rsidR="00A23DFB" w:rsidRPr="00AA1951">
        <w:rPr>
          <w:rFonts w:eastAsia="Times New Roman" w:hint="cs"/>
          <w:rtl/>
          <w:lang w:val="en-GB" w:eastAsia="en-GB"/>
        </w:rPr>
        <w:t>توفير مستوى</w:t>
      </w:r>
      <w:r w:rsidR="009114AE" w:rsidRPr="00AA1951">
        <w:rPr>
          <w:rFonts w:eastAsia="Times New Roman" w:hint="cs"/>
          <w:rtl/>
          <w:lang w:val="en-GB" w:eastAsia="en-GB"/>
        </w:rPr>
        <w:t xml:space="preserve"> </w:t>
      </w:r>
      <w:r w:rsidR="00A23DFB" w:rsidRPr="00AA1951">
        <w:rPr>
          <w:rFonts w:eastAsia="Times New Roman" w:hint="cs"/>
          <w:rtl/>
          <w:lang w:val="en-GB" w:eastAsia="en-GB"/>
        </w:rPr>
        <w:t>مناسب من الرقابة المستنيرة.</w:t>
      </w:r>
    </w:p>
    <w:p w14:paraId="157AD293" w14:textId="2C5122EF" w:rsidR="00E874AD" w:rsidRDefault="00E874AD" w:rsidP="0026373E">
      <w:pPr>
        <w:rPr>
          <w:rtl/>
        </w:rPr>
      </w:pPr>
      <w:r>
        <w:rPr>
          <w:rFonts w:hint="cs"/>
          <w:rtl/>
          <w:lang w:bidi="ar-EG"/>
        </w:rPr>
        <w:t>15</w:t>
      </w:r>
      <w:r>
        <w:rPr>
          <w:rtl/>
          <w:lang w:bidi="ar-EG"/>
        </w:rPr>
        <w:tab/>
      </w:r>
      <w:r w:rsidR="00CB48EE">
        <w:rPr>
          <w:rFonts w:hint="cs"/>
          <w:rtl/>
          <w:lang w:bidi="ar-EG"/>
        </w:rPr>
        <w:t>وينبغي ملاحظة</w:t>
      </w:r>
      <w:r w:rsidR="00B45DDE">
        <w:rPr>
          <w:rFonts w:hint="cs"/>
          <w:rtl/>
          <w:lang w:bidi="ar-EG"/>
        </w:rPr>
        <w:t xml:space="preserve"> أن الاتحاد لديه مصلحة كبيرة في الاحتفاظ بحقوقه في التصويت في مجلس صندوق المعاشات التقاعدية الذي لا يشرف على إدارة الصندوق فحسب، بل وأيضاً على التقييمات الإكتوارية، </w:t>
      </w:r>
      <w:r w:rsidR="009D4450">
        <w:rPr>
          <w:rFonts w:hint="cs"/>
          <w:rtl/>
          <w:lang w:bidi="ar-EG"/>
        </w:rPr>
        <w:t xml:space="preserve">والسلامة </w:t>
      </w:r>
      <w:r w:rsidR="00B45DDE">
        <w:rPr>
          <w:rFonts w:hint="cs"/>
          <w:rtl/>
          <w:lang w:bidi="ar-EG"/>
        </w:rPr>
        <w:t>المالية للصندوق.</w:t>
      </w:r>
    </w:p>
    <w:p w14:paraId="26B631E0" w14:textId="72A2B06D" w:rsidR="00E874AD" w:rsidRPr="00B45DDE" w:rsidRDefault="00E874AD" w:rsidP="0026373E">
      <w:pPr>
        <w:rPr>
          <w:rtl/>
          <w:lang w:val="en-GB"/>
        </w:rPr>
      </w:pPr>
      <w:r w:rsidRPr="00CC30A0">
        <w:rPr>
          <w:rFonts w:hint="cs"/>
          <w:rtl/>
          <w:lang w:bidi="ar-EG"/>
        </w:rPr>
        <w:t>16</w:t>
      </w:r>
      <w:r w:rsidRPr="00CC30A0">
        <w:rPr>
          <w:rtl/>
          <w:lang w:bidi="ar-EG"/>
        </w:rPr>
        <w:tab/>
      </w:r>
      <w:r w:rsidR="00B60FF9" w:rsidRPr="00CC30A0">
        <w:rPr>
          <w:rFonts w:hint="cs"/>
          <w:rtl/>
        </w:rPr>
        <w:t>وهذه المصلحة ذات شقين</w:t>
      </w:r>
      <w:r w:rsidR="00B45DDE" w:rsidRPr="00CC30A0">
        <w:rPr>
          <w:rFonts w:hint="cs"/>
          <w:rtl/>
        </w:rPr>
        <w:t xml:space="preserve">، أولهما أن الاتحاد ساهم في الصندوق منذ </w:t>
      </w:r>
      <w:r w:rsidR="00B45DDE" w:rsidRPr="00CC30A0">
        <w:rPr>
          <w:lang w:val="en-GB"/>
        </w:rPr>
        <w:t>1960</w:t>
      </w:r>
      <w:r w:rsidR="00B45DDE" w:rsidRPr="00CC30A0">
        <w:rPr>
          <w:rFonts w:hint="cs"/>
          <w:rtl/>
          <w:lang w:val="en-GB"/>
        </w:rPr>
        <w:t xml:space="preserve"> وأن الصندوق </w:t>
      </w:r>
      <w:r w:rsidR="00B60FF9" w:rsidRPr="00CC30A0">
        <w:rPr>
          <w:rFonts w:hint="cs"/>
          <w:rtl/>
          <w:lang w:val="en-GB"/>
        </w:rPr>
        <w:t>دخل</w:t>
      </w:r>
      <w:r w:rsidR="00B45DDE" w:rsidRPr="00CC30A0">
        <w:rPr>
          <w:rFonts w:hint="cs"/>
          <w:rtl/>
          <w:lang w:val="en-GB"/>
        </w:rPr>
        <w:t xml:space="preserve"> مرحلة </w:t>
      </w:r>
      <w:r w:rsidR="005B21B4" w:rsidRPr="00CC30A0">
        <w:rPr>
          <w:rFonts w:hint="cs"/>
          <w:rtl/>
          <w:lang w:val="en-GB"/>
        </w:rPr>
        <w:t xml:space="preserve">النضج </w:t>
      </w:r>
      <w:r w:rsidR="00B45DDE" w:rsidRPr="00CC30A0">
        <w:rPr>
          <w:rFonts w:hint="cs"/>
          <w:rtl/>
          <w:lang w:val="en-GB"/>
        </w:rPr>
        <w:t>في</w:t>
      </w:r>
      <w:r w:rsidR="00CC30A0" w:rsidRPr="00CC30A0">
        <w:rPr>
          <w:rFonts w:hint="eastAsia"/>
          <w:rtl/>
          <w:lang w:val="en-GB"/>
        </w:rPr>
        <w:t> </w:t>
      </w:r>
      <w:r w:rsidR="00B45DDE" w:rsidRPr="00CC30A0">
        <w:rPr>
          <w:lang w:val="en-GB"/>
        </w:rPr>
        <w:t>1994</w:t>
      </w:r>
      <w:r w:rsidR="00B45DDE" w:rsidRPr="00CC30A0">
        <w:rPr>
          <w:rFonts w:hint="cs"/>
          <w:rtl/>
          <w:lang w:val="en-GB"/>
        </w:rPr>
        <w:t xml:space="preserve">، عندما تجاوزت مدفوعات الاستحقاقات لأول مرة </w:t>
      </w:r>
      <w:r w:rsidR="005B21B4" w:rsidRPr="00CC30A0">
        <w:rPr>
          <w:rFonts w:hint="cs"/>
          <w:rtl/>
          <w:lang w:val="en-GB"/>
        </w:rPr>
        <w:t xml:space="preserve">الإيرادات </w:t>
      </w:r>
      <w:r w:rsidR="00B45DDE" w:rsidRPr="00CC30A0">
        <w:rPr>
          <w:rFonts w:hint="cs"/>
          <w:rtl/>
          <w:lang w:val="en-GB"/>
        </w:rPr>
        <w:t>من الاشتراكات.</w:t>
      </w:r>
      <w:r w:rsidR="00B60FF9" w:rsidRPr="00CC30A0">
        <w:rPr>
          <w:rFonts w:hint="cs"/>
          <w:rtl/>
          <w:lang w:val="en-GB"/>
        </w:rPr>
        <w:t xml:space="preserve"> وقد انضمت المنظمة التي تسعى إلى الحصول على مقاعد على حساب الاتحاد في </w:t>
      </w:r>
      <w:r w:rsidR="00B60FF9" w:rsidRPr="00CC30A0">
        <w:rPr>
          <w:lang w:val="en-GB"/>
        </w:rPr>
        <w:t>2007</w:t>
      </w:r>
      <w:r w:rsidR="00B60FF9" w:rsidRPr="00CC30A0">
        <w:rPr>
          <w:rFonts w:hint="cs"/>
          <w:rtl/>
          <w:lang w:val="en-GB"/>
        </w:rPr>
        <w:t xml:space="preserve">، أي بعد ثلاثة عشر عاماً من تاريخ </w:t>
      </w:r>
      <w:r w:rsidR="005B21B4" w:rsidRPr="00CC30A0">
        <w:rPr>
          <w:rFonts w:hint="cs"/>
          <w:rtl/>
          <w:lang w:val="en-GB"/>
        </w:rPr>
        <w:t xml:space="preserve">دخول </w:t>
      </w:r>
      <w:r w:rsidR="00B60FF9" w:rsidRPr="00CC30A0">
        <w:rPr>
          <w:rFonts w:hint="cs"/>
          <w:rtl/>
          <w:lang w:val="en-GB"/>
        </w:rPr>
        <w:t xml:space="preserve">الصندوق </w:t>
      </w:r>
      <w:r w:rsidR="005B21B4" w:rsidRPr="00CC30A0">
        <w:rPr>
          <w:rFonts w:hint="cs"/>
          <w:rtl/>
          <w:lang w:val="en-GB"/>
        </w:rPr>
        <w:t xml:space="preserve">مرحلة النضج </w:t>
      </w:r>
      <w:r w:rsidR="00B60FF9" w:rsidRPr="00CC30A0">
        <w:rPr>
          <w:rFonts w:hint="cs"/>
          <w:rtl/>
          <w:lang w:val="en-GB"/>
        </w:rPr>
        <w:t>و</w:t>
      </w:r>
      <w:r w:rsidR="00B60FF9" w:rsidRPr="00CC30A0">
        <w:rPr>
          <w:lang w:val="en-GB"/>
        </w:rPr>
        <w:t>47</w:t>
      </w:r>
      <w:r w:rsidR="00B60FF9" w:rsidRPr="00CC30A0">
        <w:rPr>
          <w:rFonts w:hint="cs"/>
          <w:rtl/>
          <w:lang w:val="en-GB"/>
        </w:rPr>
        <w:t xml:space="preserve"> عاماً بعد أن قدم الاتحاد مساهمته الأولى.</w:t>
      </w:r>
    </w:p>
    <w:p w14:paraId="6B2999A1" w14:textId="746F8C47" w:rsidR="00E874AD" w:rsidRDefault="00E874AD" w:rsidP="0026373E">
      <w:pPr>
        <w:rPr>
          <w:rtl/>
        </w:rPr>
      </w:pPr>
      <w:r>
        <w:rPr>
          <w:rFonts w:hint="cs"/>
          <w:rtl/>
          <w:lang w:bidi="ar-EG"/>
        </w:rPr>
        <w:t>17</w:t>
      </w:r>
      <w:r>
        <w:rPr>
          <w:rtl/>
          <w:lang w:bidi="ar-EG"/>
        </w:rPr>
        <w:tab/>
      </w:r>
      <w:r w:rsidR="00734022">
        <w:rPr>
          <w:rFonts w:hint="cs"/>
          <w:rtl/>
          <w:lang w:bidi="ar-EG"/>
        </w:rPr>
        <w:t>ثانياً</w:t>
      </w:r>
      <w:r w:rsidR="00734022" w:rsidRPr="00734022">
        <w:rPr>
          <w:rtl/>
          <w:lang w:bidi="ar-EG"/>
        </w:rPr>
        <w:t xml:space="preserve">، تنص المادة </w:t>
      </w:r>
      <w:r w:rsidR="00734022">
        <w:rPr>
          <w:lang w:bidi="ar-EG"/>
        </w:rPr>
        <w:t>26</w:t>
      </w:r>
      <w:r w:rsidR="00734022" w:rsidRPr="00734022">
        <w:rPr>
          <w:rtl/>
          <w:lang w:bidi="ar-EG"/>
        </w:rPr>
        <w:t xml:space="preserve"> من </w:t>
      </w:r>
      <w:r w:rsidR="007A6F51">
        <w:rPr>
          <w:rFonts w:hint="cs"/>
          <w:rtl/>
        </w:rPr>
        <w:t>النظام</w:t>
      </w:r>
      <w:r w:rsidR="005B21B4">
        <w:rPr>
          <w:rFonts w:hint="cs"/>
          <w:rtl/>
          <w:lang w:bidi="ar-EG"/>
        </w:rPr>
        <w:t xml:space="preserve"> الأساسي والإداري</w:t>
      </w:r>
      <w:r w:rsidR="00734022">
        <w:rPr>
          <w:rFonts w:hint="cs"/>
          <w:rtl/>
          <w:lang w:bidi="ar-EG"/>
        </w:rPr>
        <w:t xml:space="preserve"> </w:t>
      </w:r>
      <w:r w:rsidR="005B21B4">
        <w:rPr>
          <w:rFonts w:hint="cs"/>
          <w:rtl/>
          <w:lang w:bidi="ar-EG"/>
        </w:rPr>
        <w:t>ل</w:t>
      </w:r>
      <w:r w:rsidR="00734022">
        <w:rPr>
          <w:rFonts w:hint="cs"/>
          <w:rtl/>
          <w:lang w:bidi="ar-EG"/>
        </w:rPr>
        <w:t xml:space="preserve">لصندوق </w:t>
      </w:r>
      <w:r w:rsidR="00734022" w:rsidRPr="00734022">
        <w:rPr>
          <w:rtl/>
          <w:lang w:bidi="ar-EG"/>
        </w:rPr>
        <w:t>على</w:t>
      </w:r>
      <w:r w:rsidR="00734022">
        <w:rPr>
          <w:rFonts w:hint="cs"/>
          <w:rtl/>
          <w:lang w:bidi="ar-EG"/>
        </w:rPr>
        <w:t xml:space="preserve"> أنه</w:t>
      </w:r>
      <w:r w:rsidR="00734022" w:rsidRPr="00734022">
        <w:rPr>
          <w:rtl/>
          <w:lang w:bidi="ar-EG"/>
        </w:rPr>
        <w:t xml:space="preserve"> "</w:t>
      </w:r>
      <w:r w:rsidR="00734022" w:rsidRPr="00734022">
        <w:rPr>
          <w:i/>
          <w:iCs/>
          <w:rtl/>
          <w:lang w:bidi="ar-EG"/>
        </w:rPr>
        <w:t>إذا تبين من التقييم الإكتواري للصندوق أن أصوله قد لا تكون كافية للوفاء بالتزاماته بموجب</w:t>
      </w:r>
      <w:r w:rsidR="005B21B4">
        <w:rPr>
          <w:rFonts w:hint="cs"/>
          <w:i/>
          <w:iCs/>
          <w:rtl/>
          <w:lang w:bidi="ar-EG"/>
        </w:rPr>
        <w:t xml:space="preserve"> هذا النظام</w:t>
      </w:r>
      <w:r w:rsidR="00734022" w:rsidRPr="00734022">
        <w:rPr>
          <w:i/>
          <w:iCs/>
          <w:rtl/>
          <w:lang w:bidi="ar-EG"/>
        </w:rPr>
        <w:t xml:space="preserve">، </w:t>
      </w:r>
      <w:r w:rsidR="00734022" w:rsidRPr="00734022">
        <w:rPr>
          <w:rFonts w:hint="cs"/>
          <w:i/>
          <w:iCs/>
          <w:rtl/>
          <w:lang w:bidi="ar-EG"/>
        </w:rPr>
        <w:t>تدفع</w:t>
      </w:r>
      <w:r w:rsidR="00734022" w:rsidRPr="00734022">
        <w:rPr>
          <w:i/>
          <w:iCs/>
          <w:rtl/>
          <w:lang w:bidi="ar-EG"/>
        </w:rPr>
        <w:t xml:space="preserve"> كل منظمة عضو</w:t>
      </w:r>
      <w:r w:rsidR="00734022" w:rsidRPr="00734022">
        <w:rPr>
          <w:rFonts w:hint="cs"/>
          <w:i/>
          <w:iCs/>
          <w:rtl/>
          <w:lang w:bidi="ar-EG"/>
        </w:rPr>
        <w:t xml:space="preserve"> للصندوق</w:t>
      </w:r>
      <w:r w:rsidR="00734022" w:rsidRPr="00734022">
        <w:rPr>
          <w:i/>
          <w:iCs/>
          <w:rtl/>
          <w:lang w:bidi="ar-EG"/>
        </w:rPr>
        <w:t xml:space="preserve"> المبلغ اللازم </w:t>
      </w:r>
      <w:r w:rsidR="00734022" w:rsidRPr="00734022">
        <w:rPr>
          <w:rFonts w:hint="cs"/>
          <w:i/>
          <w:iCs/>
          <w:rtl/>
          <w:lang w:bidi="ar-EG"/>
        </w:rPr>
        <w:t>لسد العجز</w:t>
      </w:r>
      <w:r w:rsidR="00734022">
        <w:rPr>
          <w:rFonts w:hint="cs"/>
          <w:rtl/>
          <w:lang w:bidi="ar-EG"/>
        </w:rPr>
        <w:t xml:space="preserve">". </w:t>
      </w:r>
      <w:r w:rsidR="00734022">
        <w:rPr>
          <w:rFonts w:hint="cs"/>
          <w:rtl/>
        </w:rPr>
        <w:t>وه</w:t>
      </w:r>
      <w:r w:rsidR="00734022" w:rsidRPr="00734022">
        <w:rPr>
          <w:rtl/>
        </w:rPr>
        <w:t xml:space="preserve">ذا يبرز أن الاتحاد </w:t>
      </w:r>
      <w:r w:rsidR="00734022">
        <w:rPr>
          <w:rFonts w:hint="cs"/>
          <w:rtl/>
        </w:rPr>
        <w:t>لديه مصلحة في أن</w:t>
      </w:r>
      <w:r w:rsidR="00734022" w:rsidRPr="00734022">
        <w:rPr>
          <w:rtl/>
        </w:rPr>
        <w:t xml:space="preserve"> </w:t>
      </w:r>
      <w:r w:rsidR="00734022">
        <w:rPr>
          <w:rFonts w:hint="cs"/>
          <w:rtl/>
        </w:rPr>
        <w:t>يشارك في</w:t>
      </w:r>
      <w:r w:rsidR="00734022" w:rsidRPr="00734022">
        <w:rPr>
          <w:rtl/>
        </w:rPr>
        <w:t xml:space="preserve"> </w:t>
      </w:r>
      <w:r w:rsidR="00734022">
        <w:rPr>
          <w:rFonts w:hint="cs"/>
          <w:rtl/>
        </w:rPr>
        <w:t>جميع عمليات اتخاذ القرار</w:t>
      </w:r>
      <w:r w:rsidR="00734022" w:rsidRPr="00734022">
        <w:rPr>
          <w:rtl/>
        </w:rPr>
        <w:t xml:space="preserve"> فيما يتعلق بأصول الصندوق </w:t>
      </w:r>
      <w:r w:rsidR="00734022">
        <w:rPr>
          <w:rFonts w:hint="cs"/>
          <w:rtl/>
        </w:rPr>
        <w:t>وخصومه،</w:t>
      </w:r>
      <w:r w:rsidR="00734022" w:rsidRPr="00734022">
        <w:rPr>
          <w:rtl/>
        </w:rPr>
        <w:t xml:space="preserve"> وكذلك </w:t>
      </w:r>
      <w:r w:rsidR="00AE7133">
        <w:rPr>
          <w:rFonts w:hint="cs"/>
          <w:rtl/>
        </w:rPr>
        <w:t>بالسلامة</w:t>
      </w:r>
      <w:r w:rsidR="00AE7133" w:rsidRPr="00734022">
        <w:rPr>
          <w:rtl/>
        </w:rPr>
        <w:t xml:space="preserve"> </w:t>
      </w:r>
      <w:r w:rsidR="00734022" w:rsidRPr="00734022">
        <w:rPr>
          <w:rtl/>
        </w:rPr>
        <w:t xml:space="preserve">المالية </w:t>
      </w:r>
      <w:r w:rsidR="00734022">
        <w:rPr>
          <w:rFonts w:hint="cs"/>
          <w:rtl/>
        </w:rPr>
        <w:t>العامة</w:t>
      </w:r>
      <w:r w:rsidR="00734022" w:rsidRPr="00734022">
        <w:rPr>
          <w:rtl/>
        </w:rPr>
        <w:t xml:space="preserve"> للصندوق، </w:t>
      </w:r>
      <w:r w:rsidR="00D522A2">
        <w:rPr>
          <w:rFonts w:hint="cs"/>
          <w:rtl/>
        </w:rPr>
        <w:t>لأنه</w:t>
      </w:r>
      <w:r w:rsidR="00734022" w:rsidRPr="00734022">
        <w:rPr>
          <w:rtl/>
        </w:rPr>
        <w:t xml:space="preserve"> في حالة </w:t>
      </w:r>
      <w:r w:rsidR="00D522A2">
        <w:rPr>
          <w:rFonts w:hint="cs"/>
          <w:rtl/>
        </w:rPr>
        <w:t xml:space="preserve">حدوث عجز </w:t>
      </w:r>
      <w:r w:rsidR="00734022">
        <w:rPr>
          <w:rFonts w:hint="cs"/>
          <w:rtl/>
        </w:rPr>
        <w:t>في</w:t>
      </w:r>
      <w:r w:rsidR="00734022" w:rsidRPr="00734022">
        <w:rPr>
          <w:rtl/>
        </w:rPr>
        <w:t xml:space="preserve"> الصندوق، </w:t>
      </w:r>
      <w:r w:rsidR="00D522A2">
        <w:rPr>
          <w:rFonts w:hint="cs"/>
          <w:rtl/>
        </w:rPr>
        <w:t>سيتعين على</w:t>
      </w:r>
      <w:r w:rsidR="00734022" w:rsidRPr="00734022">
        <w:rPr>
          <w:rtl/>
        </w:rPr>
        <w:t xml:space="preserve"> الاتحاد تمويل جزء من هذا العجز إلى جانب جميع المنظمات الأخرى.</w:t>
      </w:r>
    </w:p>
    <w:p w14:paraId="0756A13A" w14:textId="3FDD4A15" w:rsidR="00E874AD" w:rsidRPr="00D522A2" w:rsidRDefault="00E874AD" w:rsidP="00D522A2">
      <w:pPr>
        <w:rPr>
          <w:rtl/>
          <w:lang w:val="en-GB"/>
        </w:rPr>
      </w:pPr>
      <w:r w:rsidRPr="006D2185">
        <w:rPr>
          <w:rFonts w:hint="cs"/>
          <w:rtl/>
          <w:lang w:bidi="ar-EG"/>
        </w:rPr>
        <w:t>18</w:t>
      </w:r>
      <w:r w:rsidRPr="006D2185">
        <w:rPr>
          <w:rtl/>
          <w:lang w:bidi="ar-EG"/>
        </w:rPr>
        <w:tab/>
      </w:r>
      <w:r w:rsidR="00CB48EE" w:rsidRPr="006D2185">
        <w:rPr>
          <w:rFonts w:hint="cs"/>
          <w:rtl/>
          <w:lang w:bidi="ar-EG"/>
        </w:rPr>
        <w:t>وجدير بالملاحظة</w:t>
      </w:r>
      <w:r w:rsidR="00D522A2" w:rsidRPr="006D2185">
        <w:rPr>
          <w:rtl/>
          <w:lang w:bidi="ar-EG"/>
        </w:rPr>
        <w:t xml:space="preserve"> أن </w:t>
      </w:r>
      <w:r w:rsidR="00D522A2" w:rsidRPr="006D2185">
        <w:rPr>
          <w:rFonts w:hint="cs"/>
          <w:rtl/>
          <w:lang w:bidi="ar-EG"/>
        </w:rPr>
        <w:t>توزيع</w:t>
      </w:r>
      <w:r w:rsidR="00D522A2" w:rsidRPr="006D2185">
        <w:rPr>
          <w:rtl/>
          <w:lang w:bidi="ar-EG"/>
        </w:rPr>
        <w:t xml:space="preserve"> المقاعد </w:t>
      </w:r>
      <w:r w:rsidR="00D522A2" w:rsidRPr="006D2185">
        <w:rPr>
          <w:rFonts w:hint="cs"/>
          <w:rtl/>
          <w:lang w:bidi="ar-EG"/>
        </w:rPr>
        <w:t>يندرج</w:t>
      </w:r>
      <w:r w:rsidR="00D522A2" w:rsidRPr="006D2185">
        <w:rPr>
          <w:rtl/>
          <w:lang w:bidi="ar-EG"/>
        </w:rPr>
        <w:t xml:space="preserve"> عموماً </w:t>
      </w:r>
      <w:r w:rsidR="00D522A2" w:rsidRPr="006D2185">
        <w:rPr>
          <w:rFonts w:hint="cs"/>
          <w:rtl/>
          <w:lang w:bidi="ar-EG"/>
        </w:rPr>
        <w:t>في إطار ا</w:t>
      </w:r>
      <w:r w:rsidR="00D522A2" w:rsidRPr="006D2185">
        <w:rPr>
          <w:rtl/>
          <w:lang w:bidi="ar-EG"/>
        </w:rPr>
        <w:t>لنظام الداخلي للصندوق الذي يمكن</w:t>
      </w:r>
      <w:r w:rsidR="00D522A2" w:rsidRPr="006D2185">
        <w:rPr>
          <w:rFonts w:hint="cs"/>
          <w:rtl/>
          <w:lang w:bidi="ar-EG"/>
        </w:rPr>
        <w:t xml:space="preserve"> أن يعدّله</w:t>
      </w:r>
      <w:r w:rsidR="00D522A2" w:rsidRPr="006D2185">
        <w:rPr>
          <w:rtl/>
          <w:lang w:bidi="ar-EG"/>
        </w:rPr>
        <w:t xml:space="preserve"> </w:t>
      </w:r>
      <w:r w:rsidR="00D522A2" w:rsidRPr="006D2185">
        <w:rPr>
          <w:rFonts w:hint="cs"/>
          <w:rtl/>
          <w:lang w:bidi="ar-EG"/>
        </w:rPr>
        <w:t>مجلس الصندوق.</w:t>
      </w:r>
      <w:r w:rsidR="00D522A2" w:rsidRPr="006D2185">
        <w:rPr>
          <w:rFonts w:hint="cs"/>
          <w:rtl/>
          <w:lang w:val="en-GB"/>
        </w:rPr>
        <w:t xml:space="preserve"> ومع ذلك، ترى </w:t>
      </w:r>
      <w:r w:rsidR="00D522A2" w:rsidRPr="006D2185">
        <w:rPr>
          <w:color w:val="000000"/>
          <w:rtl/>
        </w:rPr>
        <w:t>لجنة المعاشات التقاعدية</w:t>
      </w:r>
      <w:r w:rsidR="00D522A2" w:rsidRPr="006D2185">
        <w:rPr>
          <w:rFonts w:hint="cs"/>
          <w:color w:val="000000"/>
          <w:rtl/>
        </w:rPr>
        <w:t xml:space="preserve"> أن مثل هذا التغيير الجوهري الذي يؤثر على قدرة الهيئة الإدارية لمنظمة</w:t>
      </w:r>
      <w:r w:rsidR="00D41E1D" w:rsidRPr="006D2185">
        <w:rPr>
          <w:rFonts w:hint="cs"/>
          <w:color w:val="000000"/>
          <w:rtl/>
        </w:rPr>
        <w:t xml:space="preserve"> سيادية ومستقلة</w:t>
      </w:r>
      <w:r w:rsidR="00D522A2" w:rsidRPr="006D2185">
        <w:rPr>
          <w:rFonts w:hint="cs"/>
          <w:color w:val="000000"/>
          <w:rtl/>
        </w:rPr>
        <w:t xml:space="preserve"> في منظومة الأمم المتحدة على </w:t>
      </w:r>
      <w:r w:rsidR="00D41E1D" w:rsidRPr="006D2185">
        <w:rPr>
          <w:rFonts w:eastAsia="Times New Roman" w:hint="cs"/>
          <w:rtl/>
          <w:lang w:val="en-GB" w:eastAsia="en-GB"/>
        </w:rPr>
        <w:t xml:space="preserve">التخفيف من خطر </w:t>
      </w:r>
      <w:r w:rsidR="00AE7133" w:rsidRPr="006D2185">
        <w:rPr>
          <w:rFonts w:eastAsia="Times New Roman" w:hint="cs"/>
          <w:rtl/>
          <w:lang w:val="en-GB" w:eastAsia="en-GB"/>
        </w:rPr>
        <w:t xml:space="preserve">الإسهام في </w:t>
      </w:r>
      <w:r w:rsidR="00D41E1D" w:rsidRPr="006D2185">
        <w:rPr>
          <w:rFonts w:eastAsia="Times New Roman" w:hint="cs"/>
          <w:rtl/>
          <w:lang w:val="en-GB" w:eastAsia="en-GB"/>
        </w:rPr>
        <w:t>تغطية</w:t>
      </w:r>
      <w:r w:rsidR="00AE7133" w:rsidRPr="006D2185">
        <w:rPr>
          <w:rFonts w:eastAsia="Times New Roman" w:hint="cs"/>
          <w:rtl/>
          <w:lang w:val="en-GB" w:eastAsia="en-GB"/>
        </w:rPr>
        <w:t xml:space="preserve"> أي </w:t>
      </w:r>
      <w:r w:rsidR="00D41E1D" w:rsidRPr="006D2185">
        <w:rPr>
          <w:rFonts w:eastAsia="Times New Roman" w:hint="cs"/>
          <w:rtl/>
          <w:lang w:val="en-GB" w:eastAsia="en-GB"/>
        </w:rPr>
        <w:t xml:space="preserve">عجز </w:t>
      </w:r>
      <w:r w:rsidR="00D41E1D" w:rsidRPr="006D2185">
        <w:rPr>
          <w:rFonts w:hint="cs"/>
          <w:color w:val="000000"/>
          <w:rtl/>
        </w:rPr>
        <w:t>قد ينشأ</w:t>
      </w:r>
      <w:r w:rsidR="00D522A2" w:rsidRPr="006D2185">
        <w:rPr>
          <w:rFonts w:hint="cs"/>
          <w:color w:val="000000"/>
          <w:rtl/>
        </w:rPr>
        <w:t xml:space="preserve">، يستدعي </w:t>
      </w:r>
      <w:r w:rsidR="00D41E1D" w:rsidRPr="006D2185">
        <w:rPr>
          <w:rFonts w:hint="cs"/>
          <w:color w:val="000000"/>
          <w:rtl/>
        </w:rPr>
        <w:t>التشاور المباشر</w:t>
      </w:r>
      <w:r w:rsidR="00D522A2" w:rsidRPr="006D2185">
        <w:rPr>
          <w:rFonts w:hint="cs"/>
          <w:color w:val="000000"/>
          <w:rtl/>
        </w:rPr>
        <w:t xml:space="preserve"> مع الهيئة الإدارية المتضررة</w:t>
      </w:r>
      <w:r w:rsidR="00D41E1D" w:rsidRPr="006D2185">
        <w:rPr>
          <w:rFonts w:hint="cs"/>
          <w:color w:val="000000"/>
          <w:rtl/>
        </w:rPr>
        <w:t xml:space="preserve"> ورئيسها التنفيذي قبل التنفيذ.</w:t>
      </w:r>
      <w:r w:rsidR="00D41E1D" w:rsidRPr="006D2185">
        <w:rPr>
          <w:rFonts w:hint="cs"/>
          <w:rtl/>
          <w:lang w:val="en-GB"/>
        </w:rPr>
        <w:t xml:space="preserve"> وجدير بالملاحظة أيضاً أنه في آخر مرة تم فيها تشكيل مجلس الصندوق المشترك في </w:t>
      </w:r>
      <w:r w:rsidR="00D41E1D" w:rsidRPr="006D2185">
        <w:rPr>
          <w:lang w:val="en-GB"/>
        </w:rPr>
        <w:t>1987</w:t>
      </w:r>
      <w:r w:rsidR="00D41E1D" w:rsidRPr="006D2185">
        <w:rPr>
          <w:rFonts w:hint="cs"/>
          <w:rtl/>
          <w:lang w:val="en-GB"/>
        </w:rPr>
        <w:t>، جرت عملية تشاور مع المنظمات الأعضاء. ودعت الجمعية العامة المنظمات الأعضاء إلى استعراض حجم مجلس الصندوق المشترك وتكوينه وقدم الاتحاد آراءه بهذا الشأن (انظر الملحق).</w:t>
      </w:r>
    </w:p>
    <w:p w14:paraId="6E63C347" w14:textId="6D5EE1F5" w:rsidR="00E874AD" w:rsidRDefault="00E874AD" w:rsidP="0026373E">
      <w:pPr>
        <w:rPr>
          <w:rtl/>
        </w:rPr>
      </w:pPr>
      <w:r>
        <w:rPr>
          <w:rFonts w:hint="cs"/>
          <w:rtl/>
          <w:lang w:bidi="ar-EG"/>
        </w:rPr>
        <w:t>19</w:t>
      </w:r>
      <w:r>
        <w:rPr>
          <w:rtl/>
          <w:lang w:bidi="ar-EG"/>
        </w:rPr>
        <w:tab/>
      </w:r>
      <w:r w:rsidR="003B1369">
        <w:rPr>
          <w:rFonts w:hint="cs"/>
          <w:rtl/>
          <w:lang w:bidi="ar-EG"/>
        </w:rPr>
        <w:t xml:space="preserve">وتود لجنة المعاشات التقاعدية </w:t>
      </w:r>
      <w:r w:rsidR="00C759EA">
        <w:rPr>
          <w:rFonts w:hint="cs"/>
          <w:rtl/>
          <w:lang w:bidi="ar-EG"/>
        </w:rPr>
        <w:t xml:space="preserve">لموظفي الاتحاد </w:t>
      </w:r>
      <w:r w:rsidR="003B1369">
        <w:rPr>
          <w:rFonts w:hint="cs"/>
          <w:rtl/>
          <w:lang w:bidi="ar-EG"/>
        </w:rPr>
        <w:t xml:space="preserve">أن تحيط المجلس علماً بالحالة المذكورة أعلاه. ويُدعى المجلس إلى الإحاطة علماً بالوثيقة، </w:t>
      </w:r>
      <w:r w:rsidR="00257912">
        <w:rPr>
          <w:rFonts w:hint="cs"/>
          <w:rtl/>
          <w:lang w:bidi="ar-EG"/>
        </w:rPr>
        <w:t xml:space="preserve">وبأن اللجنة ستواصل </w:t>
      </w:r>
      <w:r w:rsidR="00C759EA">
        <w:rPr>
          <w:rFonts w:hint="cs"/>
          <w:rtl/>
          <w:lang w:bidi="ar-EG"/>
        </w:rPr>
        <w:t xml:space="preserve">بذل قصارى جهدها </w:t>
      </w:r>
      <w:r w:rsidR="00257912">
        <w:rPr>
          <w:rFonts w:hint="cs"/>
          <w:rtl/>
          <w:lang w:bidi="ar-EG"/>
        </w:rPr>
        <w:t xml:space="preserve">من أجل الحفاظ على </w:t>
      </w:r>
      <w:r w:rsidR="00257912">
        <w:rPr>
          <w:rFonts w:hint="cs"/>
          <w:rtl/>
        </w:rPr>
        <w:t>وضعها في الصندوق ومجلس الصندوق</w:t>
      </w:r>
      <w:r w:rsidR="00DA50A6">
        <w:rPr>
          <w:rFonts w:hint="eastAsia"/>
          <w:rtl/>
        </w:rPr>
        <w:t> </w:t>
      </w:r>
      <w:r w:rsidR="00257912">
        <w:rPr>
          <w:rFonts w:hint="cs"/>
          <w:rtl/>
        </w:rPr>
        <w:t>المشترك.</w:t>
      </w:r>
    </w:p>
    <w:p w14:paraId="6C159EE5" w14:textId="69852D9D" w:rsidR="00E874AD" w:rsidRDefault="00E874AD">
      <w:pPr>
        <w:tabs>
          <w:tab w:val="clear" w:pos="794"/>
        </w:tabs>
        <w:bidi w:val="0"/>
        <w:spacing w:before="0" w:after="160" w:line="259" w:lineRule="auto"/>
        <w:jc w:val="left"/>
        <w:rPr>
          <w:lang w:bidi="ar-EG"/>
        </w:rPr>
      </w:pPr>
      <w:r>
        <w:rPr>
          <w:rtl/>
          <w:lang w:bidi="ar-EG"/>
        </w:rPr>
        <w:br w:type="page"/>
      </w:r>
    </w:p>
    <w:p w14:paraId="3533BE60" w14:textId="30D2BFB3" w:rsidR="00E874AD" w:rsidRDefault="00E874AD" w:rsidP="00E874AD">
      <w:pPr>
        <w:pStyle w:val="AnnexNo"/>
        <w:rPr>
          <w:rtl/>
        </w:rPr>
      </w:pPr>
      <w:r>
        <w:rPr>
          <w:rFonts w:hint="cs"/>
          <w:rtl/>
        </w:rPr>
        <w:lastRenderedPageBreak/>
        <w:t>الملحق</w:t>
      </w:r>
    </w:p>
    <w:p w14:paraId="2010F3D8" w14:textId="72D5AE08" w:rsidR="00E874AD" w:rsidRPr="009E5F4E" w:rsidRDefault="008137B1" w:rsidP="009E5F4E">
      <w:pPr>
        <w:pStyle w:val="Annextitle"/>
        <w:rPr>
          <w:rtl/>
        </w:rPr>
      </w:pPr>
      <w:r>
        <w:rPr>
          <w:rFonts w:hint="cs"/>
          <w:rtl/>
        </w:rPr>
        <w:t>آراء الاتحاد بشأن تكوين مجلس</w:t>
      </w:r>
      <w:r w:rsidR="00CB48EE">
        <w:rPr>
          <w:rFonts w:hint="cs"/>
          <w:rtl/>
        </w:rPr>
        <w:t xml:space="preserve"> الصندوق المشترك</w:t>
      </w:r>
      <w:r>
        <w:rPr>
          <w:rFonts w:hint="cs"/>
          <w:rtl/>
        </w:rPr>
        <w:t xml:space="preserve"> </w:t>
      </w:r>
      <w:r w:rsidR="00CB48EE">
        <w:rPr>
          <w:rFonts w:hint="cs"/>
          <w:rtl/>
        </w:rPr>
        <w:t>ل</w:t>
      </w:r>
      <w:r>
        <w:rPr>
          <w:rFonts w:hint="cs"/>
          <w:rtl/>
        </w:rPr>
        <w:t xml:space="preserve">لمعاشات التقاعدية </w:t>
      </w:r>
      <w:r w:rsidR="009E5F4E">
        <w:rPr>
          <w:rtl/>
        </w:rPr>
        <w:br/>
      </w:r>
      <w:r>
        <w:rPr>
          <w:rFonts w:hint="cs"/>
          <w:rtl/>
        </w:rPr>
        <w:t>المقدمة استجابة</w:t>
      </w:r>
      <w:r w:rsidR="006035CB">
        <w:rPr>
          <w:rFonts w:hint="cs"/>
          <w:rtl/>
        </w:rPr>
        <w:t>ً</w:t>
      </w:r>
      <w:r>
        <w:rPr>
          <w:rFonts w:hint="cs"/>
          <w:rtl/>
        </w:rPr>
        <w:t xml:space="preserve"> للطلب الوارد في قرار </w:t>
      </w:r>
      <w:r>
        <w:rPr>
          <w:rFonts w:hint="cs"/>
          <w:rtl/>
          <w:lang w:val="en-GB" w:bidi="ar-SA"/>
        </w:rPr>
        <w:t xml:space="preserve">الجمعية العامة </w:t>
      </w:r>
      <w:r w:rsidR="009E5F4E">
        <w:rPr>
          <w:rFonts w:hint="cs"/>
          <w:rtl/>
          <w:lang w:val="en-GB"/>
        </w:rPr>
        <w:t>245/40</w:t>
      </w:r>
    </w:p>
    <w:p w14:paraId="2E674E40" w14:textId="63EBD1D5" w:rsidR="0026373E" w:rsidRDefault="00E50DDA" w:rsidP="0026373E">
      <w:pPr>
        <w:rPr>
          <w:rtl/>
          <w:lang w:bidi="ar-EG"/>
        </w:rPr>
      </w:pPr>
      <w:r>
        <w:rPr>
          <w:rFonts w:hint="cs"/>
          <w:rtl/>
          <w:lang w:bidi="ar-EG"/>
        </w:rPr>
        <w:t xml:space="preserve">مقتطف من تقرير الاجتماع </w:t>
      </w:r>
      <w:r w:rsidR="00C40F46">
        <w:rPr>
          <w:rFonts w:hint="cs"/>
          <w:rtl/>
          <w:lang w:bidi="ar-EG"/>
        </w:rPr>
        <w:t>السابع</w:t>
      </w:r>
      <w:r w:rsidR="00FC5E4A">
        <w:rPr>
          <w:rFonts w:hint="cs"/>
          <w:rtl/>
          <w:lang w:bidi="ar-EG"/>
        </w:rPr>
        <w:t xml:space="preserve"> </w:t>
      </w:r>
      <w:r w:rsidR="00C40F46">
        <w:rPr>
          <w:rFonts w:hint="cs"/>
          <w:rtl/>
          <w:lang w:bidi="ar-EG"/>
        </w:rPr>
        <w:t>والثلاثين</w:t>
      </w:r>
      <w:r>
        <w:rPr>
          <w:rFonts w:hint="cs"/>
          <w:rtl/>
          <w:lang w:bidi="ar-EG"/>
        </w:rPr>
        <w:t xml:space="preserve"> لمجلس الصندوق المشترك للمعاشات التقاعدية لموظفي الأمم المتحدة</w:t>
      </w:r>
    </w:p>
    <w:p w14:paraId="1DC5169A" w14:textId="77777777" w:rsidR="00E874AD" w:rsidRPr="00E874AD" w:rsidRDefault="00E874AD" w:rsidP="00FC5E4A">
      <w:pPr>
        <w:pStyle w:val="Headingb"/>
        <w:rPr>
          <w:rtl/>
          <w:lang w:bidi="ar-EG"/>
        </w:rPr>
      </w:pPr>
      <w:r w:rsidRPr="00E874AD">
        <w:rPr>
          <w:rFonts w:hint="cs"/>
          <w:rtl/>
          <w:lang w:bidi="ar-EG"/>
        </w:rPr>
        <w:t xml:space="preserve">الاتحاد الدولي للاتصالات </w:t>
      </w:r>
      <w:r w:rsidRPr="00E874AD">
        <w:rPr>
          <w:lang w:bidi="ar-EG"/>
        </w:rPr>
        <w:t>(ITU)</w:t>
      </w:r>
    </w:p>
    <w:p w14:paraId="03690762" w14:textId="342C1A9A" w:rsidR="00951181" w:rsidRDefault="00951181" w:rsidP="00951181">
      <w:pPr>
        <w:rPr>
          <w:rtl/>
          <w:lang w:bidi="ar-EG"/>
        </w:rPr>
      </w:pPr>
      <w:r>
        <w:rPr>
          <w:rFonts w:hint="cs"/>
          <w:rtl/>
          <w:lang w:bidi="ar-EG"/>
        </w:rPr>
        <w:t>أيد م</w:t>
      </w:r>
      <w:r w:rsidRPr="00951181">
        <w:rPr>
          <w:rtl/>
          <w:lang w:bidi="ar-EG"/>
        </w:rPr>
        <w:t xml:space="preserve">جلس </w:t>
      </w:r>
      <w:r w:rsidR="009E5F4E">
        <w:rPr>
          <w:rFonts w:hint="cs"/>
          <w:rtl/>
          <w:lang w:bidi="ar-EG"/>
        </w:rPr>
        <w:t>إدارة ا</w:t>
      </w:r>
      <w:r w:rsidRPr="00951181">
        <w:rPr>
          <w:rtl/>
          <w:lang w:bidi="ar-EG"/>
        </w:rPr>
        <w:t>لاتحاد</w:t>
      </w:r>
      <w:r>
        <w:rPr>
          <w:rFonts w:hint="cs"/>
          <w:rtl/>
          <w:lang w:bidi="ar-EG"/>
        </w:rPr>
        <w:t>،</w:t>
      </w:r>
      <w:r w:rsidRPr="00951181">
        <w:rPr>
          <w:rtl/>
          <w:lang w:bidi="ar-EG"/>
        </w:rPr>
        <w:t xml:space="preserve"> في دورته الثانية والأربعين </w:t>
      </w:r>
      <w:r>
        <w:rPr>
          <w:rFonts w:hint="cs"/>
          <w:rtl/>
        </w:rPr>
        <w:t xml:space="preserve">التي عُقدت </w:t>
      </w:r>
      <w:r w:rsidRPr="00951181">
        <w:rPr>
          <w:rtl/>
          <w:lang w:bidi="ar-EG"/>
        </w:rPr>
        <w:t xml:space="preserve">في </w:t>
      </w:r>
      <w:r>
        <w:rPr>
          <w:rFonts w:hint="cs"/>
          <w:rtl/>
          <w:lang w:bidi="ar-EG"/>
        </w:rPr>
        <w:t>يونيو</w:t>
      </w:r>
      <w:r w:rsidRPr="00951181">
        <w:rPr>
          <w:rtl/>
          <w:lang w:bidi="ar-EG"/>
        </w:rPr>
        <w:t xml:space="preserve"> </w:t>
      </w:r>
      <w:r>
        <w:rPr>
          <w:lang w:bidi="ar-EG"/>
        </w:rPr>
        <w:t>1987</w:t>
      </w:r>
      <w:r w:rsidRPr="00951181">
        <w:rPr>
          <w:rtl/>
          <w:lang w:bidi="ar-EG"/>
        </w:rPr>
        <w:t xml:space="preserve">، النقاط التالية المتعلقة بعضوية مجلس </w:t>
      </w:r>
      <w:r>
        <w:rPr>
          <w:rFonts w:hint="cs"/>
          <w:rtl/>
          <w:lang w:bidi="ar-EG"/>
        </w:rPr>
        <w:t>الصندوق المشترك ل</w:t>
      </w:r>
      <w:r w:rsidRPr="00951181">
        <w:rPr>
          <w:rtl/>
          <w:lang w:bidi="ar-EG"/>
        </w:rPr>
        <w:t>لمعاشات التقاعدية ل</w:t>
      </w:r>
      <w:r>
        <w:rPr>
          <w:rFonts w:hint="cs"/>
          <w:rtl/>
          <w:lang w:bidi="ar-EG"/>
        </w:rPr>
        <w:t>موظفي ا</w:t>
      </w:r>
      <w:r w:rsidRPr="00951181">
        <w:rPr>
          <w:rtl/>
          <w:lang w:bidi="ar-EG"/>
        </w:rPr>
        <w:t xml:space="preserve">لأمم المتحدة </w:t>
      </w:r>
      <w:r>
        <w:rPr>
          <w:rFonts w:hint="cs"/>
          <w:rtl/>
          <w:lang w:bidi="ar-EG"/>
        </w:rPr>
        <w:t>التي</w:t>
      </w:r>
      <w:r w:rsidRPr="00951181">
        <w:rPr>
          <w:rtl/>
          <w:lang w:bidi="ar-EG"/>
        </w:rPr>
        <w:t xml:space="preserve"> قدمته</w:t>
      </w:r>
      <w:r>
        <w:rPr>
          <w:rFonts w:hint="cs"/>
          <w:rtl/>
          <w:lang w:bidi="ar-EG"/>
        </w:rPr>
        <w:t>ا</w:t>
      </w:r>
      <w:r w:rsidRPr="00951181">
        <w:rPr>
          <w:rtl/>
          <w:lang w:bidi="ar-EG"/>
        </w:rPr>
        <w:t xml:space="preserve"> إليه لجنة المعاشات التقاعدية لموظفي الاتحاد</w:t>
      </w:r>
      <w:r>
        <w:rPr>
          <w:rFonts w:hint="cs"/>
          <w:rtl/>
          <w:lang w:bidi="ar-EG"/>
        </w:rPr>
        <w:t>:</w:t>
      </w:r>
    </w:p>
    <w:p w14:paraId="39ADDAA1" w14:textId="202C8BA3" w:rsidR="00E874AD" w:rsidRDefault="00E874AD" w:rsidP="003432E7">
      <w:pPr>
        <w:pStyle w:val="enumlev1"/>
        <w:rPr>
          <w:rtl/>
        </w:rPr>
      </w:pPr>
      <w:r>
        <w:rPr>
          <w:rFonts w:hint="cs"/>
          <w:rtl/>
          <w:lang w:bidi="ar-EG"/>
        </w:rPr>
        <w:t>"</w:t>
      </w:r>
      <w:r>
        <w:rPr>
          <w:lang w:bidi="ar-EG"/>
        </w:rPr>
        <w:t>(1)</w:t>
      </w:r>
      <w:r>
        <w:rPr>
          <w:rtl/>
          <w:lang w:bidi="ar-EG"/>
        </w:rPr>
        <w:tab/>
      </w:r>
      <w:r w:rsidR="00951181">
        <w:rPr>
          <w:rFonts w:hint="cs"/>
          <w:rtl/>
        </w:rPr>
        <w:t xml:space="preserve">ينبغي الإبقاء على العضوية الثلاثية الحالية لمجلس الصندوق المشترك للمعاشات التقاعدية لموظفي الأمم المتحدة، مع التمثيل المتساوي للمجموعات الثلاث، أي مجلس </w:t>
      </w:r>
      <w:r w:rsidR="009E5F4E">
        <w:rPr>
          <w:rFonts w:hint="cs"/>
          <w:rtl/>
        </w:rPr>
        <w:t>الإدارة</w:t>
      </w:r>
      <w:r w:rsidR="00951181">
        <w:rPr>
          <w:rFonts w:hint="cs"/>
          <w:rtl/>
        </w:rPr>
        <w:t>، والأمين العام</w:t>
      </w:r>
      <w:r w:rsidR="009E5F4E">
        <w:rPr>
          <w:rFonts w:hint="cs"/>
          <w:rtl/>
        </w:rPr>
        <w:t>،</w:t>
      </w:r>
      <w:r w:rsidR="00951181">
        <w:rPr>
          <w:rFonts w:hint="cs"/>
          <w:rtl/>
        </w:rPr>
        <w:t xml:space="preserve"> والمشاركون.</w:t>
      </w:r>
    </w:p>
    <w:p w14:paraId="405E3036" w14:textId="6600EC23" w:rsidR="00E874AD" w:rsidRDefault="00E874AD" w:rsidP="003432E7">
      <w:pPr>
        <w:pStyle w:val="enumlev1"/>
        <w:rPr>
          <w:rtl/>
          <w:lang w:bidi="ar-EG"/>
        </w:rPr>
      </w:pPr>
      <w:r>
        <w:rPr>
          <w:lang w:bidi="ar-EG"/>
        </w:rPr>
        <w:t>(2)</w:t>
      </w:r>
      <w:r>
        <w:rPr>
          <w:rtl/>
          <w:lang w:bidi="ar-EG"/>
        </w:rPr>
        <w:tab/>
      </w:r>
      <w:r w:rsidR="00951181">
        <w:rPr>
          <w:rFonts w:hint="cs"/>
          <w:rtl/>
          <w:lang w:bidi="ar-EG"/>
        </w:rPr>
        <w:t xml:space="preserve">ينبغي أن يكون عدد أعضاء الاتحاد في مجلس الصندوق المشترك متناسباً مع عدد الموظفين المنتسبين إلى الصندوق، </w:t>
      </w:r>
      <w:r w:rsidR="00CB48EE">
        <w:rPr>
          <w:rFonts w:hint="cs"/>
          <w:rtl/>
          <w:lang w:bidi="ar-EG"/>
        </w:rPr>
        <w:t>على</w:t>
      </w:r>
      <w:r w:rsidR="00951181">
        <w:rPr>
          <w:rFonts w:hint="cs"/>
          <w:rtl/>
          <w:lang w:bidi="ar-EG"/>
        </w:rPr>
        <w:t xml:space="preserve"> أن يكون عضو واحد على الأقل من الاتحاد.</w:t>
      </w:r>
    </w:p>
    <w:p w14:paraId="77C4D8AD" w14:textId="43BE5587" w:rsidR="00E874AD" w:rsidRPr="00C40F46" w:rsidRDefault="00E874AD" w:rsidP="003432E7">
      <w:pPr>
        <w:pStyle w:val="enumlev1"/>
        <w:rPr>
          <w:lang w:bidi="ar-EG"/>
        </w:rPr>
      </w:pPr>
      <w:r w:rsidRPr="008767D4">
        <w:rPr>
          <w:lang w:bidi="ar-EG"/>
        </w:rPr>
        <w:t>(3)</w:t>
      </w:r>
      <w:r w:rsidRPr="008767D4">
        <w:rPr>
          <w:rtl/>
          <w:lang w:bidi="ar-EG"/>
        </w:rPr>
        <w:tab/>
      </w:r>
      <w:r w:rsidR="00951181" w:rsidRPr="008767D4">
        <w:rPr>
          <w:rFonts w:hint="cs"/>
          <w:rtl/>
          <w:lang w:bidi="ar-EG"/>
        </w:rPr>
        <w:t xml:space="preserve">ينبغي أن يكون هناك نظام </w:t>
      </w:r>
      <w:r w:rsidR="000A685C" w:rsidRPr="008767D4">
        <w:rPr>
          <w:rFonts w:hint="cs"/>
          <w:rtl/>
          <w:lang w:bidi="ar-EG"/>
        </w:rPr>
        <w:t>تناوب</w:t>
      </w:r>
      <w:r w:rsidR="00951181" w:rsidRPr="008767D4">
        <w:rPr>
          <w:rFonts w:hint="cs"/>
          <w:rtl/>
          <w:lang w:bidi="ar-EG"/>
        </w:rPr>
        <w:t xml:space="preserve"> </w:t>
      </w:r>
      <w:r w:rsidR="000A685C" w:rsidRPr="008767D4">
        <w:rPr>
          <w:rFonts w:hint="cs"/>
          <w:rtl/>
          <w:lang w:bidi="ar-EG"/>
        </w:rPr>
        <w:t>يتيح</w:t>
      </w:r>
      <w:r w:rsidR="00951181" w:rsidRPr="008767D4">
        <w:rPr>
          <w:rFonts w:hint="cs"/>
          <w:rtl/>
          <w:lang w:bidi="ar-EG"/>
        </w:rPr>
        <w:t xml:space="preserve"> </w:t>
      </w:r>
      <w:r w:rsidR="000A685C" w:rsidRPr="008767D4">
        <w:rPr>
          <w:rFonts w:hint="cs"/>
          <w:rtl/>
          <w:lang w:bidi="ar-EG"/>
        </w:rPr>
        <w:t>ل</w:t>
      </w:r>
      <w:r w:rsidR="00951181" w:rsidRPr="008767D4">
        <w:rPr>
          <w:rFonts w:hint="cs"/>
          <w:rtl/>
          <w:lang w:bidi="ar-EG"/>
        </w:rPr>
        <w:t xml:space="preserve">عضو </w:t>
      </w:r>
      <w:r w:rsidR="000A685C" w:rsidRPr="008767D4">
        <w:rPr>
          <w:rFonts w:hint="cs"/>
          <w:rtl/>
          <w:lang w:bidi="ar-EG"/>
        </w:rPr>
        <w:t xml:space="preserve">أو </w:t>
      </w:r>
      <w:r w:rsidR="00951181" w:rsidRPr="008767D4">
        <w:rPr>
          <w:rFonts w:hint="cs"/>
          <w:rtl/>
          <w:lang w:bidi="ar-EG"/>
        </w:rPr>
        <w:t>أعضاء</w:t>
      </w:r>
      <w:r w:rsidR="000A685C" w:rsidRPr="008767D4">
        <w:rPr>
          <w:rFonts w:hint="cs"/>
          <w:rtl/>
        </w:rPr>
        <w:t xml:space="preserve"> </w:t>
      </w:r>
      <w:r w:rsidR="00951181" w:rsidRPr="008767D4">
        <w:rPr>
          <w:rFonts w:hint="cs"/>
          <w:rtl/>
          <w:lang w:bidi="ar-EG"/>
        </w:rPr>
        <w:t xml:space="preserve">الاتحاد في مجلس الصندوق المشترك </w:t>
      </w:r>
      <w:r w:rsidR="000A685C" w:rsidRPr="008767D4">
        <w:rPr>
          <w:rFonts w:hint="cs"/>
          <w:rtl/>
          <w:lang w:bidi="ar-EG"/>
        </w:rPr>
        <w:t>أن يُعيّنوا ب</w:t>
      </w:r>
      <w:r w:rsidR="00951181" w:rsidRPr="008767D4">
        <w:rPr>
          <w:rFonts w:hint="cs"/>
          <w:rtl/>
          <w:lang w:bidi="ar-EG"/>
        </w:rPr>
        <w:t xml:space="preserve">التناوب من كل مجموعة من المجموعات الثلاث؛ </w:t>
      </w:r>
      <w:r w:rsidR="000A685C" w:rsidRPr="008767D4">
        <w:rPr>
          <w:rFonts w:hint="cs"/>
          <w:rtl/>
          <w:lang w:val="en-GB"/>
        </w:rPr>
        <w:t>وينبغي منح كل مجموعة من المجموعات غير الأعضاء صفة مراقب.</w:t>
      </w:r>
    </w:p>
    <w:p w14:paraId="15686675" w14:textId="67F5B305" w:rsidR="00E874AD" w:rsidRDefault="00E874AD" w:rsidP="003432E7">
      <w:pPr>
        <w:pStyle w:val="enumlev1"/>
        <w:rPr>
          <w:rtl/>
        </w:rPr>
      </w:pPr>
      <w:r>
        <w:rPr>
          <w:lang w:bidi="ar-EG"/>
        </w:rPr>
        <w:t>(4)</w:t>
      </w:r>
      <w:r>
        <w:rPr>
          <w:rtl/>
          <w:lang w:bidi="ar-EG"/>
        </w:rPr>
        <w:tab/>
      </w:r>
      <w:r w:rsidR="0070289D">
        <w:rPr>
          <w:rFonts w:hint="cs"/>
          <w:rtl/>
        </w:rPr>
        <w:t xml:space="preserve">وينبغي أن </w:t>
      </w:r>
      <w:r w:rsidR="002011A8">
        <w:rPr>
          <w:rFonts w:hint="cs"/>
          <w:rtl/>
        </w:rPr>
        <w:t>يكون بمقدور</w:t>
      </w:r>
      <w:r w:rsidR="0070289D">
        <w:rPr>
          <w:rFonts w:hint="cs"/>
          <w:rtl/>
        </w:rPr>
        <w:t xml:space="preserve"> ممثلي المشاركين المتقاعدين المشاركة في عمل مجلس الصندوق المشترك للمعاشات التقاعدية لموظفي الأمم المتحدة </w:t>
      </w:r>
      <w:r w:rsidR="00974C44">
        <w:rPr>
          <w:rFonts w:hint="cs"/>
          <w:rtl/>
        </w:rPr>
        <w:t>ك</w:t>
      </w:r>
      <w:r w:rsidR="0070289D">
        <w:rPr>
          <w:rFonts w:hint="cs"/>
          <w:rtl/>
        </w:rPr>
        <w:t>مراقبين</w:t>
      </w:r>
      <w:r w:rsidR="00CB48EE">
        <w:rPr>
          <w:rFonts w:hint="cs"/>
          <w:rtl/>
        </w:rPr>
        <w:t>."</w:t>
      </w:r>
    </w:p>
    <w:p w14:paraId="3418B274"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671AC" w14:textId="77777777" w:rsidR="00E874AD" w:rsidRDefault="00E874AD" w:rsidP="006C3242">
      <w:pPr>
        <w:spacing w:before="0" w:line="240" w:lineRule="auto"/>
      </w:pPr>
      <w:r>
        <w:separator/>
      </w:r>
    </w:p>
  </w:endnote>
  <w:endnote w:type="continuationSeparator" w:id="0">
    <w:p w14:paraId="7882FFFF" w14:textId="77777777" w:rsidR="00E874AD" w:rsidRDefault="00E874A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6689" w14:textId="4F1E540A" w:rsidR="006C3242" w:rsidRPr="00414B90" w:rsidRDefault="006C3242" w:rsidP="00FE5872">
    <w:pPr>
      <w:pStyle w:val="Footer"/>
      <w:tabs>
        <w:tab w:val="clear" w:pos="4153"/>
        <w:tab w:val="clear" w:pos="8306"/>
        <w:tab w:val="center" w:pos="5103"/>
        <w:tab w:val="right" w:pos="9639"/>
      </w:tabs>
      <w:spacing w:before="120"/>
      <w:rPr>
        <w:color w:val="D9D9D9" w:themeColor="background1" w:themeShade="D9"/>
        <w:sz w:val="16"/>
        <w:szCs w:val="16"/>
        <w:lang w:val="fr-FR"/>
      </w:rPr>
    </w:pPr>
    <w:r w:rsidRPr="00414B90">
      <w:rPr>
        <w:color w:val="D9D9D9" w:themeColor="background1" w:themeShade="D9"/>
        <w:sz w:val="16"/>
        <w:szCs w:val="16"/>
        <w:lang w:val="fr-FR"/>
      </w:rPr>
      <w:fldChar w:fldCharType="begin"/>
    </w:r>
    <w:r w:rsidRPr="00414B90">
      <w:rPr>
        <w:color w:val="D9D9D9" w:themeColor="background1" w:themeShade="D9"/>
        <w:sz w:val="16"/>
        <w:szCs w:val="16"/>
        <w:lang w:val="fr-FR"/>
      </w:rPr>
      <w:instrText xml:space="preserve"> FILENAME \p \* MERGEFORMAT </w:instrText>
    </w:r>
    <w:r w:rsidRPr="00414B90">
      <w:rPr>
        <w:color w:val="D9D9D9" w:themeColor="background1" w:themeShade="D9"/>
        <w:sz w:val="16"/>
        <w:szCs w:val="16"/>
        <w:lang w:val="fr-FR"/>
      </w:rPr>
      <w:fldChar w:fldCharType="separate"/>
    </w:r>
    <w:r w:rsidR="00B674C2" w:rsidRPr="00414B90">
      <w:rPr>
        <w:noProof/>
        <w:color w:val="D9D9D9" w:themeColor="background1" w:themeShade="D9"/>
        <w:sz w:val="16"/>
        <w:szCs w:val="16"/>
        <w:lang w:val="fr-FR"/>
      </w:rPr>
      <w:t>P:\ARA\SG\CONSEIL\C21\000\069A.docx</w:t>
    </w:r>
    <w:r w:rsidRPr="00414B90">
      <w:rPr>
        <w:color w:val="D9D9D9" w:themeColor="background1" w:themeShade="D9"/>
        <w:sz w:val="16"/>
        <w:szCs w:val="16"/>
      </w:rPr>
      <w:fldChar w:fldCharType="end"/>
    </w:r>
    <w:r w:rsidRPr="00414B90">
      <w:rPr>
        <w:color w:val="D9D9D9" w:themeColor="background1" w:themeShade="D9"/>
        <w:sz w:val="16"/>
        <w:szCs w:val="16"/>
        <w:lang w:val="fr-CH"/>
      </w:rPr>
      <w:t xml:space="preserve"> </w:t>
    </w:r>
    <w:r w:rsidRPr="00414B90">
      <w:rPr>
        <w:color w:val="D9D9D9" w:themeColor="background1" w:themeShade="D9"/>
        <w:sz w:val="16"/>
        <w:szCs w:val="16"/>
        <w:lang w:val="fr-FR"/>
      </w:rPr>
      <w:t xml:space="preserve"> (</w:t>
    </w:r>
    <w:r w:rsidR="005F433B" w:rsidRPr="00414B90">
      <w:rPr>
        <w:color w:val="D9D9D9" w:themeColor="background1" w:themeShade="D9"/>
        <w:sz w:val="16"/>
        <w:szCs w:val="16"/>
        <w:lang w:val="fr-FR"/>
      </w:rPr>
      <w:t>484461</w:t>
    </w:r>
    <w:r w:rsidRPr="00414B90">
      <w:rPr>
        <w:color w:val="D9D9D9" w:themeColor="background1" w:themeShade="D9"/>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CF11E"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B867C" w14:textId="77777777" w:rsidR="00E874AD" w:rsidRDefault="00E874AD" w:rsidP="006C3242">
      <w:pPr>
        <w:spacing w:before="0" w:line="240" w:lineRule="auto"/>
      </w:pPr>
      <w:r>
        <w:separator/>
      </w:r>
    </w:p>
  </w:footnote>
  <w:footnote w:type="continuationSeparator" w:id="0">
    <w:p w14:paraId="3A32CB14" w14:textId="77777777" w:rsidR="00E874AD" w:rsidRDefault="00E874AD"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0A70" w14:textId="5E8D4BA6" w:rsidR="00447F32" w:rsidRPr="00447F32" w:rsidRDefault="00414B90"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C566BA">
          <w:rPr>
            <w:rFonts w:cs="Calibri"/>
            <w:noProof/>
            <w:sz w:val="20"/>
            <w:szCs w:val="20"/>
          </w:rPr>
          <w:t>1</w:t>
        </w:r>
        <w:r w:rsidR="00447F32" w:rsidRPr="00447F32">
          <w:rPr>
            <w:rFonts w:cs="Calibri"/>
            <w:noProof/>
            <w:sz w:val="20"/>
            <w:szCs w:val="20"/>
          </w:rPr>
          <w:t>/</w:t>
        </w:r>
        <w:r w:rsidR="00E874AD">
          <w:rPr>
            <w:rFonts w:cs="Calibri"/>
            <w:noProof/>
            <w:sz w:val="20"/>
            <w:szCs w:val="20"/>
          </w:rPr>
          <w:t>69</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4AD"/>
    <w:rsid w:val="00090574"/>
    <w:rsid w:val="000A685C"/>
    <w:rsid w:val="000B5408"/>
    <w:rsid w:val="000C1C0E"/>
    <w:rsid w:val="000C548A"/>
    <w:rsid w:val="000D6FF5"/>
    <w:rsid w:val="00112E34"/>
    <w:rsid w:val="0015650C"/>
    <w:rsid w:val="0019770C"/>
    <w:rsid w:val="001A3202"/>
    <w:rsid w:val="001C0169"/>
    <w:rsid w:val="001C6FDE"/>
    <w:rsid w:val="001D1D50"/>
    <w:rsid w:val="001D6745"/>
    <w:rsid w:val="001E446E"/>
    <w:rsid w:val="001F7910"/>
    <w:rsid w:val="002011A8"/>
    <w:rsid w:val="00203778"/>
    <w:rsid w:val="002154EE"/>
    <w:rsid w:val="002208EC"/>
    <w:rsid w:val="002276D2"/>
    <w:rsid w:val="0023283D"/>
    <w:rsid w:val="00257912"/>
    <w:rsid w:val="0026373E"/>
    <w:rsid w:val="00271C43"/>
    <w:rsid w:val="00275245"/>
    <w:rsid w:val="00290728"/>
    <w:rsid w:val="002978F4"/>
    <w:rsid w:val="002B028D"/>
    <w:rsid w:val="002E6541"/>
    <w:rsid w:val="002F71D8"/>
    <w:rsid w:val="00312037"/>
    <w:rsid w:val="00334924"/>
    <w:rsid w:val="003409BC"/>
    <w:rsid w:val="003432E7"/>
    <w:rsid w:val="00357185"/>
    <w:rsid w:val="00383829"/>
    <w:rsid w:val="00393913"/>
    <w:rsid w:val="003B1369"/>
    <w:rsid w:val="003C6B4F"/>
    <w:rsid w:val="003F4B29"/>
    <w:rsid w:val="004002F9"/>
    <w:rsid w:val="00414B90"/>
    <w:rsid w:val="0042686F"/>
    <w:rsid w:val="004317D8"/>
    <w:rsid w:val="00434183"/>
    <w:rsid w:val="00443869"/>
    <w:rsid w:val="00447F32"/>
    <w:rsid w:val="0046681F"/>
    <w:rsid w:val="004A3B6F"/>
    <w:rsid w:val="004E11DC"/>
    <w:rsid w:val="00502D2F"/>
    <w:rsid w:val="005409AC"/>
    <w:rsid w:val="0055516A"/>
    <w:rsid w:val="0058491B"/>
    <w:rsid w:val="00592EA5"/>
    <w:rsid w:val="005A3170"/>
    <w:rsid w:val="005B1652"/>
    <w:rsid w:val="005B21B4"/>
    <w:rsid w:val="005F433B"/>
    <w:rsid w:val="005F6F77"/>
    <w:rsid w:val="006035CB"/>
    <w:rsid w:val="00614855"/>
    <w:rsid w:val="00617DEE"/>
    <w:rsid w:val="00620B46"/>
    <w:rsid w:val="006615C6"/>
    <w:rsid w:val="00663EC8"/>
    <w:rsid w:val="00677396"/>
    <w:rsid w:val="0069200F"/>
    <w:rsid w:val="006A65CB"/>
    <w:rsid w:val="006A793B"/>
    <w:rsid w:val="006C3242"/>
    <w:rsid w:val="006C7CC0"/>
    <w:rsid w:val="006D2185"/>
    <w:rsid w:val="006D2CC2"/>
    <w:rsid w:val="006F63F7"/>
    <w:rsid w:val="007025C7"/>
    <w:rsid w:val="0070289D"/>
    <w:rsid w:val="0070643E"/>
    <w:rsid w:val="00706D7A"/>
    <w:rsid w:val="00722F0D"/>
    <w:rsid w:val="00731975"/>
    <w:rsid w:val="00734022"/>
    <w:rsid w:val="0074420E"/>
    <w:rsid w:val="00783E26"/>
    <w:rsid w:val="00784BB2"/>
    <w:rsid w:val="007A6F51"/>
    <w:rsid w:val="007C3BC7"/>
    <w:rsid w:val="007C3BCD"/>
    <w:rsid w:val="007D4ACF"/>
    <w:rsid w:val="007D5FBD"/>
    <w:rsid w:val="007E5A69"/>
    <w:rsid w:val="007F0787"/>
    <w:rsid w:val="0080300A"/>
    <w:rsid w:val="00810B7B"/>
    <w:rsid w:val="008137B1"/>
    <w:rsid w:val="0082358A"/>
    <w:rsid w:val="008235CD"/>
    <w:rsid w:val="008247DE"/>
    <w:rsid w:val="00840B10"/>
    <w:rsid w:val="008513CB"/>
    <w:rsid w:val="00856545"/>
    <w:rsid w:val="008767D4"/>
    <w:rsid w:val="00891C00"/>
    <w:rsid w:val="008A7F84"/>
    <w:rsid w:val="008B5FAE"/>
    <w:rsid w:val="008D6DB0"/>
    <w:rsid w:val="008E04D9"/>
    <w:rsid w:val="009114AE"/>
    <w:rsid w:val="00912314"/>
    <w:rsid w:val="0091702E"/>
    <w:rsid w:val="00923B0C"/>
    <w:rsid w:val="00925D0E"/>
    <w:rsid w:val="0094021C"/>
    <w:rsid w:val="00951181"/>
    <w:rsid w:val="00952F86"/>
    <w:rsid w:val="00974C44"/>
    <w:rsid w:val="00982B28"/>
    <w:rsid w:val="009D313F"/>
    <w:rsid w:val="009D4450"/>
    <w:rsid w:val="009D48C0"/>
    <w:rsid w:val="009E5F4E"/>
    <w:rsid w:val="00A06437"/>
    <w:rsid w:val="00A23DFB"/>
    <w:rsid w:val="00A33792"/>
    <w:rsid w:val="00A47A5A"/>
    <w:rsid w:val="00A6683B"/>
    <w:rsid w:val="00A763D7"/>
    <w:rsid w:val="00A979DB"/>
    <w:rsid w:val="00A97F94"/>
    <w:rsid w:val="00AA1951"/>
    <w:rsid w:val="00AB73EE"/>
    <w:rsid w:val="00AD0756"/>
    <w:rsid w:val="00AE7133"/>
    <w:rsid w:val="00B03099"/>
    <w:rsid w:val="00B05BC8"/>
    <w:rsid w:val="00B45DDE"/>
    <w:rsid w:val="00B54E7E"/>
    <w:rsid w:val="00B60FF9"/>
    <w:rsid w:val="00B62332"/>
    <w:rsid w:val="00B64B47"/>
    <w:rsid w:val="00B674C2"/>
    <w:rsid w:val="00BB0C59"/>
    <w:rsid w:val="00BB7213"/>
    <w:rsid w:val="00BD0524"/>
    <w:rsid w:val="00C002DE"/>
    <w:rsid w:val="00C21EB1"/>
    <w:rsid w:val="00C40F46"/>
    <w:rsid w:val="00C53AC5"/>
    <w:rsid w:val="00C53BF8"/>
    <w:rsid w:val="00C566BA"/>
    <w:rsid w:val="00C66157"/>
    <w:rsid w:val="00C674FE"/>
    <w:rsid w:val="00C67501"/>
    <w:rsid w:val="00C67A87"/>
    <w:rsid w:val="00C75633"/>
    <w:rsid w:val="00C759EA"/>
    <w:rsid w:val="00CB48EE"/>
    <w:rsid w:val="00CC30A0"/>
    <w:rsid w:val="00CE2EE1"/>
    <w:rsid w:val="00CE3349"/>
    <w:rsid w:val="00CE36E5"/>
    <w:rsid w:val="00CF27F5"/>
    <w:rsid w:val="00CF3FFD"/>
    <w:rsid w:val="00D10CCF"/>
    <w:rsid w:val="00D2252E"/>
    <w:rsid w:val="00D41E1D"/>
    <w:rsid w:val="00D522A2"/>
    <w:rsid w:val="00D731F4"/>
    <w:rsid w:val="00D753DE"/>
    <w:rsid w:val="00D77D0F"/>
    <w:rsid w:val="00DA1CF0"/>
    <w:rsid w:val="00DA50A6"/>
    <w:rsid w:val="00DC1E02"/>
    <w:rsid w:val="00DC24B4"/>
    <w:rsid w:val="00DC5FB0"/>
    <w:rsid w:val="00DE213F"/>
    <w:rsid w:val="00DF16DC"/>
    <w:rsid w:val="00E12A68"/>
    <w:rsid w:val="00E45211"/>
    <w:rsid w:val="00E473C5"/>
    <w:rsid w:val="00E50DDA"/>
    <w:rsid w:val="00E73FA2"/>
    <w:rsid w:val="00E86571"/>
    <w:rsid w:val="00E874AD"/>
    <w:rsid w:val="00E92863"/>
    <w:rsid w:val="00EB796D"/>
    <w:rsid w:val="00EB7F54"/>
    <w:rsid w:val="00ED41D3"/>
    <w:rsid w:val="00F058DC"/>
    <w:rsid w:val="00F24FC4"/>
    <w:rsid w:val="00F2676C"/>
    <w:rsid w:val="00F84366"/>
    <w:rsid w:val="00F85089"/>
    <w:rsid w:val="00F974C5"/>
    <w:rsid w:val="00FA6F46"/>
    <w:rsid w:val="00FC5E4A"/>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1440FF1"/>
  <w15:chartTrackingRefBased/>
  <w15:docId w15:val="{54F698AD-CBD3-4B05-98E5-74664C0B4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E87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ndocs.org/en/A/RES/72/262" TargetMode="External"/><Relationship Id="rId4" Type="http://schemas.openxmlformats.org/officeDocument/2006/relationships/settings" Target="settings.xml"/><Relationship Id="rId9" Type="http://schemas.openxmlformats.org/officeDocument/2006/relationships/hyperlink" Target="https://www.itu.int/md/S20-CLVC2-C-0012/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1371</Words>
  <Characters>7815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Participation of ITU in the UN Pension Board</dc:title>
  <dc:subject>Council 2021, Virtual consultation of councillors</dc:subject>
  <dc:creator>Elbahnassawy, Ganat</dc:creator>
  <cp:keywords>C2021, C21, VCC, C21-VCC-1</cp:keywords>
  <dc:description/>
  <cp:lastModifiedBy>Brouard, Ricarda</cp:lastModifiedBy>
  <cp:revision>2</cp:revision>
  <dcterms:created xsi:type="dcterms:W3CDTF">2021-04-28T19:23:00Z</dcterms:created>
  <dcterms:modified xsi:type="dcterms:W3CDTF">2021-04-28T19:23:00Z</dcterms:modified>
</cp:coreProperties>
</file>