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BC7BC0" w:rsidRPr="002D50F0" w14:paraId="0C7BBB4E" w14:textId="77777777">
        <w:trPr>
          <w:cantSplit/>
        </w:trPr>
        <w:tc>
          <w:tcPr>
            <w:tcW w:w="6911" w:type="dxa"/>
          </w:tcPr>
          <w:p w14:paraId="2EE37B35" w14:textId="6B5FCA3A" w:rsidR="00BC7BC0" w:rsidRPr="002D50F0" w:rsidRDefault="000569B4" w:rsidP="005B3DEC">
            <w:pPr>
              <w:spacing w:before="360" w:after="48"/>
              <w:rPr>
                <w:position w:val="6"/>
                <w:szCs w:val="22"/>
                <w:lang w:val="ru-RU"/>
              </w:rPr>
            </w:pPr>
            <w:r w:rsidRPr="002D50F0">
              <w:rPr>
                <w:b/>
                <w:smallCaps/>
                <w:sz w:val="28"/>
                <w:szCs w:val="28"/>
                <w:lang w:val="ru-RU"/>
              </w:rPr>
              <w:t>СОВЕТ 20</w:t>
            </w:r>
            <w:r w:rsidR="00442515" w:rsidRPr="002D50F0">
              <w:rPr>
                <w:b/>
                <w:smallCaps/>
                <w:sz w:val="28"/>
                <w:szCs w:val="28"/>
                <w:lang w:val="ru-RU"/>
              </w:rPr>
              <w:t>2</w:t>
            </w:r>
            <w:r w:rsidR="00061FA3" w:rsidRPr="002D50F0">
              <w:rPr>
                <w:b/>
                <w:smallCaps/>
                <w:sz w:val="28"/>
                <w:szCs w:val="28"/>
                <w:lang w:val="ru-RU"/>
              </w:rPr>
              <w:t>1</w:t>
            </w:r>
            <w:r w:rsidRPr="002D50F0">
              <w:rPr>
                <w:b/>
                <w:smallCaps/>
                <w:sz w:val="24"/>
                <w:szCs w:val="24"/>
                <w:lang w:val="ru-RU"/>
              </w:rPr>
              <w:br/>
            </w:r>
            <w:r w:rsidR="00EF3873" w:rsidRPr="002D50F0">
              <w:rPr>
                <w:b/>
                <w:bCs/>
                <w:sz w:val="24"/>
                <w:szCs w:val="24"/>
                <w:lang w:val="ru-RU"/>
              </w:rPr>
              <w:t>Виртуальные консультации Советников, 8–18 июня 2021</w:t>
            </w:r>
            <w:r w:rsidR="00EF3873" w:rsidRPr="002D50F0">
              <w:rPr>
                <w:b/>
                <w:bCs/>
                <w:sz w:val="24"/>
                <w:szCs w:val="22"/>
                <w:lang w:val="ru-RU"/>
              </w:rPr>
              <w:t xml:space="preserve"> года</w:t>
            </w:r>
          </w:p>
        </w:tc>
        <w:tc>
          <w:tcPr>
            <w:tcW w:w="3120" w:type="dxa"/>
          </w:tcPr>
          <w:p w14:paraId="67FA682F" w14:textId="77777777" w:rsidR="00BC7BC0" w:rsidRPr="002D50F0" w:rsidRDefault="00442515" w:rsidP="00442515">
            <w:pPr>
              <w:spacing w:before="0" w:line="240" w:lineRule="atLeast"/>
              <w:rPr>
                <w:szCs w:val="22"/>
                <w:lang w:val="ru-RU"/>
              </w:rPr>
            </w:pPr>
            <w:bookmarkStart w:id="0" w:name="ditulogo"/>
            <w:bookmarkEnd w:id="0"/>
            <w:r w:rsidRPr="002D50F0">
              <w:rPr>
                <w:noProof/>
                <w:lang w:val="ru-RU"/>
              </w:rPr>
              <w:drawing>
                <wp:inline distT="0" distB="0" distL="0" distR="0" wp14:anchorId="00EABAF9" wp14:editId="481397CF">
                  <wp:extent cx="682402" cy="720000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ITU-RGB-size templa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BC0" w:rsidRPr="002D50F0" w14:paraId="29C8931B" w14:textId="77777777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01CD45DA" w14:textId="77777777" w:rsidR="00BC7BC0" w:rsidRPr="002D50F0" w:rsidRDefault="00BC7BC0" w:rsidP="00BC7BC0">
            <w:pPr>
              <w:spacing w:before="0" w:after="48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14:paraId="3AFD7D9C" w14:textId="77777777" w:rsidR="00BC7BC0" w:rsidRPr="002D50F0" w:rsidRDefault="00BC7BC0" w:rsidP="00BC7BC0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BC7BC0" w:rsidRPr="002D50F0" w14:paraId="3BF82530" w14:textId="77777777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0EC03D97" w14:textId="77777777" w:rsidR="00BC7BC0" w:rsidRPr="002D50F0" w:rsidRDefault="00BC7BC0" w:rsidP="004D0129">
            <w:pPr>
              <w:spacing w:before="0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14:paraId="000787FA" w14:textId="77777777" w:rsidR="00BC7BC0" w:rsidRPr="002D50F0" w:rsidRDefault="00BC7BC0" w:rsidP="004D0129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347B35" w:rsidRPr="002D50F0" w14:paraId="264172F4" w14:textId="77777777">
        <w:trPr>
          <w:cantSplit/>
          <w:trHeight w:val="23"/>
        </w:trPr>
        <w:tc>
          <w:tcPr>
            <w:tcW w:w="6911" w:type="dxa"/>
            <w:vMerge w:val="restart"/>
          </w:tcPr>
          <w:p w14:paraId="39B77217" w14:textId="1D00906F" w:rsidR="00347B35" w:rsidRPr="002D50F0" w:rsidRDefault="00347B35" w:rsidP="00C5349D">
            <w:pPr>
              <w:tabs>
                <w:tab w:val="left" w:pos="851"/>
              </w:tabs>
              <w:spacing w:before="0" w:line="240" w:lineRule="atLeast"/>
              <w:rPr>
                <w:b/>
                <w:szCs w:val="22"/>
                <w:lang w:val="ru-RU"/>
              </w:rPr>
            </w:pPr>
            <w:r w:rsidRPr="002D50F0">
              <w:rPr>
                <w:b/>
                <w:bCs/>
                <w:szCs w:val="22"/>
                <w:lang w:val="ru-RU"/>
              </w:rPr>
              <w:t>Пункт повестки дня:</w:t>
            </w:r>
            <w:r w:rsidRPr="002D50F0">
              <w:rPr>
                <w:b/>
                <w:bCs/>
                <w:caps/>
                <w:szCs w:val="22"/>
                <w:lang w:val="ru-RU"/>
              </w:rPr>
              <w:t xml:space="preserve"> </w:t>
            </w:r>
            <w:r w:rsidRPr="002D50F0">
              <w:rPr>
                <w:b/>
                <w:bCs/>
                <w:caps/>
                <w:color w:val="000000"/>
                <w:szCs w:val="22"/>
                <w:lang w:val="ru-RU"/>
              </w:rPr>
              <w:t>ADM 31</w:t>
            </w:r>
          </w:p>
        </w:tc>
        <w:tc>
          <w:tcPr>
            <w:tcW w:w="3120" w:type="dxa"/>
          </w:tcPr>
          <w:p w14:paraId="4DA0A0B1" w14:textId="20E71ED1" w:rsidR="00347B35" w:rsidRPr="002D50F0" w:rsidRDefault="00347B35" w:rsidP="00347B35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szCs w:val="22"/>
                <w:lang w:val="ru-RU"/>
              </w:rPr>
            </w:pPr>
            <w:r w:rsidRPr="002D50F0">
              <w:rPr>
                <w:b/>
                <w:bCs/>
                <w:szCs w:val="22"/>
                <w:lang w:val="ru-RU"/>
              </w:rPr>
              <w:t>Документ C21/61-R</w:t>
            </w:r>
          </w:p>
        </w:tc>
      </w:tr>
      <w:tr w:rsidR="00347B35" w:rsidRPr="002D50F0" w14:paraId="4AC5B89E" w14:textId="77777777">
        <w:trPr>
          <w:cantSplit/>
          <w:trHeight w:val="23"/>
        </w:trPr>
        <w:tc>
          <w:tcPr>
            <w:tcW w:w="6911" w:type="dxa"/>
            <w:vMerge/>
          </w:tcPr>
          <w:p w14:paraId="37E3CD83" w14:textId="77777777" w:rsidR="00347B35" w:rsidRPr="002D50F0" w:rsidRDefault="00347B35" w:rsidP="00347B35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14:paraId="394FF062" w14:textId="5D9F6721" w:rsidR="00347B35" w:rsidRPr="002D50F0" w:rsidRDefault="00347B35" w:rsidP="00347B35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2D50F0">
              <w:rPr>
                <w:b/>
                <w:bCs/>
                <w:szCs w:val="22"/>
                <w:lang w:val="ru-RU"/>
              </w:rPr>
              <w:t>30 апреля 2021 года</w:t>
            </w:r>
          </w:p>
        </w:tc>
      </w:tr>
      <w:tr w:rsidR="00347B35" w:rsidRPr="002D50F0" w14:paraId="44C5B094" w14:textId="77777777">
        <w:trPr>
          <w:cantSplit/>
          <w:trHeight w:val="23"/>
        </w:trPr>
        <w:tc>
          <w:tcPr>
            <w:tcW w:w="6911" w:type="dxa"/>
            <w:vMerge/>
          </w:tcPr>
          <w:p w14:paraId="1E485726" w14:textId="77777777" w:rsidR="00347B35" w:rsidRPr="002D50F0" w:rsidRDefault="00347B35" w:rsidP="00347B35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14:paraId="584406CC" w14:textId="2070C3BF" w:rsidR="00347B35" w:rsidRPr="002D50F0" w:rsidRDefault="00347B35" w:rsidP="00347B35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2D50F0">
              <w:rPr>
                <w:b/>
                <w:bCs/>
                <w:szCs w:val="22"/>
                <w:lang w:val="ru-RU"/>
              </w:rPr>
              <w:t>Оригинал: английский</w:t>
            </w:r>
          </w:p>
        </w:tc>
      </w:tr>
      <w:tr w:rsidR="00BC7BC0" w:rsidRPr="002D50F0" w14:paraId="6A00BEA5" w14:textId="77777777">
        <w:trPr>
          <w:cantSplit/>
        </w:trPr>
        <w:tc>
          <w:tcPr>
            <w:tcW w:w="10031" w:type="dxa"/>
            <w:gridSpan w:val="2"/>
          </w:tcPr>
          <w:p w14:paraId="6F13E9E4" w14:textId="3FDF54AB" w:rsidR="00BC7BC0" w:rsidRPr="002D50F0" w:rsidRDefault="00BC7BC0" w:rsidP="00A71773">
            <w:pPr>
              <w:pStyle w:val="Source"/>
              <w:rPr>
                <w:szCs w:val="22"/>
                <w:lang w:val="ru-RU"/>
              </w:rPr>
            </w:pPr>
            <w:bookmarkStart w:id="1" w:name="dtitle2" w:colFirst="0" w:colLast="0"/>
            <w:r w:rsidRPr="002D50F0">
              <w:rPr>
                <w:lang w:val="ru-RU"/>
              </w:rPr>
              <w:t>Отчет Генерального секретаря</w:t>
            </w:r>
          </w:p>
        </w:tc>
      </w:tr>
      <w:tr w:rsidR="00BC7BC0" w:rsidRPr="002D50F0" w14:paraId="1838B465" w14:textId="77777777">
        <w:trPr>
          <w:cantSplit/>
        </w:trPr>
        <w:tc>
          <w:tcPr>
            <w:tcW w:w="10031" w:type="dxa"/>
            <w:gridSpan w:val="2"/>
          </w:tcPr>
          <w:p w14:paraId="399EB2A8" w14:textId="49E2931D" w:rsidR="00BC7BC0" w:rsidRPr="002D50F0" w:rsidRDefault="00347B35" w:rsidP="005C5C71">
            <w:pPr>
              <w:pStyle w:val="Title1"/>
              <w:rPr>
                <w:szCs w:val="22"/>
                <w:lang w:val="ru-RU"/>
              </w:rPr>
            </w:pPr>
            <w:bookmarkStart w:id="2" w:name="dtitle3" w:colFirst="0" w:colLast="0"/>
            <w:bookmarkEnd w:id="1"/>
            <w:r w:rsidRPr="002D50F0">
              <w:rPr>
                <w:lang w:val="ru-RU"/>
              </w:rPr>
              <w:t>Отчет о выполнении плана действий по управлению рисками</w:t>
            </w:r>
          </w:p>
        </w:tc>
      </w:tr>
      <w:bookmarkEnd w:id="2"/>
    </w:tbl>
    <w:p w14:paraId="526D469B" w14:textId="77777777" w:rsidR="002D2F57" w:rsidRPr="002D50F0" w:rsidRDefault="002D2F57">
      <w:pPr>
        <w:rPr>
          <w:lang w:val="ru-RU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2D2F57" w:rsidRPr="00863B00" w14:paraId="354252A5" w14:textId="77777777">
        <w:trPr>
          <w:trHeight w:val="3372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FAB9FD" w14:textId="77777777" w:rsidR="00347B35" w:rsidRPr="002D50F0" w:rsidRDefault="00347B35" w:rsidP="00347B35">
            <w:pPr>
              <w:pStyle w:val="Headingb"/>
              <w:rPr>
                <w:szCs w:val="22"/>
                <w:lang w:val="ru-RU"/>
              </w:rPr>
            </w:pPr>
            <w:r w:rsidRPr="002D50F0">
              <w:rPr>
                <w:szCs w:val="22"/>
                <w:lang w:val="ru-RU"/>
              </w:rPr>
              <w:t>Резюме</w:t>
            </w:r>
          </w:p>
          <w:p w14:paraId="67BDE33E" w14:textId="3F7495B3" w:rsidR="00347B35" w:rsidRPr="002D50F0" w:rsidRDefault="00347B35" w:rsidP="00347B35">
            <w:pPr>
              <w:rPr>
                <w:szCs w:val="22"/>
                <w:lang w:val="ru-RU"/>
              </w:rPr>
            </w:pPr>
            <w:r w:rsidRPr="002D50F0">
              <w:rPr>
                <w:szCs w:val="22"/>
                <w:lang w:val="ru-RU"/>
              </w:rPr>
              <w:t xml:space="preserve">В настоящем документе представлен заключительный отчет о результатах выполнения Плана действий по укреплению </w:t>
            </w:r>
            <w:r w:rsidR="00B94C2F" w:rsidRPr="002D50F0">
              <w:rPr>
                <w:szCs w:val="22"/>
                <w:lang w:val="ru-RU"/>
              </w:rPr>
              <w:t>с</w:t>
            </w:r>
            <w:r w:rsidRPr="002D50F0">
              <w:rPr>
                <w:szCs w:val="22"/>
                <w:lang w:val="ru-RU"/>
              </w:rPr>
              <w:t xml:space="preserve">истемы управления рисками МСЭ, подготовленный в дополнение к отчету о ходе работы и рекомендациям, представленным на вторых виртуальных консультациях Советников. </w:t>
            </w:r>
          </w:p>
          <w:p w14:paraId="7AC3B48A" w14:textId="77777777" w:rsidR="00347B35" w:rsidRPr="002D50F0" w:rsidRDefault="00347B35" w:rsidP="00347B35">
            <w:pPr>
              <w:pStyle w:val="Headingb"/>
              <w:rPr>
                <w:lang w:val="ru-RU"/>
              </w:rPr>
            </w:pPr>
            <w:r w:rsidRPr="002D50F0">
              <w:rPr>
                <w:lang w:val="ru-RU"/>
              </w:rPr>
              <w:t>Необходимые действия</w:t>
            </w:r>
          </w:p>
          <w:p w14:paraId="40F1FC02" w14:textId="39B1B9E2" w:rsidR="00347B35" w:rsidRPr="002D50F0" w:rsidRDefault="00347B35" w:rsidP="00347B35">
            <w:pPr>
              <w:rPr>
                <w:rFonts w:cs="Calibri"/>
                <w:szCs w:val="22"/>
                <w:lang w:val="ru-RU"/>
              </w:rPr>
            </w:pPr>
            <w:r w:rsidRPr="002D50F0">
              <w:rPr>
                <w:rFonts w:cs="Calibri"/>
                <w:color w:val="000000"/>
                <w:szCs w:val="22"/>
                <w:shd w:val="clear" w:color="auto" w:fill="FFFFFF"/>
                <w:lang w:val="ru-RU"/>
              </w:rPr>
              <w:t xml:space="preserve">Совету предлагается </w:t>
            </w:r>
            <w:r w:rsidRPr="002D50F0">
              <w:rPr>
                <w:rFonts w:cs="Calibri"/>
                <w:b/>
                <w:color w:val="000000"/>
                <w:szCs w:val="22"/>
                <w:shd w:val="clear" w:color="auto" w:fill="FFFFFF"/>
                <w:lang w:val="ru-RU"/>
              </w:rPr>
              <w:t>принять к сведению</w:t>
            </w:r>
            <w:r w:rsidRPr="002D50F0">
              <w:rPr>
                <w:rFonts w:cs="Calibri"/>
                <w:color w:val="000000"/>
                <w:szCs w:val="22"/>
                <w:shd w:val="clear" w:color="auto" w:fill="FFFFFF"/>
                <w:lang w:val="ru-RU"/>
              </w:rPr>
              <w:t xml:space="preserve"> настоящий отчет.</w:t>
            </w:r>
          </w:p>
          <w:p w14:paraId="1E5DA588" w14:textId="77777777" w:rsidR="00347B35" w:rsidRPr="002D50F0" w:rsidRDefault="00347B35" w:rsidP="00347B35">
            <w:pPr>
              <w:spacing w:before="0"/>
              <w:jc w:val="center"/>
              <w:rPr>
                <w:caps/>
                <w:szCs w:val="22"/>
                <w:lang w:val="ru-RU"/>
              </w:rPr>
            </w:pPr>
            <w:r w:rsidRPr="002D50F0">
              <w:rPr>
                <w:caps/>
                <w:szCs w:val="22"/>
                <w:lang w:val="ru-RU"/>
              </w:rPr>
              <w:t>____________</w:t>
            </w:r>
          </w:p>
          <w:p w14:paraId="09A40CDB" w14:textId="77777777" w:rsidR="00347B35" w:rsidRPr="002D50F0" w:rsidRDefault="00347B35" w:rsidP="00347B35">
            <w:pPr>
              <w:pStyle w:val="Headingb"/>
              <w:rPr>
                <w:szCs w:val="22"/>
                <w:lang w:val="ru-RU"/>
              </w:rPr>
            </w:pPr>
            <w:r w:rsidRPr="002D50F0">
              <w:rPr>
                <w:szCs w:val="22"/>
                <w:lang w:val="ru-RU"/>
              </w:rPr>
              <w:t>Справочные материалы</w:t>
            </w:r>
          </w:p>
          <w:p w14:paraId="7D1BF992" w14:textId="03AB3E04" w:rsidR="002D2F57" w:rsidRPr="002D50F0" w:rsidRDefault="00347B35" w:rsidP="00347B35">
            <w:pPr>
              <w:spacing w:after="120"/>
              <w:rPr>
                <w:i/>
                <w:iCs/>
                <w:lang w:val="ru-RU"/>
              </w:rPr>
            </w:pPr>
            <w:r w:rsidRPr="002D50F0">
              <w:rPr>
                <w:i/>
                <w:iCs/>
                <w:szCs w:val="22"/>
                <w:lang w:val="ru-RU"/>
              </w:rPr>
              <w:t xml:space="preserve">Документ </w:t>
            </w:r>
            <w:r w:rsidR="00863B00">
              <w:fldChar w:fldCharType="begin"/>
            </w:r>
            <w:r w:rsidR="00863B00" w:rsidRPr="00863B00">
              <w:rPr>
                <w:lang w:val="ru-RU"/>
              </w:rPr>
              <w:instrText xml:space="preserve"> </w:instrText>
            </w:r>
            <w:r w:rsidR="00863B00">
              <w:instrText>HYPERLINK</w:instrText>
            </w:r>
            <w:r w:rsidR="00863B00" w:rsidRPr="00863B00">
              <w:rPr>
                <w:lang w:val="ru-RU"/>
              </w:rPr>
              <w:instrText xml:space="preserve"> "</w:instrText>
            </w:r>
            <w:r w:rsidR="00863B00">
              <w:instrText>https</w:instrText>
            </w:r>
            <w:r w:rsidR="00863B00" w:rsidRPr="00863B00">
              <w:rPr>
                <w:lang w:val="ru-RU"/>
              </w:rPr>
              <w:instrText>://</w:instrText>
            </w:r>
            <w:r w:rsidR="00863B00">
              <w:instrText>www</w:instrText>
            </w:r>
            <w:r w:rsidR="00863B00" w:rsidRPr="00863B00">
              <w:rPr>
                <w:lang w:val="ru-RU"/>
              </w:rPr>
              <w:instrText>.</w:instrText>
            </w:r>
            <w:r w:rsidR="00863B00">
              <w:instrText>itu</w:instrText>
            </w:r>
            <w:r w:rsidR="00863B00" w:rsidRPr="00863B00">
              <w:rPr>
                <w:lang w:val="ru-RU"/>
              </w:rPr>
              <w:instrText>.</w:instrText>
            </w:r>
            <w:r w:rsidR="00863B00">
              <w:instrText>int</w:instrText>
            </w:r>
            <w:r w:rsidR="00863B00" w:rsidRPr="00863B00">
              <w:rPr>
                <w:lang w:val="ru-RU"/>
              </w:rPr>
              <w:instrText>/</w:instrText>
            </w:r>
            <w:r w:rsidR="00863B00">
              <w:instrText>md</w:instrText>
            </w:r>
            <w:r w:rsidR="00863B00" w:rsidRPr="00863B00">
              <w:rPr>
                <w:lang w:val="ru-RU"/>
              </w:rPr>
              <w:instrText>/</w:instrText>
            </w:r>
            <w:r w:rsidR="00863B00">
              <w:instrText>S</w:instrText>
            </w:r>
            <w:r w:rsidR="00863B00" w:rsidRPr="00863B00">
              <w:rPr>
                <w:lang w:val="ru-RU"/>
              </w:rPr>
              <w:instrText>20-</w:instrText>
            </w:r>
            <w:r w:rsidR="00863B00">
              <w:instrText>CWGFHR</w:instrText>
            </w:r>
            <w:r w:rsidR="00863B00" w:rsidRPr="00863B00">
              <w:rPr>
                <w:lang w:val="ru-RU"/>
              </w:rPr>
              <w:instrText>11-</w:instrText>
            </w:r>
            <w:r w:rsidR="00863B00">
              <w:instrText>C</w:instrText>
            </w:r>
            <w:r w:rsidR="00863B00" w:rsidRPr="00863B00">
              <w:rPr>
                <w:lang w:val="ru-RU"/>
              </w:rPr>
              <w:instrText>-0012/</w:instrText>
            </w:r>
            <w:r w:rsidR="00863B00">
              <w:instrText>en</w:instrText>
            </w:r>
            <w:r w:rsidR="00863B00" w:rsidRPr="00863B00">
              <w:rPr>
                <w:lang w:val="ru-RU"/>
              </w:rPr>
              <w:instrText xml:space="preserve">" </w:instrText>
            </w:r>
            <w:r w:rsidR="00863B00">
              <w:fldChar w:fldCharType="separate"/>
            </w:r>
            <w:r w:rsidRPr="002D50F0">
              <w:rPr>
                <w:rStyle w:val="Hyperlink"/>
                <w:i/>
                <w:iCs/>
                <w:szCs w:val="22"/>
                <w:lang w:val="ru-RU"/>
              </w:rPr>
              <w:t>CWG-FHR-11/12</w:t>
            </w:r>
            <w:r w:rsidR="00863B00">
              <w:rPr>
                <w:rStyle w:val="Hyperlink"/>
                <w:i/>
                <w:iCs/>
                <w:szCs w:val="22"/>
                <w:lang w:val="ru-RU"/>
              </w:rPr>
              <w:fldChar w:fldCharType="end"/>
            </w:r>
            <w:r w:rsidRPr="002D50F0">
              <w:rPr>
                <w:i/>
                <w:iCs/>
                <w:szCs w:val="22"/>
                <w:lang w:val="ru-RU"/>
              </w:rPr>
              <w:t xml:space="preserve"> (Отчет о ходе работы по укреплению системы управления рисками МСЭ: план действий); Документы </w:t>
            </w:r>
            <w:r w:rsidR="00863B00">
              <w:fldChar w:fldCharType="begin"/>
            </w:r>
            <w:r w:rsidR="00863B00" w:rsidRPr="00863B00">
              <w:rPr>
                <w:lang w:val="ru-RU"/>
              </w:rPr>
              <w:instrText xml:space="preserve"> </w:instrText>
            </w:r>
            <w:r w:rsidR="00863B00">
              <w:instrText>HYPERLINK</w:instrText>
            </w:r>
            <w:r w:rsidR="00863B00" w:rsidRPr="00863B00">
              <w:rPr>
                <w:lang w:val="ru-RU"/>
              </w:rPr>
              <w:instrText xml:space="preserve"> "</w:instrText>
            </w:r>
            <w:r w:rsidR="00863B00">
              <w:instrText>https</w:instrText>
            </w:r>
            <w:r w:rsidR="00863B00" w:rsidRPr="00863B00">
              <w:rPr>
                <w:lang w:val="ru-RU"/>
              </w:rPr>
              <w:instrText>://</w:instrText>
            </w:r>
            <w:r w:rsidR="00863B00">
              <w:instrText>www</w:instrText>
            </w:r>
            <w:r w:rsidR="00863B00" w:rsidRPr="00863B00">
              <w:rPr>
                <w:lang w:val="ru-RU"/>
              </w:rPr>
              <w:instrText>.</w:instrText>
            </w:r>
            <w:r w:rsidR="00863B00">
              <w:instrText>itu</w:instrText>
            </w:r>
            <w:r w:rsidR="00863B00" w:rsidRPr="00863B00">
              <w:rPr>
                <w:lang w:val="ru-RU"/>
              </w:rPr>
              <w:instrText>.</w:instrText>
            </w:r>
            <w:r w:rsidR="00863B00">
              <w:instrText>int</w:instrText>
            </w:r>
            <w:r w:rsidR="00863B00" w:rsidRPr="00863B00">
              <w:rPr>
                <w:lang w:val="ru-RU"/>
              </w:rPr>
              <w:instrText>/</w:instrText>
            </w:r>
            <w:r w:rsidR="00863B00">
              <w:instrText>md</w:instrText>
            </w:r>
            <w:r w:rsidR="00863B00" w:rsidRPr="00863B00">
              <w:rPr>
                <w:lang w:val="ru-RU"/>
              </w:rPr>
              <w:instrText>/</w:instrText>
            </w:r>
            <w:r w:rsidR="00863B00">
              <w:instrText>S</w:instrText>
            </w:r>
            <w:r w:rsidR="00863B00" w:rsidRPr="00863B00">
              <w:rPr>
                <w:lang w:val="ru-RU"/>
              </w:rPr>
              <w:instrText>17-</w:instrText>
            </w:r>
            <w:r w:rsidR="00863B00">
              <w:instrText>CL</w:instrText>
            </w:r>
            <w:r w:rsidR="00863B00" w:rsidRPr="00863B00">
              <w:rPr>
                <w:lang w:val="ru-RU"/>
              </w:rPr>
              <w:instrText>-</w:instrText>
            </w:r>
            <w:r w:rsidR="00863B00">
              <w:instrText>C</w:instrText>
            </w:r>
            <w:r w:rsidR="00863B00" w:rsidRPr="00863B00">
              <w:rPr>
                <w:lang w:val="ru-RU"/>
              </w:rPr>
              <w:instrText>-0074/</w:instrText>
            </w:r>
            <w:r w:rsidR="00863B00">
              <w:instrText>en</w:instrText>
            </w:r>
            <w:r w:rsidR="00863B00" w:rsidRPr="00863B00">
              <w:rPr>
                <w:lang w:val="ru-RU"/>
              </w:rPr>
              <w:instrText xml:space="preserve">" </w:instrText>
            </w:r>
            <w:r w:rsidR="00863B00">
              <w:fldChar w:fldCharType="separate"/>
            </w:r>
            <w:r w:rsidRPr="002D50F0">
              <w:rPr>
                <w:rStyle w:val="Hyperlink"/>
                <w:i/>
                <w:iCs/>
                <w:szCs w:val="22"/>
                <w:lang w:val="ru-RU"/>
              </w:rPr>
              <w:t>C17/74</w:t>
            </w:r>
            <w:r w:rsidR="00863B00">
              <w:rPr>
                <w:rStyle w:val="Hyperlink"/>
                <w:i/>
                <w:iCs/>
                <w:szCs w:val="22"/>
                <w:lang w:val="ru-RU"/>
              </w:rPr>
              <w:fldChar w:fldCharType="end"/>
            </w:r>
            <w:r w:rsidRPr="002D50F0">
              <w:rPr>
                <w:i/>
                <w:iCs/>
                <w:szCs w:val="22"/>
                <w:lang w:val="ru-RU"/>
              </w:rPr>
              <w:t xml:space="preserve"> (Политика в области управления рисками МСЭ); </w:t>
            </w:r>
            <w:r w:rsidR="00863B00">
              <w:fldChar w:fldCharType="begin"/>
            </w:r>
            <w:r w:rsidR="00863B00" w:rsidRPr="00863B00">
              <w:rPr>
                <w:lang w:val="ru-RU"/>
              </w:rPr>
              <w:instrText xml:space="preserve"> </w:instrText>
            </w:r>
            <w:r w:rsidR="00863B00">
              <w:instrText>HYPERLINK</w:instrText>
            </w:r>
            <w:r w:rsidR="00863B00" w:rsidRPr="00863B00">
              <w:rPr>
                <w:lang w:val="ru-RU"/>
              </w:rPr>
              <w:instrText xml:space="preserve"> "</w:instrText>
            </w:r>
            <w:r w:rsidR="00863B00">
              <w:instrText>https</w:instrText>
            </w:r>
            <w:r w:rsidR="00863B00" w:rsidRPr="00863B00">
              <w:rPr>
                <w:lang w:val="ru-RU"/>
              </w:rPr>
              <w:instrText>://</w:instrText>
            </w:r>
            <w:r w:rsidR="00863B00">
              <w:instrText>www</w:instrText>
            </w:r>
            <w:r w:rsidR="00863B00" w:rsidRPr="00863B00">
              <w:rPr>
                <w:lang w:val="ru-RU"/>
              </w:rPr>
              <w:instrText>.</w:instrText>
            </w:r>
            <w:r w:rsidR="00863B00">
              <w:instrText>itu</w:instrText>
            </w:r>
            <w:r w:rsidR="00863B00" w:rsidRPr="00863B00">
              <w:rPr>
                <w:lang w:val="ru-RU"/>
              </w:rPr>
              <w:instrText>.</w:instrText>
            </w:r>
            <w:r w:rsidR="00863B00">
              <w:instrText>int</w:instrText>
            </w:r>
            <w:r w:rsidR="00863B00" w:rsidRPr="00863B00">
              <w:rPr>
                <w:lang w:val="ru-RU"/>
              </w:rPr>
              <w:instrText>/</w:instrText>
            </w:r>
            <w:r w:rsidR="00863B00">
              <w:instrText>md</w:instrText>
            </w:r>
            <w:r w:rsidR="00863B00" w:rsidRPr="00863B00">
              <w:rPr>
                <w:lang w:val="ru-RU"/>
              </w:rPr>
              <w:instrText>/</w:instrText>
            </w:r>
            <w:r w:rsidR="00863B00">
              <w:instrText>S</w:instrText>
            </w:r>
            <w:r w:rsidR="00863B00" w:rsidRPr="00863B00">
              <w:rPr>
                <w:lang w:val="ru-RU"/>
              </w:rPr>
              <w:instrText>17-</w:instrText>
            </w:r>
            <w:r w:rsidR="00863B00">
              <w:instrText>CL</w:instrText>
            </w:r>
            <w:r w:rsidR="00863B00" w:rsidRPr="00863B00">
              <w:rPr>
                <w:lang w:val="ru-RU"/>
              </w:rPr>
              <w:instrText>-</w:instrText>
            </w:r>
            <w:r w:rsidR="00863B00">
              <w:instrText>C</w:instrText>
            </w:r>
            <w:r w:rsidR="00863B00" w:rsidRPr="00863B00">
              <w:rPr>
                <w:lang w:val="ru-RU"/>
              </w:rPr>
              <w:instrText>-0073/</w:instrText>
            </w:r>
            <w:r w:rsidR="00863B00">
              <w:instrText>en</w:instrText>
            </w:r>
            <w:r w:rsidR="00863B00" w:rsidRPr="00863B00">
              <w:rPr>
                <w:lang w:val="ru-RU"/>
              </w:rPr>
              <w:instrText xml:space="preserve">" </w:instrText>
            </w:r>
            <w:r w:rsidR="00863B00">
              <w:fldChar w:fldCharType="separate"/>
            </w:r>
            <w:r w:rsidRPr="002D50F0">
              <w:rPr>
                <w:rStyle w:val="Hyperlink"/>
                <w:i/>
                <w:iCs/>
                <w:szCs w:val="22"/>
                <w:lang w:val="ru-RU"/>
              </w:rPr>
              <w:t>C17/73</w:t>
            </w:r>
            <w:r w:rsidR="00863B00">
              <w:rPr>
                <w:rStyle w:val="Hyperlink"/>
                <w:i/>
                <w:iCs/>
                <w:szCs w:val="22"/>
                <w:lang w:val="ru-RU"/>
              </w:rPr>
              <w:fldChar w:fldCharType="end"/>
            </w:r>
            <w:r w:rsidRPr="002D50F0">
              <w:rPr>
                <w:i/>
                <w:iCs/>
                <w:szCs w:val="22"/>
                <w:lang w:val="ru-RU"/>
              </w:rPr>
              <w:t xml:space="preserve"> (Заявление МСЭ о готовности к принятию рисков); </w:t>
            </w:r>
            <w:r w:rsidR="00863B00">
              <w:fldChar w:fldCharType="begin"/>
            </w:r>
            <w:r w:rsidR="00863B00" w:rsidRPr="00863B00">
              <w:rPr>
                <w:lang w:val="ru-RU"/>
              </w:rPr>
              <w:instrText xml:space="preserve"> </w:instrText>
            </w:r>
            <w:r w:rsidR="00863B00">
              <w:instrText>HYPERLINK</w:instrText>
            </w:r>
            <w:r w:rsidR="00863B00" w:rsidRPr="00863B00">
              <w:rPr>
                <w:lang w:val="ru-RU"/>
              </w:rPr>
              <w:instrText xml:space="preserve"> "</w:instrText>
            </w:r>
            <w:r w:rsidR="00863B00">
              <w:instrText>https</w:instrText>
            </w:r>
            <w:r w:rsidR="00863B00" w:rsidRPr="00863B00">
              <w:rPr>
                <w:lang w:val="ru-RU"/>
              </w:rPr>
              <w:instrText>://</w:instrText>
            </w:r>
            <w:r w:rsidR="00863B00">
              <w:instrText>www</w:instrText>
            </w:r>
            <w:r w:rsidR="00863B00" w:rsidRPr="00863B00">
              <w:rPr>
                <w:lang w:val="ru-RU"/>
              </w:rPr>
              <w:instrText>.</w:instrText>
            </w:r>
            <w:r w:rsidR="00863B00">
              <w:instrText>itu</w:instrText>
            </w:r>
            <w:r w:rsidR="00863B00" w:rsidRPr="00863B00">
              <w:rPr>
                <w:lang w:val="ru-RU"/>
              </w:rPr>
              <w:instrText>.</w:instrText>
            </w:r>
            <w:r w:rsidR="00863B00">
              <w:instrText>int</w:instrText>
            </w:r>
            <w:r w:rsidR="00863B00" w:rsidRPr="00863B00">
              <w:rPr>
                <w:lang w:val="ru-RU"/>
              </w:rPr>
              <w:instrText>/</w:instrText>
            </w:r>
            <w:r w:rsidR="00863B00">
              <w:instrText>md</w:instrText>
            </w:r>
            <w:r w:rsidR="00863B00" w:rsidRPr="00863B00">
              <w:rPr>
                <w:lang w:val="ru-RU"/>
              </w:rPr>
              <w:instrText>/</w:instrText>
            </w:r>
            <w:r w:rsidR="00863B00">
              <w:instrText>S</w:instrText>
            </w:r>
            <w:r w:rsidR="00863B00" w:rsidRPr="00863B00">
              <w:rPr>
                <w:lang w:val="ru-RU"/>
              </w:rPr>
              <w:instrText>20-</w:instrText>
            </w:r>
            <w:r w:rsidR="00863B00">
              <w:instrText>CL</w:instrText>
            </w:r>
            <w:r w:rsidR="00863B00" w:rsidRPr="00863B00">
              <w:rPr>
                <w:lang w:val="ru-RU"/>
              </w:rPr>
              <w:instrText>-</w:instrText>
            </w:r>
            <w:r w:rsidR="00863B00">
              <w:instrText>C</w:instrText>
            </w:r>
            <w:r w:rsidR="00863B00" w:rsidRPr="00863B00">
              <w:rPr>
                <w:lang w:val="ru-RU"/>
              </w:rPr>
              <w:instrText>-0061/</w:instrText>
            </w:r>
            <w:r w:rsidR="00863B00">
              <w:instrText>en</w:instrText>
            </w:r>
            <w:r w:rsidR="00863B00" w:rsidRPr="00863B00">
              <w:rPr>
                <w:lang w:val="ru-RU"/>
              </w:rPr>
              <w:instrText xml:space="preserve">" </w:instrText>
            </w:r>
            <w:r w:rsidR="00863B00">
              <w:fldChar w:fldCharType="separate"/>
            </w:r>
            <w:r w:rsidRPr="002D50F0">
              <w:rPr>
                <w:rStyle w:val="Hyperlink"/>
                <w:i/>
                <w:iCs/>
                <w:szCs w:val="22"/>
                <w:lang w:val="ru-RU"/>
              </w:rPr>
              <w:t>C20/61</w:t>
            </w:r>
            <w:r w:rsidR="00C5349D" w:rsidRPr="002D50F0">
              <w:rPr>
                <w:rStyle w:val="Hyperlink"/>
                <w:i/>
                <w:iCs/>
                <w:szCs w:val="22"/>
                <w:lang w:val="ru-RU"/>
              </w:rPr>
              <w:t>(</w:t>
            </w:r>
            <w:r w:rsidRPr="002D50F0">
              <w:rPr>
                <w:rStyle w:val="Hyperlink"/>
                <w:i/>
                <w:iCs/>
                <w:szCs w:val="22"/>
                <w:lang w:val="ru-RU"/>
              </w:rPr>
              <w:t>Rev.</w:t>
            </w:r>
            <w:r w:rsidR="00C5349D" w:rsidRPr="002D50F0">
              <w:rPr>
                <w:rStyle w:val="Hyperlink"/>
                <w:i/>
                <w:iCs/>
                <w:szCs w:val="22"/>
                <w:lang w:val="ru-RU"/>
              </w:rPr>
              <w:t>1)</w:t>
            </w:r>
            <w:r w:rsidR="00863B00">
              <w:rPr>
                <w:rStyle w:val="Hyperlink"/>
                <w:i/>
                <w:iCs/>
                <w:szCs w:val="22"/>
                <w:lang w:val="ru-RU"/>
              </w:rPr>
              <w:fldChar w:fldCharType="end"/>
            </w:r>
            <w:r w:rsidRPr="002D50F0">
              <w:rPr>
                <w:i/>
                <w:iCs/>
                <w:szCs w:val="22"/>
                <w:lang w:val="ru-RU"/>
              </w:rPr>
              <w:t xml:space="preserve"> Совета</w:t>
            </w:r>
          </w:p>
        </w:tc>
      </w:tr>
    </w:tbl>
    <w:p w14:paraId="65C1EB3A" w14:textId="7A64CE81" w:rsidR="00347B35" w:rsidRPr="002D50F0" w:rsidRDefault="00347B35" w:rsidP="00347B35">
      <w:pPr>
        <w:pStyle w:val="Heading1"/>
        <w:rPr>
          <w:lang w:val="ru-RU"/>
        </w:rPr>
      </w:pPr>
      <w:r w:rsidRPr="002D50F0">
        <w:rPr>
          <w:lang w:val="ru-RU"/>
        </w:rPr>
        <w:t>1</w:t>
      </w:r>
      <w:r w:rsidRPr="002D50F0">
        <w:rPr>
          <w:lang w:val="ru-RU"/>
        </w:rPr>
        <w:tab/>
      </w:r>
      <w:bookmarkStart w:id="3" w:name="lt_pId021"/>
      <w:r w:rsidRPr="002D50F0">
        <w:rPr>
          <w:lang w:val="ru-RU"/>
        </w:rPr>
        <w:t>Заключительный отчет о выполнении Плана действий по укреплению системы управления рисками МСЭ</w:t>
      </w:r>
      <w:bookmarkEnd w:id="3"/>
    </w:p>
    <w:p w14:paraId="5B69EF01" w14:textId="5B76DF84" w:rsidR="00347B35" w:rsidRPr="002D50F0" w:rsidRDefault="00347B35" w:rsidP="00347B35">
      <w:pPr>
        <w:spacing w:after="120"/>
        <w:rPr>
          <w:lang w:val="ru-RU"/>
        </w:rPr>
      </w:pPr>
      <w:bookmarkStart w:id="4" w:name="lt_pId022"/>
      <w:r w:rsidRPr="002D50F0">
        <w:rPr>
          <w:lang w:val="ru-RU"/>
        </w:rPr>
        <w:t>1.1</w:t>
      </w:r>
      <w:r w:rsidRPr="002D50F0">
        <w:rPr>
          <w:lang w:val="ru-RU"/>
        </w:rPr>
        <w:tab/>
        <w:t>При выполнении проекта по укреплению системы управления рисками МСЭ были приняты во внимание Директивная записка о</w:t>
      </w:r>
      <w:r w:rsidR="00B94C2F" w:rsidRPr="002D50F0">
        <w:rPr>
          <w:lang w:val="ru-RU"/>
        </w:rPr>
        <w:t xml:space="preserve"> внедрении</w:t>
      </w:r>
      <w:r w:rsidRPr="002D50F0">
        <w:rPr>
          <w:lang w:val="ru-RU"/>
        </w:rPr>
        <w:t xml:space="preserve"> управления рисками</w:t>
      </w:r>
      <w:r w:rsidR="00B94C2F" w:rsidRPr="002D50F0">
        <w:rPr>
          <w:lang w:val="ru-RU"/>
        </w:rPr>
        <w:t>, выпущенная</w:t>
      </w:r>
      <w:r w:rsidRPr="002D50F0">
        <w:rPr>
          <w:lang w:val="ru-RU"/>
        </w:rPr>
        <w:t xml:space="preserve"> Комитет</w:t>
      </w:r>
      <w:r w:rsidR="00B94C2F" w:rsidRPr="002D50F0">
        <w:rPr>
          <w:lang w:val="ru-RU"/>
        </w:rPr>
        <w:t>ом</w:t>
      </w:r>
      <w:r w:rsidRPr="002D50F0">
        <w:rPr>
          <w:lang w:val="ru-RU"/>
        </w:rPr>
        <w:t xml:space="preserve"> высокого уровня по вопросам управления (КВУУ) в марте 2020 года, и доклад Объединенной инспекционной группы (ОИГ) "Общеорганизационное управление рисками: подходы и виды использования в организациях системы Организации Объединенных Наций" (JIU/REP/2020/5), выпущенный в сентябре 2020 года. Содействие в реализации проекта оказывал старший внешний консультант, с тем чтобы обеспечить качество и гарантировать, что при реализации Плана действий будут учтены передовые стратегии в области управления рисками, которые опробовали другие организации. </w:t>
      </w:r>
      <w:bookmarkEnd w:id="4"/>
    </w:p>
    <w:p w14:paraId="7A69B067" w14:textId="33D398A2" w:rsidR="00C5349D" w:rsidRPr="002D50F0" w:rsidRDefault="00C5349D" w:rsidP="00347B35">
      <w:pPr>
        <w:spacing w:after="120"/>
        <w:rPr>
          <w:lang w:val="ru-RU"/>
        </w:rPr>
      </w:pPr>
      <w:bookmarkStart w:id="5" w:name="lt_pId024"/>
      <w:r w:rsidRPr="002D50F0">
        <w:rPr>
          <w:lang w:val="ru-RU"/>
        </w:rPr>
        <w:t>В нижеследующей таблице в сводном виде представлены действия и результаты выполнения Плана действий</w:t>
      </w:r>
      <w:bookmarkEnd w:id="5"/>
      <w:r w:rsidR="002D50F0" w:rsidRPr="002D50F0">
        <w:rPr>
          <w:lang w:val="ru-RU"/>
        </w:rPr>
        <w:t>.</w:t>
      </w:r>
    </w:p>
    <w:tbl>
      <w:tblPr>
        <w:tblStyle w:val="ListTable1Light-Accent1"/>
        <w:tblW w:w="5000" w:type="pct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639"/>
      </w:tblGrid>
      <w:tr w:rsidR="00347B35" w:rsidRPr="00863B00" w14:paraId="5C898CF4" w14:textId="77777777" w:rsidTr="00C534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DBE5F1" w:themeFill="accent1" w:themeFillTint="33"/>
          </w:tcPr>
          <w:p w14:paraId="2A1C8DF3" w14:textId="57934D86" w:rsidR="00347B35" w:rsidRPr="002D50F0" w:rsidRDefault="00347B35" w:rsidP="002D50F0">
            <w:pPr>
              <w:spacing w:before="40" w:after="40"/>
              <w:ind w:left="794" w:hanging="794"/>
              <w:rPr>
                <w:lang w:val="ru-RU"/>
              </w:rPr>
            </w:pPr>
            <w:bookmarkStart w:id="6" w:name="lt_pId026"/>
            <w:r w:rsidRPr="002D50F0">
              <w:rPr>
                <w:lang w:val="ru-RU"/>
              </w:rPr>
              <w:t>1</w:t>
            </w:r>
            <w:r w:rsidRPr="002D50F0">
              <w:rPr>
                <w:lang w:val="ru-RU"/>
              </w:rPr>
              <w:tab/>
              <w:t>Все организационные и оперативные подразделения должны быть задействованы в процессе управления рисками</w:t>
            </w:r>
            <w:bookmarkEnd w:id="6"/>
          </w:p>
          <w:p w14:paraId="247E60F2" w14:textId="4912033E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bookmarkStart w:id="7" w:name="lt_pId027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Все ключевые заинтересованные стороны (Бюро, региональные отделения, департаменты Генерального секретариата, </w:t>
            </w:r>
            <w:r w:rsidR="00201C2E" w:rsidRPr="002D50F0">
              <w:rPr>
                <w:b w:val="0"/>
                <w:lang w:val="ru-RU"/>
              </w:rPr>
              <w:t>включая департаменты управления</w:t>
            </w:r>
            <w:r w:rsidRPr="002D50F0">
              <w:rPr>
                <w:b w:val="0"/>
                <w:lang w:val="ru-RU"/>
              </w:rPr>
              <w:t xml:space="preserve"> финансов</w:t>
            </w:r>
            <w:r w:rsidR="00201C2E" w:rsidRPr="002D50F0">
              <w:rPr>
                <w:b w:val="0"/>
                <w:lang w:val="ru-RU"/>
              </w:rPr>
              <w:t>ыми ресурсами</w:t>
            </w:r>
            <w:r w:rsidRPr="002D50F0">
              <w:rPr>
                <w:b w:val="0"/>
                <w:lang w:val="ru-RU"/>
              </w:rPr>
              <w:t xml:space="preserve">, </w:t>
            </w:r>
            <w:r w:rsidRPr="002D50F0">
              <w:rPr>
                <w:b w:val="0"/>
                <w:lang w:val="ru-RU"/>
              </w:rPr>
              <w:lastRenderedPageBreak/>
              <w:t>людски</w:t>
            </w:r>
            <w:r w:rsidR="00201C2E" w:rsidRPr="002D50F0">
              <w:rPr>
                <w:b w:val="0"/>
                <w:lang w:val="ru-RU"/>
              </w:rPr>
              <w:t>ми</w:t>
            </w:r>
            <w:r w:rsidRPr="002D50F0">
              <w:rPr>
                <w:b w:val="0"/>
                <w:lang w:val="ru-RU"/>
              </w:rPr>
              <w:t xml:space="preserve"> ресурс</w:t>
            </w:r>
            <w:r w:rsidR="00201C2E" w:rsidRPr="002D50F0">
              <w:rPr>
                <w:b w:val="0"/>
                <w:lang w:val="ru-RU"/>
              </w:rPr>
              <w:t>ами</w:t>
            </w:r>
            <w:r w:rsidRPr="002D50F0">
              <w:rPr>
                <w:b w:val="0"/>
                <w:lang w:val="ru-RU"/>
              </w:rPr>
              <w:t xml:space="preserve">, информационных </w:t>
            </w:r>
            <w:r w:rsidR="00201C2E" w:rsidRPr="002D50F0">
              <w:rPr>
                <w:b w:val="0"/>
                <w:lang w:val="ru-RU"/>
              </w:rPr>
              <w:t>служб</w:t>
            </w:r>
            <w:r w:rsidRPr="002D50F0">
              <w:rPr>
                <w:b w:val="0"/>
                <w:lang w:val="ru-RU"/>
              </w:rPr>
              <w:t xml:space="preserve">, внутреннего аудита) участвовали в </w:t>
            </w:r>
            <w:r w:rsidR="00450BCC" w:rsidRPr="002D50F0">
              <w:rPr>
                <w:b w:val="0"/>
                <w:lang w:val="ru-RU"/>
              </w:rPr>
              <w:t>этой деятельности</w:t>
            </w:r>
            <w:r w:rsidRPr="002D50F0">
              <w:rPr>
                <w:b w:val="0"/>
                <w:lang w:val="ru-RU"/>
              </w:rPr>
              <w:t xml:space="preserve"> и продолжают участвовать в процессе оценки рисков.</w:t>
            </w:r>
            <w:bookmarkEnd w:id="7"/>
          </w:p>
          <w:p w14:paraId="1F59EA33" w14:textId="53133B23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bookmarkStart w:id="8" w:name="lt_pId030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При выполнении Плана действий постоянно проводились консультации с ключевыми заинтересованными сторонами (в </w:t>
            </w:r>
            <w:r w:rsidR="00450BCC" w:rsidRPr="002D50F0">
              <w:rPr>
                <w:b w:val="0"/>
                <w:lang w:val="ru-RU"/>
              </w:rPr>
              <w:t>частности</w:t>
            </w:r>
            <w:r w:rsidR="002D50F0" w:rsidRPr="002D50F0">
              <w:rPr>
                <w:b w:val="0"/>
                <w:lang w:val="ru-RU"/>
              </w:rPr>
              <w:t>,</w:t>
            </w:r>
            <w:r w:rsidRPr="002D50F0">
              <w:rPr>
                <w:b w:val="0"/>
                <w:lang w:val="ru-RU"/>
              </w:rPr>
              <w:t xml:space="preserve"> в отношении действий 2, 3, 5 и 6, ниже). </w:t>
            </w:r>
            <w:bookmarkEnd w:id="8"/>
          </w:p>
          <w:p w14:paraId="577A688A" w14:textId="77777777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bookmarkStart w:id="9" w:name="lt_pId031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>Семинары-практикумы, проведенные в ноябре и декабре 2020 года, охватили более 40 различных участников из всех организационных и оперативных подразделений МСЭ.</w:t>
            </w:r>
          </w:p>
          <w:p w14:paraId="0E0950F3" w14:textId="0E626532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="00201C2E" w:rsidRPr="002D50F0">
              <w:rPr>
                <w:b w:val="0"/>
                <w:lang w:val="ru-RU"/>
              </w:rPr>
              <w:t xml:space="preserve">В </w:t>
            </w:r>
            <w:r w:rsidRPr="002D50F0">
              <w:rPr>
                <w:b w:val="0"/>
                <w:lang w:val="ru-RU"/>
              </w:rPr>
              <w:t>Реестр</w:t>
            </w:r>
            <w:r w:rsidR="00201C2E" w:rsidRPr="002D50F0">
              <w:rPr>
                <w:b w:val="0"/>
                <w:lang w:val="ru-RU"/>
              </w:rPr>
              <w:t>е</w:t>
            </w:r>
            <w:r w:rsidRPr="002D50F0">
              <w:rPr>
                <w:b w:val="0"/>
                <w:lang w:val="ru-RU"/>
              </w:rPr>
              <w:t xml:space="preserve"> рисков </w:t>
            </w:r>
            <w:r w:rsidR="00201C2E" w:rsidRPr="002D50F0">
              <w:rPr>
                <w:b w:val="0"/>
                <w:lang w:val="ru-RU"/>
              </w:rPr>
              <w:t>содержатся данные, представленные всеми</w:t>
            </w:r>
            <w:r w:rsidRPr="002D50F0">
              <w:rPr>
                <w:b w:val="0"/>
                <w:lang w:val="ru-RU"/>
              </w:rPr>
              <w:t xml:space="preserve"> организационны</w:t>
            </w:r>
            <w:r w:rsidR="00201C2E" w:rsidRPr="002D50F0">
              <w:rPr>
                <w:b w:val="0"/>
                <w:lang w:val="ru-RU"/>
              </w:rPr>
              <w:t>ми</w:t>
            </w:r>
            <w:r w:rsidRPr="002D50F0">
              <w:rPr>
                <w:b w:val="0"/>
                <w:lang w:val="ru-RU"/>
              </w:rPr>
              <w:t xml:space="preserve"> подразделения</w:t>
            </w:r>
            <w:r w:rsidR="00201C2E" w:rsidRPr="002D50F0">
              <w:rPr>
                <w:b w:val="0"/>
                <w:lang w:val="ru-RU"/>
              </w:rPr>
              <w:t>ми</w:t>
            </w:r>
            <w:r w:rsidRPr="002D50F0">
              <w:rPr>
                <w:b w:val="0"/>
                <w:lang w:val="ru-RU"/>
              </w:rPr>
              <w:t>.</w:t>
            </w:r>
          </w:p>
          <w:p w14:paraId="16733373" w14:textId="77777777" w:rsidR="00347B35" w:rsidRPr="002D50F0" w:rsidRDefault="00347B35" w:rsidP="002D50F0">
            <w:pPr>
              <w:pStyle w:val="enumlev1"/>
              <w:spacing w:before="40" w:after="40"/>
              <w:rPr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Pr="002D50F0">
              <w:rPr>
                <w:bCs w:val="0"/>
                <w:lang w:val="ru-RU"/>
              </w:rPr>
              <w:t>По состоянию на декабрь 2020 года действие 1 завершено</w:t>
            </w:r>
            <w:r w:rsidRPr="002D50F0">
              <w:rPr>
                <w:b w:val="0"/>
                <w:lang w:val="ru-RU"/>
              </w:rPr>
              <w:t>.</w:t>
            </w:r>
            <w:bookmarkEnd w:id="9"/>
          </w:p>
        </w:tc>
      </w:tr>
      <w:tr w:rsidR="00347B35" w:rsidRPr="00863B00" w14:paraId="3CF21D28" w14:textId="77777777" w:rsidTr="00C53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</w:tcPr>
          <w:p w14:paraId="23F1661A" w14:textId="66E6F2C1" w:rsidR="00347B35" w:rsidRPr="002D50F0" w:rsidRDefault="00347B35" w:rsidP="002D50F0">
            <w:pPr>
              <w:spacing w:before="40" w:after="40"/>
              <w:ind w:left="794" w:hanging="794"/>
              <w:rPr>
                <w:lang w:val="ru-RU"/>
              </w:rPr>
            </w:pPr>
            <w:bookmarkStart w:id="10" w:name="lt_pId033"/>
            <w:r w:rsidRPr="002D50F0">
              <w:rPr>
                <w:lang w:val="ru-RU"/>
              </w:rPr>
              <w:lastRenderedPageBreak/>
              <w:t>2</w:t>
            </w:r>
            <w:r w:rsidRPr="002D50F0">
              <w:rPr>
                <w:lang w:val="ru-RU"/>
              </w:rPr>
              <w:tab/>
              <w:t xml:space="preserve">Реестры рисков, которые необходимо разработать для организации в целом, оценка и классификация этих рисков </w:t>
            </w:r>
            <w:bookmarkEnd w:id="10"/>
          </w:p>
          <w:p w14:paraId="7EE6B7C7" w14:textId="23D090D9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bookmarkStart w:id="11" w:name="lt_pId035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Разработана новая форма </w:t>
            </w:r>
            <w:r w:rsidR="00201C2E" w:rsidRPr="002D50F0">
              <w:rPr>
                <w:b w:val="0"/>
                <w:lang w:val="ru-RU"/>
              </w:rPr>
              <w:t>р</w:t>
            </w:r>
            <w:r w:rsidRPr="002D50F0">
              <w:rPr>
                <w:b w:val="0"/>
                <w:lang w:val="ru-RU"/>
              </w:rPr>
              <w:t>еестра рисков, учитывающая причины и последствия риска, а также имеющиеся средства контроля и уровень уверенности в эффективности</w:t>
            </w:r>
            <w:r w:rsidR="006D7F5C" w:rsidRPr="002D50F0">
              <w:rPr>
                <w:b w:val="0"/>
                <w:lang w:val="ru-RU"/>
              </w:rPr>
              <w:t xml:space="preserve"> средств контроля</w:t>
            </w:r>
            <w:r w:rsidRPr="002D50F0">
              <w:rPr>
                <w:b w:val="0"/>
                <w:lang w:val="ru-RU"/>
              </w:rPr>
              <w:t>.</w:t>
            </w:r>
            <w:bookmarkEnd w:id="11"/>
          </w:p>
          <w:p w14:paraId="7425404E" w14:textId="747D62B5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bookmarkStart w:id="12" w:name="lt_pId036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>Данные о деятельности по управлению рисками в настояще</w:t>
            </w:r>
            <w:r w:rsidR="00201C2E" w:rsidRPr="002D50F0">
              <w:rPr>
                <w:b w:val="0"/>
                <w:lang w:val="ru-RU"/>
              </w:rPr>
              <w:t>е</w:t>
            </w:r>
            <w:r w:rsidRPr="002D50F0">
              <w:rPr>
                <w:b w:val="0"/>
                <w:lang w:val="ru-RU"/>
              </w:rPr>
              <w:t xml:space="preserve"> время включены в новый Справочник по управлению рисками и внутреннему контролю (</w:t>
            </w:r>
            <w:r w:rsidR="00201C2E" w:rsidRPr="002D50F0">
              <w:rPr>
                <w:b w:val="0"/>
                <w:lang w:val="ru-RU"/>
              </w:rPr>
              <w:t xml:space="preserve">который </w:t>
            </w:r>
            <w:r w:rsidRPr="002D50F0">
              <w:rPr>
                <w:b w:val="0"/>
                <w:lang w:val="ru-RU"/>
              </w:rPr>
              <w:t>име</w:t>
            </w:r>
            <w:r w:rsidR="00201C2E" w:rsidRPr="002D50F0">
              <w:rPr>
                <w:b w:val="0"/>
                <w:lang w:val="ru-RU"/>
              </w:rPr>
              <w:t>л</w:t>
            </w:r>
            <w:r w:rsidRPr="002D50F0">
              <w:rPr>
                <w:b w:val="0"/>
                <w:lang w:val="ru-RU"/>
              </w:rPr>
              <w:t xml:space="preserve"> важное значение для поддержки учебных мероприятий, включенных в действия 4 и 8, ниже). </w:t>
            </w:r>
            <w:bookmarkEnd w:id="12"/>
          </w:p>
          <w:p w14:paraId="5420E9A5" w14:textId="6C10A4B2" w:rsidR="00347B35" w:rsidRPr="002D50F0" w:rsidRDefault="00347B35" w:rsidP="002D50F0">
            <w:pPr>
              <w:pStyle w:val="enumlev1"/>
              <w:spacing w:before="40" w:after="40"/>
              <w:rPr>
                <w:bCs w:val="0"/>
                <w:lang w:val="ru-RU"/>
              </w:rPr>
            </w:pPr>
            <w:bookmarkStart w:id="13" w:name="lt_pId038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="00201C2E" w:rsidRPr="002D50F0">
              <w:rPr>
                <w:b w:val="0"/>
                <w:lang w:val="ru-RU"/>
              </w:rPr>
              <w:t>По состоянию на</w:t>
            </w:r>
            <w:r w:rsidRPr="002D50F0">
              <w:rPr>
                <w:b w:val="0"/>
                <w:lang w:val="ru-RU"/>
              </w:rPr>
              <w:t xml:space="preserve"> декабр</w:t>
            </w:r>
            <w:r w:rsidR="00201C2E" w:rsidRPr="002D50F0">
              <w:rPr>
                <w:b w:val="0"/>
                <w:lang w:val="ru-RU"/>
              </w:rPr>
              <w:t>ь</w:t>
            </w:r>
            <w:r w:rsidRPr="002D50F0">
              <w:rPr>
                <w:b w:val="0"/>
                <w:lang w:val="ru-RU"/>
              </w:rPr>
              <w:t xml:space="preserve"> 2020 года был</w:t>
            </w:r>
            <w:r w:rsidR="00201C2E" w:rsidRPr="002D50F0">
              <w:rPr>
                <w:b w:val="0"/>
                <w:lang w:val="ru-RU"/>
              </w:rPr>
              <w:t>и</w:t>
            </w:r>
            <w:r w:rsidRPr="002D50F0">
              <w:rPr>
                <w:b w:val="0"/>
                <w:lang w:val="ru-RU"/>
              </w:rPr>
              <w:t xml:space="preserve"> проведен</w:t>
            </w:r>
            <w:r w:rsidR="00201C2E" w:rsidRPr="002D50F0">
              <w:rPr>
                <w:b w:val="0"/>
                <w:lang w:val="ru-RU"/>
              </w:rPr>
              <w:t>ы</w:t>
            </w:r>
            <w:r w:rsidRPr="002D50F0">
              <w:rPr>
                <w:b w:val="0"/>
                <w:lang w:val="ru-RU"/>
              </w:rPr>
              <w:t xml:space="preserve"> определение и оценка рисков с применением нового реестра рисков</w:t>
            </w:r>
            <w:r w:rsidR="00F72D68" w:rsidRPr="002D50F0">
              <w:rPr>
                <w:b w:val="0"/>
                <w:lang w:val="ru-RU"/>
              </w:rPr>
              <w:t>;</w:t>
            </w:r>
            <w:r w:rsidRPr="002D50F0">
              <w:rPr>
                <w:b w:val="0"/>
                <w:lang w:val="ru-RU"/>
              </w:rPr>
              <w:t xml:space="preserve"> (обзор рисков, выявленных по состоянию на </w:t>
            </w:r>
            <w:r w:rsidRPr="00A40B37">
              <w:rPr>
                <w:bCs w:val="0"/>
                <w:lang w:val="ru-RU"/>
              </w:rPr>
              <w:t>5 марта 2021 года</w:t>
            </w:r>
            <w:r w:rsidRPr="002D50F0">
              <w:rPr>
                <w:b w:val="0"/>
                <w:lang w:val="ru-RU"/>
              </w:rPr>
              <w:t xml:space="preserve">, представлен в </w:t>
            </w:r>
            <w:r w:rsidRPr="00A40B37">
              <w:rPr>
                <w:bCs w:val="0"/>
                <w:lang w:val="ru-RU"/>
              </w:rPr>
              <w:t>разделе 2</w:t>
            </w:r>
            <w:r w:rsidRPr="002D50F0">
              <w:rPr>
                <w:b w:val="0"/>
                <w:lang w:val="ru-RU"/>
              </w:rPr>
              <w:t>).</w:t>
            </w:r>
          </w:p>
          <w:p w14:paraId="0DB03BC8" w14:textId="6E27AA84" w:rsidR="00347B35" w:rsidRPr="002D50F0" w:rsidRDefault="00347B35" w:rsidP="002D50F0">
            <w:pPr>
              <w:pStyle w:val="enumlev1"/>
              <w:spacing w:before="40" w:after="40"/>
              <w:rPr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Pr="002D50F0">
              <w:rPr>
                <w:bCs w:val="0"/>
                <w:lang w:val="ru-RU"/>
              </w:rPr>
              <w:t>По состоянию на декабрь 2020 года действие 2 завершено, при том понимании, что оценка рисков</w:t>
            </w:r>
            <w:r w:rsidR="00F72D68" w:rsidRPr="002D50F0">
              <w:rPr>
                <w:bCs w:val="0"/>
                <w:lang w:val="ru-RU"/>
              </w:rPr>
              <w:t xml:space="preserve"> является</w:t>
            </w:r>
            <w:r w:rsidRPr="002D50F0">
              <w:rPr>
                <w:bCs w:val="0"/>
                <w:lang w:val="ru-RU"/>
              </w:rPr>
              <w:t xml:space="preserve"> непрерывны</w:t>
            </w:r>
            <w:r w:rsidR="00F72D68" w:rsidRPr="002D50F0">
              <w:rPr>
                <w:bCs w:val="0"/>
                <w:lang w:val="ru-RU"/>
              </w:rPr>
              <w:t>м</w:t>
            </w:r>
            <w:r w:rsidRPr="002D50F0">
              <w:rPr>
                <w:bCs w:val="0"/>
                <w:lang w:val="ru-RU"/>
              </w:rPr>
              <w:t xml:space="preserve"> процесс</w:t>
            </w:r>
            <w:r w:rsidR="00F72D68" w:rsidRPr="002D50F0">
              <w:rPr>
                <w:bCs w:val="0"/>
                <w:lang w:val="ru-RU"/>
              </w:rPr>
              <w:t>ом</w:t>
            </w:r>
            <w:r w:rsidRPr="002D50F0">
              <w:rPr>
                <w:b w:val="0"/>
                <w:lang w:val="ru-RU"/>
              </w:rPr>
              <w:t>.</w:t>
            </w:r>
            <w:bookmarkEnd w:id="13"/>
          </w:p>
        </w:tc>
      </w:tr>
      <w:tr w:rsidR="00347B35" w:rsidRPr="002D50F0" w14:paraId="6FA6DC7F" w14:textId="77777777" w:rsidTr="00C53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DBE5F1" w:themeFill="accent1" w:themeFillTint="33"/>
          </w:tcPr>
          <w:p w14:paraId="2F555588" w14:textId="02C56D63" w:rsidR="00347B35" w:rsidRPr="002D50F0" w:rsidRDefault="00347B35" w:rsidP="002D50F0">
            <w:pPr>
              <w:spacing w:before="40" w:after="40"/>
              <w:ind w:left="794" w:hanging="794"/>
              <w:rPr>
                <w:lang w:val="ru-RU"/>
              </w:rPr>
            </w:pPr>
            <w:bookmarkStart w:id="14" w:name="lt_pId040"/>
            <w:r w:rsidRPr="002D50F0">
              <w:rPr>
                <w:lang w:val="ru-RU"/>
              </w:rPr>
              <w:t>3</w:t>
            </w:r>
            <w:r w:rsidRPr="002D50F0">
              <w:rPr>
                <w:lang w:val="ru-RU"/>
              </w:rPr>
              <w:tab/>
              <w:t>Создание внутренней структуры по управлению рисками</w:t>
            </w:r>
            <w:bookmarkEnd w:id="14"/>
          </w:p>
          <w:p w14:paraId="77BF1F9D" w14:textId="0223F367" w:rsidR="00347B35" w:rsidRPr="002D50F0" w:rsidRDefault="00347B35" w:rsidP="002D50F0">
            <w:pPr>
              <w:pStyle w:val="enumlev1"/>
              <w:spacing w:before="40" w:after="40"/>
              <w:rPr>
                <w:bCs w:val="0"/>
                <w:lang w:val="ru-RU"/>
              </w:rPr>
            </w:pPr>
            <w:bookmarkStart w:id="15" w:name="lt_pId047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>Усилена структура управления рисками на основе передового опыта 25 организаций системы ООН (Обзор Целевой группы КВУУ по управлению рисками</w:t>
            </w:r>
            <w:r w:rsidR="006472E5" w:rsidRPr="002D50F0">
              <w:rPr>
                <w:b w:val="0"/>
                <w:lang w:val="ru-RU"/>
              </w:rPr>
              <w:t xml:space="preserve">, </w:t>
            </w:r>
            <w:r w:rsidRPr="002D50F0">
              <w:rPr>
                <w:b w:val="0"/>
                <w:lang w:val="ru-RU"/>
              </w:rPr>
              <w:t xml:space="preserve">март 2019 г.). </w:t>
            </w:r>
          </w:p>
          <w:p w14:paraId="7A2CC8BC" w14:textId="002D33DD" w:rsidR="00347B35" w:rsidRPr="002D50F0" w:rsidRDefault="00347B35" w:rsidP="002D50F0">
            <w:pPr>
              <w:pStyle w:val="enumlev1"/>
              <w:spacing w:before="40" w:after="40"/>
              <w:rPr>
                <w:bCs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Определены роли и обязанности по надзору за реализацией управления рисками, а также процесс </w:t>
            </w:r>
            <w:r w:rsidR="006472E5" w:rsidRPr="002D50F0">
              <w:rPr>
                <w:b w:val="0"/>
                <w:lang w:val="ru-RU"/>
              </w:rPr>
              <w:t xml:space="preserve">регулярного </w:t>
            </w:r>
            <w:r w:rsidRPr="002D50F0">
              <w:rPr>
                <w:b w:val="0"/>
                <w:lang w:val="ru-RU"/>
              </w:rPr>
              <w:t xml:space="preserve">обзора рисков высокого уровня и принятия решений, касающихся управления рисками, с тем чтобы обеспечить четкую позицию на уровне высшего руководства для поощрения культуры ответственного и эффективного управления рисками. </w:t>
            </w:r>
            <w:bookmarkEnd w:id="15"/>
          </w:p>
          <w:p w14:paraId="231DDA7F" w14:textId="77777777" w:rsidR="00347B35" w:rsidRPr="002D50F0" w:rsidRDefault="00347B35" w:rsidP="002D50F0">
            <w:pPr>
              <w:pStyle w:val="enumlev1"/>
              <w:spacing w:before="40" w:after="40"/>
              <w:rPr>
                <w:b w:val="0"/>
                <w:bCs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>Все эти области компетенции и действия по мониторингу описаны в политике управления рисками и более подробно определены в Справочнике по управлению рисками</w:t>
            </w:r>
            <w:r w:rsidRPr="002D50F0">
              <w:rPr>
                <w:b w:val="0"/>
                <w:bCs w:val="0"/>
                <w:lang w:val="ru-RU"/>
              </w:rPr>
              <w:t>.</w:t>
            </w:r>
          </w:p>
          <w:p w14:paraId="4B53F9E6" w14:textId="3E5621C4" w:rsidR="00347B35" w:rsidRPr="002D50F0" w:rsidRDefault="00347B35" w:rsidP="002D50F0">
            <w:pPr>
              <w:pStyle w:val="enumlev1"/>
              <w:spacing w:before="40" w:after="40"/>
              <w:rPr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Pr="002D50F0">
              <w:rPr>
                <w:bCs w:val="0"/>
                <w:lang w:val="ru-RU"/>
              </w:rPr>
              <w:t>По состоянию на декабрь 2020 года действие 3 завершено</w:t>
            </w:r>
            <w:r w:rsidRPr="002D50F0">
              <w:rPr>
                <w:b w:val="0"/>
                <w:bCs w:val="0"/>
                <w:lang w:val="ru-RU"/>
              </w:rPr>
              <w:t xml:space="preserve">: </w:t>
            </w:r>
            <w:r w:rsidRPr="002D50F0">
              <w:rPr>
                <w:lang w:val="ru-RU"/>
              </w:rPr>
              <w:t xml:space="preserve">внедрена </w:t>
            </w:r>
            <w:r w:rsidR="00774754" w:rsidRPr="002D50F0">
              <w:rPr>
                <w:lang w:val="ru-RU"/>
              </w:rPr>
              <w:t>структура</w:t>
            </w:r>
            <w:r w:rsidRPr="002D50F0">
              <w:rPr>
                <w:lang w:val="ru-RU"/>
              </w:rPr>
              <w:t xml:space="preserve"> управления внутренними рисками, при этом создание функции по управлению рисками и внутреннему контролю реализовано в форме одной должности в рамках нефинансируемых утвержденных видов деятельности (см. Документ </w:t>
            </w:r>
            <w:hyperlink r:id="rId8" w:history="1">
              <w:r w:rsidR="0007675C" w:rsidRPr="0007675C">
                <w:rPr>
                  <w:rStyle w:val="Hyperlink"/>
                  <w:lang w:val="ru-RU"/>
                </w:rPr>
                <w:t>C21/49</w:t>
              </w:r>
            </w:hyperlink>
            <w:r w:rsidRPr="002D50F0">
              <w:rPr>
                <w:lang w:val="ru-RU"/>
              </w:rPr>
              <w:t>)</w:t>
            </w:r>
            <w:r w:rsidRPr="002D50F0">
              <w:rPr>
                <w:b w:val="0"/>
                <w:bCs w:val="0"/>
                <w:lang w:val="ru-RU"/>
              </w:rPr>
              <w:t>.</w:t>
            </w:r>
          </w:p>
        </w:tc>
      </w:tr>
      <w:tr w:rsidR="00347B35" w:rsidRPr="00863B00" w14:paraId="1183A001" w14:textId="77777777" w:rsidTr="00C53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</w:tcPr>
          <w:p w14:paraId="6F65DC36" w14:textId="4EF8879B" w:rsidR="00347B35" w:rsidRPr="002D50F0" w:rsidRDefault="00347B35" w:rsidP="002D50F0">
            <w:pPr>
              <w:spacing w:before="40" w:after="40"/>
              <w:ind w:left="794" w:hanging="794"/>
              <w:rPr>
                <w:lang w:val="ru-RU"/>
              </w:rPr>
            </w:pPr>
            <w:bookmarkStart w:id="16" w:name="lt_pId049"/>
            <w:r w:rsidRPr="002D50F0">
              <w:rPr>
                <w:lang w:val="ru-RU"/>
              </w:rPr>
              <w:t>4</w:t>
            </w:r>
            <w:r w:rsidRPr="002D50F0">
              <w:rPr>
                <w:lang w:val="ru-RU"/>
              </w:rPr>
              <w:tab/>
              <w:t xml:space="preserve">Целенаправленная работа по совершенствованию подотчетности персонала на всех уровнях в отношении управления рисками </w:t>
            </w:r>
            <w:bookmarkEnd w:id="16"/>
          </w:p>
          <w:p w14:paraId="31BDE8FF" w14:textId="6BA70E2D" w:rsidR="00347B35" w:rsidRPr="002D50F0" w:rsidRDefault="00347B35" w:rsidP="002D50F0">
            <w:pPr>
              <w:pStyle w:val="enumlev1"/>
              <w:spacing w:before="40" w:after="40"/>
              <w:rPr>
                <w:bCs w:val="0"/>
                <w:lang w:val="ru-RU"/>
              </w:rPr>
            </w:pPr>
            <w:bookmarkStart w:id="17" w:name="lt_pId050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Проводились учебные занятия и семинары-практикумы по методам </w:t>
            </w:r>
            <w:r w:rsidR="006472E5" w:rsidRPr="002D50F0">
              <w:rPr>
                <w:b w:val="0"/>
                <w:lang w:val="ru-RU"/>
              </w:rPr>
              <w:t>внедрения</w:t>
            </w:r>
            <w:r w:rsidRPr="002D50F0">
              <w:rPr>
                <w:b w:val="0"/>
                <w:lang w:val="ru-RU"/>
              </w:rPr>
              <w:t xml:space="preserve"> управления рисками и внутреннего контроля в бизнес-процессы организации. </w:t>
            </w:r>
            <w:bookmarkEnd w:id="17"/>
          </w:p>
          <w:p w14:paraId="5DA04F55" w14:textId="77777777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>На всем протяжении выполнения проекта, на этапе оценки рисков и составления реестра рисков обеспечивалась постоянная поддержка координаторов.</w:t>
            </w:r>
          </w:p>
          <w:p w14:paraId="6A1061C5" w14:textId="77777777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Pr="002D50F0">
              <w:rPr>
                <w:bCs w:val="0"/>
                <w:lang w:val="ru-RU"/>
              </w:rPr>
              <w:t>По состоянию на декабрь 2020 года действие 4 завершено – обеспечивается постоянная поддержка</w:t>
            </w:r>
            <w:r w:rsidRPr="002D50F0">
              <w:rPr>
                <w:b w:val="0"/>
                <w:lang w:val="ru-RU"/>
              </w:rPr>
              <w:t>.</w:t>
            </w:r>
          </w:p>
        </w:tc>
      </w:tr>
      <w:tr w:rsidR="00347B35" w:rsidRPr="00863B00" w14:paraId="06A5E8FC" w14:textId="77777777" w:rsidTr="00C53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DBE5F1" w:themeFill="accent1" w:themeFillTint="33"/>
          </w:tcPr>
          <w:p w14:paraId="019E0D40" w14:textId="4F5D16C3" w:rsidR="00347B35" w:rsidRPr="002D50F0" w:rsidRDefault="00347B35" w:rsidP="002D50F0">
            <w:pPr>
              <w:spacing w:before="40" w:after="40"/>
              <w:ind w:left="794" w:hanging="794"/>
              <w:rPr>
                <w:lang w:val="ru-RU"/>
              </w:rPr>
            </w:pPr>
            <w:bookmarkStart w:id="18" w:name="lt_pId054"/>
            <w:r w:rsidRPr="002D50F0">
              <w:rPr>
                <w:lang w:val="ru-RU"/>
              </w:rPr>
              <w:t>5</w:t>
            </w:r>
            <w:r w:rsidRPr="002D50F0">
              <w:rPr>
                <w:lang w:val="ru-RU"/>
              </w:rPr>
              <w:tab/>
              <w:t>Налаживание более систематического процесса управления рисками</w:t>
            </w:r>
            <w:bookmarkEnd w:id="18"/>
          </w:p>
          <w:p w14:paraId="276EFD49" w14:textId="2EF99AE0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bookmarkStart w:id="19" w:name="lt_pId055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Политика управления рисками и заявление о готовности к принятию рисков были пересмотрены, с тем чтобы обеспечить более систематический процесс выявления, </w:t>
            </w:r>
            <w:r w:rsidRPr="002D50F0">
              <w:rPr>
                <w:b w:val="0"/>
                <w:lang w:val="ru-RU"/>
              </w:rPr>
              <w:lastRenderedPageBreak/>
              <w:t xml:space="preserve">оценки рисков и управления рисками, и одобрены Советом в рамках консультаций по переписке, </w:t>
            </w:r>
            <w:r w:rsidR="006D7F5C" w:rsidRPr="002D50F0">
              <w:rPr>
                <w:b w:val="0"/>
                <w:lang w:val="ru-RU"/>
              </w:rPr>
              <w:t>проведенных</w:t>
            </w:r>
            <w:r w:rsidRPr="002D50F0">
              <w:rPr>
                <w:b w:val="0"/>
                <w:lang w:val="ru-RU"/>
              </w:rPr>
              <w:t xml:space="preserve"> после VCC-2.</w:t>
            </w:r>
            <w:bookmarkEnd w:id="19"/>
          </w:p>
          <w:p w14:paraId="67F7935D" w14:textId="6361BEB2" w:rsidR="00347B35" w:rsidRPr="002D50F0" w:rsidRDefault="00347B35" w:rsidP="002D50F0">
            <w:pPr>
              <w:pStyle w:val="enumlev1"/>
              <w:spacing w:before="40" w:after="40"/>
              <w:rPr>
                <w:bCs w:val="0"/>
                <w:lang w:val="ru-RU"/>
              </w:rPr>
            </w:pPr>
            <w:bookmarkStart w:id="20" w:name="lt_pId057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bookmarkStart w:id="21" w:name="lt_pId062"/>
            <w:bookmarkEnd w:id="20"/>
            <w:r w:rsidRPr="002D50F0">
              <w:rPr>
                <w:b w:val="0"/>
                <w:lang w:val="ru-RU"/>
              </w:rPr>
              <w:t xml:space="preserve">Политика и заявление </w:t>
            </w:r>
            <w:r w:rsidR="006D7F5C" w:rsidRPr="002D50F0">
              <w:rPr>
                <w:b w:val="0"/>
                <w:lang w:val="ru-RU"/>
              </w:rPr>
              <w:t xml:space="preserve">были </w:t>
            </w:r>
            <w:r w:rsidRPr="002D50F0">
              <w:rPr>
                <w:b w:val="0"/>
                <w:lang w:val="ru-RU"/>
              </w:rPr>
              <w:t>ориентированы на их ключевые принципы и все оперативные данные, касающиеся управления рисками, включены в новый Справочник по управлению рисками и внутреннему контролю. Структурно Справочник представляет собой 6-этапную программу, которая предназначена в помощь, в первую очередь, ответственным за риски, координаторам, а также функции управления рисками и внутреннего контроля при управлении и/или координации процесса управления рисками, со ссылками на ключевые принципы разработанной в 2017 году эффективной процедуры управления рисками (ERM) КОСТ</w:t>
            </w:r>
            <w:r w:rsidR="006D7F5C" w:rsidRPr="002D50F0">
              <w:rPr>
                <w:b w:val="0"/>
                <w:lang w:val="ru-RU"/>
              </w:rPr>
              <w:t>,</w:t>
            </w:r>
            <w:r w:rsidRPr="002D50F0">
              <w:rPr>
                <w:b w:val="0"/>
                <w:lang w:val="ru-RU"/>
              </w:rPr>
              <w:t xml:space="preserve"> в</w:t>
            </w:r>
            <w:r w:rsidR="006D7F5C" w:rsidRPr="002D50F0">
              <w:rPr>
                <w:b w:val="0"/>
                <w:lang w:val="ru-RU"/>
              </w:rPr>
              <w:t xml:space="preserve"> надлежащем</w:t>
            </w:r>
            <w:r w:rsidRPr="002D50F0">
              <w:rPr>
                <w:b w:val="0"/>
                <w:lang w:val="ru-RU"/>
              </w:rPr>
              <w:t xml:space="preserve"> случае. </w:t>
            </w:r>
          </w:p>
          <w:p w14:paraId="1FDD44D2" w14:textId="77777777" w:rsidR="00347B35" w:rsidRPr="002D50F0" w:rsidRDefault="00347B35" w:rsidP="002D50F0">
            <w:pPr>
              <w:pStyle w:val="enumlev1"/>
              <w:spacing w:before="40" w:after="40"/>
              <w:rPr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Pr="002D50F0">
              <w:rPr>
                <w:bCs w:val="0"/>
                <w:lang w:val="ru-RU"/>
              </w:rPr>
              <w:t>По состоянию на декабрь 2020 года действие 5 завершено</w:t>
            </w:r>
            <w:bookmarkEnd w:id="21"/>
            <w:r w:rsidRPr="002D50F0">
              <w:rPr>
                <w:b w:val="0"/>
                <w:lang w:val="ru-RU"/>
              </w:rPr>
              <w:t>.</w:t>
            </w:r>
          </w:p>
        </w:tc>
      </w:tr>
      <w:tr w:rsidR="00347B35" w:rsidRPr="00863B00" w14:paraId="799A32F2" w14:textId="77777777" w:rsidTr="00C53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</w:tcPr>
          <w:p w14:paraId="25E7C3F8" w14:textId="680EBA2E" w:rsidR="00347B35" w:rsidRPr="002D50F0" w:rsidRDefault="00347B35" w:rsidP="002D50F0">
            <w:pPr>
              <w:spacing w:before="40" w:after="40"/>
              <w:ind w:left="794" w:hanging="794"/>
              <w:rPr>
                <w:lang w:val="ru-RU"/>
              </w:rPr>
            </w:pPr>
            <w:bookmarkStart w:id="22" w:name="lt_pId064"/>
            <w:r w:rsidRPr="002D50F0">
              <w:rPr>
                <w:lang w:val="ru-RU"/>
              </w:rPr>
              <w:lastRenderedPageBreak/>
              <w:t>6</w:t>
            </w:r>
            <w:r w:rsidRPr="002D50F0">
              <w:rPr>
                <w:lang w:val="ru-RU"/>
              </w:rPr>
              <w:tab/>
              <w:t xml:space="preserve">Рассмотрение эффективности внутреннего контроля </w:t>
            </w:r>
            <w:bookmarkEnd w:id="22"/>
          </w:p>
          <w:p w14:paraId="4755D251" w14:textId="77777777" w:rsidR="00347B35" w:rsidRPr="002D50F0" w:rsidRDefault="00347B35" w:rsidP="002D50F0">
            <w:pPr>
              <w:pStyle w:val="enumlev1"/>
              <w:spacing w:before="40" w:after="40"/>
              <w:rPr>
                <w:bCs w:val="0"/>
                <w:lang w:val="ru-RU"/>
              </w:rPr>
            </w:pPr>
            <w:bookmarkStart w:id="23" w:name="lt_pId065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Разработана новая форма реестра рисков, в которой учтены имеющиеся средства контроля и их эффективность в оценке риска. </w:t>
            </w:r>
            <w:bookmarkEnd w:id="23"/>
          </w:p>
          <w:p w14:paraId="4272435E" w14:textId="1466FEE7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="006D7F5C" w:rsidRPr="002D50F0">
              <w:rPr>
                <w:b w:val="0"/>
                <w:lang w:val="ru-RU"/>
              </w:rPr>
              <w:t>Наряду с этим</w:t>
            </w:r>
            <w:r w:rsidRPr="002D50F0">
              <w:rPr>
                <w:b w:val="0"/>
                <w:lang w:val="ru-RU"/>
              </w:rPr>
              <w:t xml:space="preserve"> проводится оценка уровня уверенности в эффективности средств </w:t>
            </w:r>
            <w:r w:rsidR="006D7F5C" w:rsidRPr="002D50F0">
              <w:rPr>
                <w:b w:val="0"/>
                <w:lang w:val="ru-RU"/>
              </w:rPr>
              <w:t>контроля</w:t>
            </w:r>
            <w:r w:rsidRPr="002D50F0">
              <w:rPr>
                <w:b w:val="0"/>
                <w:lang w:val="ru-RU"/>
              </w:rPr>
              <w:t xml:space="preserve">, которая используется для определения периодичности мониторинга. Соответствующие методы использования существующих средств контроля для оценки рисков и </w:t>
            </w:r>
            <w:r w:rsidR="006D7F5C" w:rsidRPr="002D50F0">
              <w:rPr>
                <w:b w:val="0"/>
                <w:lang w:val="ru-RU"/>
              </w:rPr>
              <w:t xml:space="preserve">методы </w:t>
            </w:r>
            <w:r w:rsidRPr="002D50F0">
              <w:rPr>
                <w:b w:val="0"/>
                <w:lang w:val="ru-RU"/>
              </w:rPr>
              <w:t xml:space="preserve">определения уровня уверенности в эффективности средств </w:t>
            </w:r>
            <w:r w:rsidR="006D7F5C" w:rsidRPr="002D50F0">
              <w:rPr>
                <w:b w:val="0"/>
                <w:lang w:val="ru-RU"/>
              </w:rPr>
              <w:t>контроля</w:t>
            </w:r>
            <w:r w:rsidRPr="002D50F0">
              <w:rPr>
                <w:b w:val="0"/>
                <w:lang w:val="ru-RU"/>
              </w:rPr>
              <w:t xml:space="preserve"> описаны в Справочнике по управлению рисками.</w:t>
            </w:r>
          </w:p>
          <w:p w14:paraId="348F541A" w14:textId="1393E36B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Pr="002D50F0">
              <w:rPr>
                <w:bCs w:val="0"/>
                <w:lang w:val="ru-RU"/>
              </w:rPr>
              <w:t xml:space="preserve">По состоянию на декабрь 2020 года действие 6 завершено, при том понимании, что оценка </w:t>
            </w:r>
            <w:r w:rsidR="00172FC4" w:rsidRPr="002D50F0">
              <w:rPr>
                <w:bCs w:val="0"/>
                <w:lang w:val="ru-RU"/>
              </w:rPr>
              <w:t>эффективности средств внутреннего контроля является</w:t>
            </w:r>
            <w:r w:rsidRPr="002D50F0">
              <w:rPr>
                <w:bCs w:val="0"/>
                <w:lang w:val="ru-RU"/>
              </w:rPr>
              <w:t xml:space="preserve"> непрерывны</w:t>
            </w:r>
            <w:r w:rsidR="00172FC4" w:rsidRPr="002D50F0">
              <w:rPr>
                <w:bCs w:val="0"/>
                <w:lang w:val="ru-RU"/>
              </w:rPr>
              <w:t>м</w:t>
            </w:r>
            <w:r w:rsidRPr="002D50F0">
              <w:rPr>
                <w:bCs w:val="0"/>
                <w:lang w:val="ru-RU"/>
              </w:rPr>
              <w:t xml:space="preserve"> процесс</w:t>
            </w:r>
            <w:r w:rsidR="00172FC4" w:rsidRPr="002D50F0">
              <w:rPr>
                <w:bCs w:val="0"/>
                <w:lang w:val="ru-RU"/>
              </w:rPr>
              <w:t>ом</w:t>
            </w:r>
            <w:r w:rsidRPr="002D50F0">
              <w:rPr>
                <w:b w:val="0"/>
                <w:lang w:val="ru-RU"/>
              </w:rPr>
              <w:t>.</w:t>
            </w:r>
          </w:p>
        </w:tc>
      </w:tr>
      <w:tr w:rsidR="00347B35" w:rsidRPr="00863B00" w14:paraId="105D1C7D" w14:textId="77777777" w:rsidTr="00C53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DBE5F1" w:themeFill="accent1" w:themeFillTint="33"/>
          </w:tcPr>
          <w:p w14:paraId="2BA17563" w14:textId="2CE0EE5B" w:rsidR="00347B35" w:rsidRPr="002D50F0" w:rsidRDefault="00347B35" w:rsidP="002D50F0">
            <w:pPr>
              <w:spacing w:before="40" w:after="40"/>
              <w:ind w:left="794" w:hanging="794"/>
              <w:rPr>
                <w:lang w:val="ru-RU"/>
              </w:rPr>
            </w:pPr>
            <w:bookmarkStart w:id="24" w:name="lt_pId068"/>
            <w:r w:rsidRPr="002D50F0">
              <w:rPr>
                <w:lang w:val="ru-RU"/>
              </w:rPr>
              <w:t>7</w:t>
            </w:r>
            <w:r w:rsidRPr="002D50F0">
              <w:rPr>
                <w:lang w:val="ru-RU"/>
              </w:rPr>
              <w:tab/>
              <w:t xml:space="preserve">Разработка информационной панели управления рисками с использованием нового реестра рисков </w:t>
            </w:r>
            <w:bookmarkEnd w:id="24"/>
          </w:p>
          <w:p w14:paraId="6C211A06" w14:textId="7E39CEEA" w:rsidR="00347B35" w:rsidRPr="002D50F0" w:rsidRDefault="00347B35" w:rsidP="002D50F0">
            <w:pPr>
              <w:pStyle w:val="enumlev1"/>
              <w:spacing w:before="40" w:after="40"/>
              <w:rPr>
                <w:bCs w:val="0"/>
                <w:lang w:val="ru-RU"/>
              </w:rPr>
            </w:pPr>
            <w:bookmarkStart w:id="25" w:name="lt_pId069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="00C726C5" w:rsidRPr="002D50F0">
              <w:rPr>
                <w:b w:val="0"/>
                <w:lang w:val="ru-RU"/>
              </w:rPr>
              <w:t>Для мониторинга и передачи информации, касающейся управления рисками, р</w:t>
            </w:r>
            <w:r w:rsidRPr="002D50F0">
              <w:rPr>
                <w:b w:val="0"/>
                <w:lang w:val="ru-RU"/>
              </w:rPr>
              <w:t xml:space="preserve">азвернута информационная панель управления рисками (с использованием инструмента бизнес-анализа </w:t>
            </w:r>
            <w:proofErr w:type="spellStart"/>
            <w:r w:rsidRPr="002D50F0">
              <w:rPr>
                <w:b w:val="0"/>
                <w:lang w:val="ru-RU"/>
              </w:rPr>
              <w:t>PowerBI</w:t>
            </w:r>
            <w:proofErr w:type="spellEnd"/>
            <w:r w:rsidRPr="002D50F0">
              <w:rPr>
                <w:b w:val="0"/>
                <w:lang w:val="ru-RU"/>
              </w:rPr>
              <w:t xml:space="preserve">), которая обеспечит руководителей </w:t>
            </w:r>
            <w:r w:rsidR="00C726C5" w:rsidRPr="002D50F0">
              <w:rPr>
                <w:b w:val="0"/>
                <w:lang w:val="ru-RU"/>
              </w:rPr>
              <w:t xml:space="preserve">визуальным </w:t>
            </w:r>
            <w:r w:rsidRPr="002D50F0">
              <w:rPr>
                <w:b w:val="0"/>
                <w:lang w:val="ru-RU"/>
              </w:rPr>
              <w:t xml:space="preserve">интерфейсом, позволяющим ориентироваться в реестрах рисков. </w:t>
            </w:r>
            <w:bookmarkEnd w:id="25"/>
          </w:p>
          <w:p w14:paraId="4CF047D3" w14:textId="1872D567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Информационная панель состоит из набора интерактивных страниц, на которых представлен обзор показателей управления рисками (тепловая карта шкалы рисков, карта мониторинга рисков, риски в разбивке по ответственным за риски, </w:t>
            </w:r>
            <w:r w:rsidR="00C726C5" w:rsidRPr="002D50F0">
              <w:rPr>
                <w:b w:val="0"/>
                <w:lang w:val="ru-RU"/>
              </w:rPr>
              <w:t>м</w:t>
            </w:r>
            <w:r w:rsidRPr="002D50F0">
              <w:rPr>
                <w:b w:val="0"/>
                <w:lang w:val="ru-RU"/>
              </w:rPr>
              <w:t>еры по смягчению рисков в разбивке по ответственным за реагирование на риски).</w:t>
            </w:r>
          </w:p>
          <w:p w14:paraId="39003601" w14:textId="391018DB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Информационная панель легко доступна с помощью </w:t>
            </w:r>
            <w:r w:rsidR="00C726C5" w:rsidRPr="002D50F0">
              <w:rPr>
                <w:b w:val="0"/>
                <w:lang w:val="ru-RU"/>
              </w:rPr>
              <w:t xml:space="preserve">платформы </w:t>
            </w:r>
            <w:r w:rsidRPr="002D50F0">
              <w:rPr>
                <w:b w:val="0"/>
                <w:lang w:val="ru-RU"/>
              </w:rPr>
              <w:t>MS-</w:t>
            </w:r>
            <w:proofErr w:type="spellStart"/>
            <w:r w:rsidRPr="002D50F0">
              <w:rPr>
                <w:b w:val="0"/>
                <w:lang w:val="ru-RU"/>
              </w:rPr>
              <w:t>Teams</w:t>
            </w:r>
            <w:proofErr w:type="spellEnd"/>
            <w:r w:rsidRPr="002D50F0">
              <w:rPr>
                <w:b w:val="0"/>
                <w:lang w:val="ru-RU"/>
              </w:rPr>
              <w:t xml:space="preserve"> и может быть настроена в соответствии с потребностями каждого Бюро/</w:t>
            </w:r>
            <w:r w:rsidR="00C726C5" w:rsidRPr="002D50F0">
              <w:rPr>
                <w:b w:val="0"/>
                <w:lang w:val="ru-RU"/>
              </w:rPr>
              <w:t>Д</w:t>
            </w:r>
            <w:r w:rsidRPr="002D50F0">
              <w:rPr>
                <w:b w:val="0"/>
                <w:lang w:val="ru-RU"/>
              </w:rPr>
              <w:t>епартамента.</w:t>
            </w:r>
          </w:p>
          <w:p w14:paraId="5824A1B9" w14:textId="77777777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Pr="002D50F0">
              <w:rPr>
                <w:bCs w:val="0"/>
                <w:lang w:val="ru-RU"/>
              </w:rPr>
              <w:t>По состоянию на декабрь 2020 года действие 7 завершено</w:t>
            </w:r>
            <w:r w:rsidRPr="002D50F0">
              <w:rPr>
                <w:b w:val="0"/>
                <w:lang w:val="ru-RU"/>
              </w:rPr>
              <w:t>.</w:t>
            </w:r>
          </w:p>
        </w:tc>
      </w:tr>
      <w:tr w:rsidR="00347B35" w:rsidRPr="00863B00" w14:paraId="618EE3BF" w14:textId="77777777" w:rsidTr="00C53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</w:tcPr>
          <w:p w14:paraId="5F1A9890" w14:textId="4EA27499" w:rsidR="00347B35" w:rsidRPr="002D50F0" w:rsidRDefault="00347B35" w:rsidP="002D50F0">
            <w:pPr>
              <w:spacing w:before="40" w:after="40"/>
              <w:ind w:left="794" w:hanging="794"/>
              <w:rPr>
                <w:lang w:val="ru-RU"/>
              </w:rPr>
            </w:pPr>
            <w:bookmarkStart w:id="26" w:name="lt_pId071"/>
            <w:r w:rsidRPr="002D50F0">
              <w:rPr>
                <w:lang w:val="ru-RU"/>
              </w:rPr>
              <w:t>8</w:t>
            </w:r>
            <w:r w:rsidRPr="002D50F0">
              <w:rPr>
                <w:lang w:val="ru-RU"/>
              </w:rPr>
              <w:tab/>
              <w:t xml:space="preserve">Укрепление потенциала персонала в области управления рисками </w:t>
            </w:r>
            <w:bookmarkEnd w:id="26"/>
          </w:p>
          <w:p w14:paraId="1A5BAC26" w14:textId="77777777" w:rsidR="00347B35" w:rsidRPr="002D50F0" w:rsidRDefault="00347B35" w:rsidP="002D50F0">
            <w:pPr>
              <w:pStyle w:val="enumlev1"/>
              <w:spacing w:before="40" w:after="40"/>
              <w:rPr>
                <w:bCs w:val="0"/>
                <w:lang w:val="ru-RU"/>
              </w:rPr>
            </w:pPr>
            <w:bookmarkStart w:id="27" w:name="lt_pId072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Этот пункт Плана действий выполнялся в сочетании с пунктом 4, выше, с использованием учебных занятий и семинаров-практикумов по вопросам управления рисками для повышения осведомленности и укрепления потенциала руководителей в области управления рисками. </w:t>
            </w:r>
            <w:bookmarkEnd w:id="27"/>
          </w:p>
          <w:p w14:paraId="49E7ED7E" w14:textId="172AAE99" w:rsidR="00347B35" w:rsidRPr="002D50F0" w:rsidRDefault="002D50F0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="00347B35" w:rsidRPr="002D50F0">
              <w:rPr>
                <w:b w:val="0"/>
                <w:lang w:val="ru-RU"/>
              </w:rPr>
              <w:tab/>
            </w:r>
            <w:r w:rsidR="00347B35" w:rsidRPr="002D50F0">
              <w:rPr>
                <w:bCs w:val="0"/>
                <w:lang w:val="ru-RU"/>
              </w:rPr>
              <w:t>По состоянию на декабрь 2020 года действие 8 завершено</w:t>
            </w:r>
            <w:r w:rsidR="00347B35" w:rsidRPr="002D50F0">
              <w:rPr>
                <w:b w:val="0"/>
                <w:lang w:val="ru-RU"/>
              </w:rPr>
              <w:t>.</w:t>
            </w:r>
          </w:p>
        </w:tc>
      </w:tr>
      <w:tr w:rsidR="00347B35" w:rsidRPr="00863B00" w14:paraId="1320E175" w14:textId="77777777" w:rsidTr="00C53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DBE5F1" w:themeFill="accent1" w:themeFillTint="33"/>
          </w:tcPr>
          <w:p w14:paraId="41C40295" w14:textId="5B78E392" w:rsidR="00347B35" w:rsidRPr="002D50F0" w:rsidRDefault="00347B35" w:rsidP="002D50F0">
            <w:pPr>
              <w:spacing w:before="40" w:after="40"/>
              <w:ind w:left="794" w:hanging="794"/>
              <w:rPr>
                <w:lang w:val="ru-RU"/>
              </w:rPr>
            </w:pPr>
            <w:bookmarkStart w:id="28" w:name="lt_pId074"/>
            <w:r w:rsidRPr="002D50F0">
              <w:rPr>
                <w:lang w:val="ru-RU"/>
              </w:rPr>
              <w:t>9</w:t>
            </w:r>
            <w:r w:rsidRPr="002D50F0">
              <w:rPr>
                <w:lang w:val="ru-RU"/>
              </w:rPr>
              <w:tab/>
              <w:t>Целенаправленная работа по внедрению управления рисками в систему управления показателями работы персонала</w:t>
            </w:r>
            <w:bookmarkEnd w:id="28"/>
          </w:p>
          <w:p w14:paraId="17A3F30F" w14:textId="1C05CDDE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bookmarkStart w:id="29" w:name="lt_pId075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bookmarkStart w:id="30" w:name="lt_pId076"/>
            <w:bookmarkEnd w:id="29"/>
            <w:r w:rsidRPr="002D50F0">
              <w:rPr>
                <w:b w:val="0"/>
                <w:lang w:val="ru-RU"/>
              </w:rPr>
              <w:t xml:space="preserve">В сотрудничестве с </w:t>
            </w:r>
            <w:r w:rsidR="00C726C5" w:rsidRPr="002D50F0">
              <w:rPr>
                <w:b w:val="0"/>
                <w:lang w:val="ru-RU"/>
              </w:rPr>
              <w:t>Департаментом управления людскими ресурсами (</w:t>
            </w:r>
            <w:r w:rsidRPr="002D50F0">
              <w:rPr>
                <w:b w:val="0"/>
                <w:lang w:val="ru-RU"/>
              </w:rPr>
              <w:t>HRMD</w:t>
            </w:r>
            <w:r w:rsidR="00C726C5" w:rsidRPr="002D50F0">
              <w:rPr>
                <w:b w:val="0"/>
                <w:lang w:val="ru-RU"/>
              </w:rPr>
              <w:t>)</w:t>
            </w:r>
            <w:r w:rsidRPr="002D50F0">
              <w:rPr>
                <w:b w:val="0"/>
                <w:lang w:val="ru-RU"/>
              </w:rPr>
              <w:t xml:space="preserve"> были определены варианты оптимально</w:t>
            </w:r>
            <w:r w:rsidR="00C726C5" w:rsidRPr="002D50F0">
              <w:rPr>
                <w:b w:val="0"/>
                <w:lang w:val="ru-RU"/>
              </w:rPr>
              <w:t>го внедрения</w:t>
            </w:r>
            <w:r w:rsidRPr="002D50F0">
              <w:rPr>
                <w:b w:val="0"/>
                <w:lang w:val="ru-RU"/>
              </w:rPr>
              <w:t xml:space="preserve"> управления рисками в управление показателями работы персонала. Еще раз было отмечено, что подотчетность в вопросах рисков и способность уч</w:t>
            </w:r>
            <w:r w:rsidR="00C726C5" w:rsidRPr="002D50F0">
              <w:rPr>
                <w:b w:val="0"/>
                <w:lang w:val="ru-RU"/>
              </w:rPr>
              <w:t>итывать</w:t>
            </w:r>
            <w:r w:rsidRPr="002D50F0">
              <w:rPr>
                <w:b w:val="0"/>
                <w:lang w:val="ru-RU"/>
              </w:rPr>
              <w:t xml:space="preserve"> фактор управления рисками при принятии решений в </w:t>
            </w:r>
            <w:r w:rsidRPr="002D50F0">
              <w:rPr>
                <w:b w:val="0"/>
                <w:lang w:val="ru-RU"/>
              </w:rPr>
              <w:lastRenderedPageBreak/>
              <w:t xml:space="preserve">ходе </w:t>
            </w:r>
            <w:r w:rsidR="00C726C5" w:rsidRPr="002D50F0">
              <w:rPr>
                <w:b w:val="0"/>
                <w:lang w:val="ru-RU"/>
              </w:rPr>
              <w:t xml:space="preserve">повседневной </w:t>
            </w:r>
            <w:r w:rsidRPr="002D50F0">
              <w:rPr>
                <w:b w:val="0"/>
                <w:lang w:val="ru-RU"/>
              </w:rPr>
              <w:t xml:space="preserve">деятельности являются ключевыми аспектами всех процессов управления конкретными показателями работы. </w:t>
            </w:r>
            <w:bookmarkEnd w:id="30"/>
          </w:p>
          <w:p w14:paraId="07B053A1" w14:textId="77777777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bookmarkStart w:id="31" w:name="lt_pId077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На семинарах-практикумах были представлены необходимые поправки к должностным инструкциям и определению задач в </w:t>
            </w:r>
            <w:proofErr w:type="spellStart"/>
            <w:r w:rsidRPr="002D50F0">
              <w:rPr>
                <w:b w:val="0"/>
                <w:lang w:val="ru-RU"/>
              </w:rPr>
              <w:t>ePMDS</w:t>
            </w:r>
            <w:proofErr w:type="spellEnd"/>
            <w:r w:rsidRPr="002D50F0">
              <w:rPr>
                <w:b w:val="0"/>
                <w:lang w:val="ru-RU"/>
              </w:rPr>
              <w:t>, с тем чтобы они были реализованы в следующем цикле управления показателями работы.</w:t>
            </w:r>
          </w:p>
          <w:p w14:paraId="1284FE6A" w14:textId="77777777" w:rsidR="00347B35" w:rsidRPr="002D50F0" w:rsidRDefault="00347B35" w:rsidP="002D50F0">
            <w:pPr>
              <w:pStyle w:val="enumlev1"/>
              <w:spacing w:before="40" w:after="40"/>
              <w:rPr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</w:r>
            <w:r w:rsidRPr="002D50F0">
              <w:rPr>
                <w:bCs w:val="0"/>
                <w:lang w:val="ru-RU"/>
              </w:rPr>
              <w:t>По состоянию на декабрь 2020 года действие 9 завершено</w:t>
            </w:r>
            <w:r w:rsidRPr="002D50F0">
              <w:rPr>
                <w:b w:val="0"/>
                <w:lang w:val="ru-RU"/>
              </w:rPr>
              <w:t xml:space="preserve">. </w:t>
            </w:r>
            <w:r w:rsidRPr="002D50F0">
              <w:rPr>
                <w:bCs w:val="0"/>
                <w:lang w:val="ru-RU"/>
              </w:rPr>
              <w:t>Выполнение рекомендации будет скоординировано Департаментом HRMD к июню 2021 года</w:t>
            </w:r>
            <w:r w:rsidRPr="002D50F0">
              <w:rPr>
                <w:b w:val="0"/>
                <w:lang w:val="ru-RU"/>
              </w:rPr>
              <w:t>.</w:t>
            </w:r>
            <w:bookmarkEnd w:id="31"/>
          </w:p>
        </w:tc>
      </w:tr>
      <w:tr w:rsidR="00347B35" w:rsidRPr="00863B00" w14:paraId="780D751B" w14:textId="77777777" w:rsidTr="00C53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FFFFFF" w:themeFill="background1"/>
          </w:tcPr>
          <w:p w14:paraId="6F75FAC6" w14:textId="47BF4D87" w:rsidR="00347B35" w:rsidRPr="002D50F0" w:rsidRDefault="00347B35" w:rsidP="002D50F0">
            <w:pPr>
              <w:spacing w:before="40" w:after="40"/>
              <w:ind w:left="794" w:hanging="794"/>
              <w:rPr>
                <w:lang w:val="ru-RU"/>
              </w:rPr>
            </w:pPr>
            <w:bookmarkStart w:id="32" w:name="lt_pId079"/>
            <w:r w:rsidRPr="002D50F0">
              <w:rPr>
                <w:lang w:val="ru-RU"/>
              </w:rPr>
              <w:lastRenderedPageBreak/>
              <w:t>10</w:t>
            </w:r>
            <w:r w:rsidRPr="002D50F0">
              <w:rPr>
                <w:lang w:val="ru-RU"/>
              </w:rPr>
              <w:tab/>
              <w:t>Систематическое доведение информации и отчетов о рисках до сведения членов</w:t>
            </w:r>
            <w:bookmarkEnd w:id="32"/>
          </w:p>
          <w:p w14:paraId="1C2283C1" w14:textId="3610235D" w:rsidR="00347B35" w:rsidRPr="002D50F0" w:rsidRDefault="00347B35" w:rsidP="002D50F0">
            <w:pPr>
              <w:pStyle w:val="enumlev1"/>
              <w:spacing w:before="40" w:after="40"/>
              <w:rPr>
                <w:bCs w:val="0"/>
                <w:lang w:val="ru-RU"/>
              </w:rPr>
            </w:pPr>
            <w:bookmarkStart w:id="33" w:name="lt_pId080"/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 w:val="0"/>
                <w:lang w:val="ru-RU"/>
              </w:rPr>
              <w:tab/>
              <w:t xml:space="preserve">Секретариат продолжит отчитываться о </w:t>
            </w:r>
            <w:r w:rsidR="00AD1408" w:rsidRPr="002D50F0">
              <w:rPr>
                <w:b w:val="0"/>
                <w:lang w:val="ru-RU"/>
              </w:rPr>
              <w:t>механизмах</w:t>
            </w:r>
            <w:r w:rsidRPr="002D50F0">
              <w:rPr>
                <w:b w:val="0"/>
                <w:lang w:val="ru-RU"/>
              </w:rPr>
              <w:t xml:space="preserve"> управлени</w:t>
            </w:r>
            <w:r w:rsidR="00AD1408" w:rsidRPr="002D50F0">
              <w:rPr>
                <w:b w:val="0"/>
                <w:lang w:val="ru-RU"/>
              </w:rPr>
              <w:t>ю</w:t>
            </w:r>
            <w:r w:rsidRPr="002D50F0">
              <w:rPr>
                <w:b w:val="0"/>
                <w:lang w:val="ru-RU"/>
              </w:rPr>
              <w:t xml:space="preserve"> рисками перед РГС-ФЛР и сессиями Совета.</w:t>
            </w:r>
            <w:bookmarkEnd w:id="33"/>
          </w:p>
          <w:p w14:paraId="73254679" w14:textId="77777777" w:rsidR="00347B35" w:rsidRPr="002D50F0" w:rsidRDefault="00347B35" w:rsidP="002D50F0">
            <w:pPr>
              <w:pStyle w:val="enumlev1"/>
              <w:spacing w:before="40" w:after="40"/>
              <w:rPr>
                <w:b w:val="0"/>
                <w:lang w:val="ru-RU"/>
              </w:rPr>
            </w:pPr>
            <w:r w:rsidRPr="002D50F0">
              <w:rPr>
                <w:b w:val="0"/>
                <w:lang w:val="ru-RU"/>
              </w:rPr>
              <w:t>−</w:t>
            </w:r>
            <w:r w:rsidRPr="002D50F0">
              <w:rPr>
                <w:bCs w:val="0"/>
                <w:lang w:val="ru-RU"/>
              </w:rPr>
              <w:tab/>
              <w:t>По состоянию на декабрь 2020 года действие 10 завершено</w:t>
            </w:r>
            <w:r w:rsidRPr="002D50F0">
              <w:rPr>
                <w:b w:val="0"/>
                <w:lang w:val="ru-RU"/>
              </w:rPr>
              <w:t>.</w:t>
            </w:r>
          </w:p>
        </w:tc>
      </w:tr>
    </w:tbl>
    <w:p w14:paraId="37529567" w14:textId="77777777" w:rsidR="00347B35" w:rsidRPr="002D50F0" w:rsidRDefault="00347B35" w:rsidP="00347B35">
      <w:pPr>
        <w:pStyle w:val="enumlev1"/>
        <w:spacing w:before="240"/>
        <w:rPr>
          <w:lang w:val="ru-RU"/>
        </w:rPr>
      </w:pPr>
      <w:bookmarkStart w:id="34" w:name="lt_pId082"/>
      <w:r w:rsidRPr="002D50F0">
        <w:rPr>
          <w:lang w:val="ru-RU"/>
        </w:rPr>
        <w:t>Благодаря успешной реализации и мониторингу данного проекта МСЭ:</w:t>
      </w:r>
    </w:p>
    <w:p w14:paraId="763A6F59" w14:textId="4B1D63D7" w:rsidR="00347B35" w:rsidRPr="002D50F0" w:rsidRDefault="00347B35" w:rsidP="00347B35">
      <w:pPr>
        <w:pStyle w:val="enumlev1"/>
        <w:rPr>
          <w:lang w:val="ru-RU"/>
        </w:rPr>
      </w:pPr>
      <w:r w:rsidRPr="002D50F0">
        <w:rPr>
          <w:lang w:val="ru-RU"/>
        </w:rPr>
        <w:t>−</w:t>
      </w:r>
      <w:r w:rsidRPr="002D50F0">
        <w:rPr>
          <w:lang w:val="ru-RU"/>
        </w:rPr>
        <w:tab/>
        <w:t xml:space="preserve">создает усовершенствованные механизмы оценки средств </w:t>
      </w:r>
      <w:r w:rsidR="00AD1408" w:rsidRPr="002D50F0">
        <w:rPr>
          <w:lang w:val="ru-RU"/>
        </w:rPr>
        <w:t xml:space="preserve">внутреннего </w:t>
      </w:r>
      <w:r w:rsidRPr="002D50F0">
        <w:rPr>
          <w:lang w:val="ru-RU"/>
        </w:rPr>
        <w:t>контроля и надзора за ними с целью обеспечения более эффективного контроля;</w:t>
      </w:r>
    </w:p>
    <w:p w14:paraId="3ACEAEDB" w14:textId="2EF7FD77" w:rsidR="00347B35" w:rsidRPr="002D50F0" w:rsidRDefault="00347B35" w:rsidP="00347B35">
      <w:pPr>
        <w:pStyle w:val="enumlev1"/>
        <w:rPr>
          <w:lang w:val="ru-RU"/>
        </w:rPr>
      </w:pPr>
      <w:r w:rsidRPr="002D50F0">
        <w:rPr>
          <w:lang w:val="ru-RU"/>
        </w:rPr>
        <w:t>−</w:t>
      </w:r>
      <w:r w:rsidRPr="002D50F0">
        <w:rPr>
          <w:lang w:val="ru-RU"/>
        </w:rPr>
        <w:tab/>
        <w:t xml:space="preserve">реализует соответствующие рекомендации органов надзора по управлению рисками (включая рекомендации </w:t>
      </w:r>
      <w:r w:rsidR="00AD1408" w:rsidRPr="002D50F0">
        <w:rPr>
          <w:lang w:val="ru-RU"/>
        </w:rPr>
        <w:t>IMAC</w:t>
      </w:r>
      <w:r w:rsidRPr="002D50F0">
        <w:rPr>
          <w:lang w:val="ru-RU"/>
        </w:rPr>
        <w:t xml:space="preserve"> и рекомендации, содержащиеся в отчете PWC);</w:t>
      </w:r>
    </w:p>
    <w:p w14:paraId="2616D569" w14:textId="77777777" w:rsidR="00347B35" w:rsidRPr="002D50F0" w:rsidRDefault="00347B35" w:rsidP="00347B35">
      <w:pPr>
        <w:pStyle w:val="enumlev1"/>
        <w:rPr>
          <w:lang w:val="ru-RU"/>
        </w:rPr>
      </w:pPr>
      <w:r w:rsidRPr="002D50F0">
        <w:rPr>
          <w:lang w:val="ru-RU"/>
        </w:rPr>
        <w:t>−</w:t>
      </w:r>
      <w:r w:rsidRPr="002D50F0">
        <w:rPr>
          <w:lang w:val="ru-RU"/>
        </w:rPr>
        <w:tab/>
        <w:t>реализует все девять контрольных показателей, которые содержатся в докладе ОИГ об общеорганизационном управлении рисками в системе ООН (JIU/REP/2020/5).</w:t>
      </w:r>
    </w:p>
    <w:p w14:paraId="5505EC6B" w14:textId="77777777" w:rsidR="00347B35" w:rsidRPr="002D50F0" w:rsidRDefault="00347B35" w:rsidP="00C5349D">
      <w:pPr>
        <w:pStyle w:val="Heading1"/>
        <w:rPr>
          <w:lang w:val="ru-RU"/>
        </w:rPr>
      </w:pPr>
      <w:r w:rsidRPr="002D50F0">
        <w:rPr>
          <w:lang w:val="ru-RU"/>
        </w:rPr>
        <w:t>2</w:t>
      </w:r>
      <w:r w:rsidRPr="002D50F0">
        <w:rPr>
          <w:lang w:val="ru-RU"/>
        </w:rPr>
        <w:tab/>
      </w:r>
      <w:bookmarkEnd w:id="34"/>
      <w:r w:rsidRPr="002D50F0">
        <w:rPr>
          <w:lang w:val="ru-RU"/>
        </w:rPr>
        <w:t>Общее представление реестра рисков и информационной панели управления рисками</w:t>
      </w:r>
    </w:p>
    <w:p w14:paraId="5F4BA574" w14:textId="09C49AE7" w:rsidR="00347B35" w:rsidRPr="002D50F0" w:rsidRDefault="00347B35" w:rsidP="00347B35">
      <w:pPr>
        <w:rPr>
          <w:lang w:val="ru-RU"/>
        </w:rPr>
      </w:pPr>
      <w:bookmarkStart w:id="35" w:name="lt_pId083"/>
      <w:r w:rsidRPr="002D50F0">
        <w:rPr>
          <w:lang w:val="ru-RU"/>
        </w:rPr>
        <w:t>В Приложении А к настоящему отчету приведено общее представление информационной панели управления рисками, в котором отражена последняя информация, включенная в реестр рисков всего МСЭ.</w:t>
      </w:r>
    </w:p>
    <w:p w14:paraId="56773F7F" w14:textId="77777777" w:rsidR="002D50F0" w:rsidRPr="002D50F0" w:rsidRDefault="002D50F0" w:rsidP="00347B35">
      <w:pPr>
        <w:rPr>
          <w:lang w:val="ru-RU"/>
        </w:rPr>
      </w:pPr>
    </w:p>
    <w:bookmarkEnd w:id="35"/>
    <w:p w14:paraId="75BF2624" w14:textId="77777777" w:rsidR="00C5349D" w:rsidRPr="002D50F0" w:rsidRDefault="00C5349D" w:rsidP="00347B35">
      <w:pPr>
        <w:jc w:val="center"/>
        <w:rPr>
          <w:b/>
          <w:bCs/>
          <w:lang w:val="ru-RU"/>
        </w:rPr>
        <w:sectPr w:rsidR="00C5349D" w:rsidRPr="002D50F0" w:rsidSect="00623138">
          <w:headerReference w:type="default" r:id="rId9"/>
          <w:footerReference w:type="default" r:id="rId10"/>
          <w:footerReference w:type="first" r:id="rId11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</w:sectPr>
      </w:pPr>
    </w:p>
    <w:p w14:paraId="5F7EE540" w14:textId="77777777" w:rsidR="00C5349D" w:rsidRPr="002D50F0" w:rsidRDefault="00347B35" w:rsidP="00C5349D">
      <w:pPr>
        <w:pStyle w:val="AnnexNo"/>
        <w:spacing w:before="0"/>
        <w:rPr>
          <w:lang w:val="ru-RU"/>
        </w:rPr>
      </w:pPr>
      <w:r w:rsidRPr="002D50F0">
        <w:rPr>
          <w:lang w:val="ru-RU"/>
        </w:rPr>
        <w:lastRenderedPageBreak/>
        <w:t>ПРИЛОЖЕНИЕ</w:t>
      </w:r>
    </w:p>
    <w:p w14:paraId="74173226" w14:textId="0A955ABF" w:rsidR="00347B35" w:rsidRPr="002D50F0" w:rsidRDefault="00C5349D" w:rsidP="00C5349D">
      <w:pPr>
        <w:pStyle w:val="Annextitle"/>
        <w:rPr>
          <w:lang w:val="ru-RU"/>
        </w:rPr>
      </w:pPr>
      <w:r w:rsidRPr="002D50F0">
        <w:rPr>
          <w:lang w:val="ru-RU"/>
        </w:rPr>
        <w:t>Общее представление реестра рисков МСЭ и информационной панели управления рисками</w:t>
      </w:r>
    </w:p>
    <w:p w14:paraId="45365FDC" w14:textId="77777777" w:rsidR="00C5349D" w:rsidRPr="002D50F0" w:rsidRDefault="00347B35" w:rsidP="00C5349D">
      <w:pPr>
        <w:pStyle w:val="FigureNo"/>
        <w:rPr>
          <w:lang w:val="ru-RU"/>
        </w:rPr>
      </w:pPr>
      <w:r w:rsidRPr="002D50F0">
        <w:rPr>
          <w:lang w:val="ru-RU"/>
        </w:rPr>
        <w:t>Рисунок 1</w:t>
      </w:r>
    </w:p>
    <w:p w14:paraId="38EBC1EF" w14:textId="520844CD" w:rsidR="00347B35" w:rsidRPr="002D50F0" w:rsidRDefault="00347B35" w:rsidP="00C5349D">
      <w:pPr>
        <w:pStyle w:val="Figuretitle"/>
        <w:spacing w:after="240"/>
        <w:rPr>
          <w:lang w:val="ru-RU"/>
        </w:rPr>
      </w:pPr>
      <w:r w:rsidRPr="002D50F0">
        <w:rPr>
          <w:lang w:val="ru-RU"/>
        </w:rPr>
        <w:t>Извлечение из реестра рисков МСЭ (</w:t>
      </w:r>
      <w:proofErr w:type="spellStart"/>
      <w:r w:rsidRPr="002D50F0">
        <w:rPr>
          <w:lang w:val="ru-RU"/>
        </w:rPr>
        <w:t>пересм</w:t>
      </w:r>
      <w:proofErr w:type="spellEnd"/>
      <w:r w:rsidRPr="002D50F0">
        <w:rPr>
          <w:lang w:val="ru-RU"/>
        </w:rPr>
        <w:t>. 5 марта 2021 г.)</w:t>
      </w:r>
    </w:p>
    <w:p w14:paraId="477BB77B" w14:textId="7FC0C6C6" w:rsidR="00347B35" w:rsidRPr="002D50F0" w:rsidRDefault="00C5349D" w:rsidP="00347B35">
      <w:pPr>
        <w:rPr>
          <w:lang w:val="ru-RU"/>
        </w:rPr>
      </w:pPr>
      <w:r w:rsidRPr="002D50F0">
        <w:rPr>
          <w:noProof/>
          <w:szCs w:val="22"/>
          <w:lang w:val="ru-RU"/>
        </w:rPr>
        <w:drawing>
          <wp:inline distT="0" distB="0" distL="0" distR="0" wp14:anchorId="21969A6F" wp14:editId="3F2EC40B">
            <wp:extent cx="8888730" cy="3859757"/>
            <wp:effectExtent l="0" t="0" r="7620" b="7620"/>
            <wp:docPr id="7" name="Picture 6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AA5FB15-55D6-CD4A-9E68-8130EDC641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diagram&#10;&#10;Description automatically generated">
                      <a:extLst>
                        <a:ext uri="{FF2B5EF4-FFF2-40B4-BE49-F238E27FC236}">
                          <a16:creationId xmlns:a16="http://schemas.microsoft.com/office/drawing/2014/main" id="{0AA5FB15-55D6-CD4A-9E68-8130EDC641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385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8038" w14:textId="77777777" w:rsidR="00C5349D" w:rsidRPr="002D50F0" w:rsidRDefault="00347B35" w:rsidP="00C5349D">
      <w:pPr>
        <w:pStyle w:val="FigureNo"/>
        <w:rPr>
          <w:lang w:val="ru-RU"/>
        </w:rPr>
      </w:pPr>
      <w:r w:rsidRPr="002D50F0">
        <w:rPr>
          <w:lang w:val="ru-RU"/>
        </w:rPr>
        <w:lastRenderedPageBreak/>
        <w:t>Рисунок 2</w:t>
      </w:r>
    </w:p>
    <w:p w14:paraId="16D97AF8" w14:textId="249CC5D1" w:rsidR="00347B35" w:rsidRPr="002D50F0" w:rsidRDefault="00347B35" w:rsidP="00C5349D">
      <w:pPr>
        <w:pStyle w:val="Figuretitle"/>
        <w:spacing w:after="240"/>
        <w:rPr>
          <w:lang w:val="ru-RU"/>
        </w:rPr>
      </w:pPr>
      <w:r w:rsidRPr="002D50F0">
        <w:rPr>
          <w:lang w:val="ru-RU"/>
        </w:rPr>
        <w:t>Тепловая карта рисков МСЭ (</w:t>
      </w:r>
      <w:proofErr w:type="spellStart"/>
      <w:r w:rsidR="00A40B37" w:rsidRPr="002D50F0">
        <w:rPr>
          <w:lang w:val="ru-RU"/>
        </w:rPr>
        <w:t>пересм</w:t>
      </w:r>
      <w:proofErr w:type="spellEnd"/>
      <w:r w:rsidRPr="002D50F0">
        <w:rPr>
          <w:lang w:val="ru-RU"/>
        </w:rPr>
        <w:t>. 5 марта 2021 г.)</w:t>
      </w:r>
    </w:p>
    <w:p w14:paraId="304F4633" w14:textId="053A7702" w:rsidR="00347B35" w:rsidRPr="002D50F0" w:rsidRDefault="00C5349D" w:rsidP="00347B35">
      <w:pPr>
        <w:rPr>
          <w:lang w:val="ru-RU"/>
        </w:rPr>
      </w:pPr>
      <w:r w:rsidRPr="002D50F0">
        <w:rPr>
          <w:noProof/>
          <w:lang w:val="ru-RU"/>
        </w:rPr>
        <w:drawing>
          <wp:inline distT="0" distB="0" distL="0" distR="0" wp14:anchorId="2EF44698" wp14:editId="182D985B">
            <wp:extent cx="8888730" cy="4798913"/>
            <wp:effectExtent l="0" t="0" r="7620" b="190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479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0FBB" w14:textId="77777777" w:rsidR="00C5349D" w:rsidRPr="002D50F0" w:rsidRDefault="00347B35" w:rsidP="00C5349D">
      <w:pPr>
        <w:pStyle w:val="FigureNo"/>
        <w:rPr>
          <w:lang w:val="ru-RU"/>
        </w:rPr>
      </w:pPr>
      <w:r w:rsidRPr="002D50F0">
        <w:rPr>
          <w:lang w:val="ru-RU"/>
        </w:rPr>
        <w:lastRenderedPageBreak/>
        <w:t>Рисунок 3</w:t>
      </w:r>
    </w:p>
    <w:p w14:paraId="291E9B7D" w14:textId="4AAFD51B" w:rsidR="00347B35" w:rsidRPr="002D50F0" w:rsidRDefault="00AD1408" w:rsidP="00C5349D">
      <w:pPr>
        <w:pStyle w:val="Figuretitle"/>
        <w:spacing w:after="240"/>
        <w:rPr>
          <w:lang w:val="ru-RU"/>
        </w:rPr>
      </w:pPr>
      <w:r w:rsidRPr="002D50F0">
        <w:rPr>
          <w:lang w:val="ru-RU"/>
        </w:rPr>
        <w:t>Схема</w:t>
      </w:r>
      <w:r w:rsidR="00347B35" w:rsidRPr="002D50F0">
        <w:rPr>
          <w:lang w:val="ru-RU"/>
        </w:rPr>
        <w:t xml:space="preserve"> мониторинга рисков МСЭ (</w:t>
      </w:r>
      <w:proofErr w:type="spellStart"/>
      <w:r w:rsidR="00A40B37" w:rsidRPr="002D50F0">
        <w:rPr>
          <w:lang w:val="ru-RU"/>
        </w:rPr>
        <w:t>пересм</w:t>
      </w:r>
      <w:proofErr w:type="spellEnd"/>
      <w:r w:rsidR="00347B35" w:rsidRPr="002D50F0">
        <w:rPr>
          <w:lang w:val="ru-RU"/>
        </w:rPr>
        <w:t>. 5 марта 2021 г.)</w:t>
      </w:r>
    </w:p>
    <w:p w14:paraId="163FD6C4" w14:textId="5584E88A" w:rsidR="00347B35" w:rsidRPr="002D50F0" w:rsidRDefault="00C5349D" w:rsidP="00347B35">
      <w:pPr>
        <w:rPr>
          <w:lang w:val="ru-RU"/>
        </w:rPr>
      </w:pPr>
      <w:r w:rsidRPr="002D50F0">
        <w:rPr>
          <w:noProof/>
          <w:lang w:val="ru-RU"/>
        </w:rPr>
        <w:drawing>
          <wp:inline distT="0" distB="0" distL="0" distR="0" wp14:anchorId="66D9CFAC" wp14:editId="32431FF5">
            <wp:extent cx="8888730" cy="4785488"/>
            <wp:effectExtent l="0" t="0" r="7620" b="0"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47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DDBE" w14:textId="7BBF8ECD" w:rsidR="00F0138F" w:rsidRPr="002D50F0" w:rsidRDefault="00347B35" w:rsidP="00347B35">
      <w:pPr>
        <w:jc w:val="center"/>
        <w:rPr>
          <w:lang w:val="ru-RU"/>
        </w:rPr>
      </w:pPr>
      <w:r w:rsidRPr="002D50F0">
        <w:rPr>
          <w:lang w:val="ru-RU"/>
        </w:rPr>
        <w:t>_______________</w:t>
      </w:r>
    </w:p>
    <w:sectPr w:rsidR="00F0138F" w:rsidRPr="002D50F0" w:rsidSect="00C5349D">
      <w:headerReference w:type="first" r:id="rId15"/>
      <w:footerReference w:type="first" r:id="rId16"/>
      <w:pgSz w:w="16834" w:h="11907" w:orient="landscape"/>
      <w:pgMar w:top="1134" w:right="1418" w:bottom="1134" w:left="1418" w:header="720" w:footer="720" w:gutter="0"/>
      <w:paperSrc w:first="15" w:other="1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1CDEA" w14:textId="77777777" w:rsidR="00E56577" w:rsidRDefault="00E56577">
      <w:r>
        <w:separator/>
      </w:r>
    </w:p>
  </w:endnote>
  <w:endnote w:type="continuationSeparator" w:id="0">
    <w:p w14:paraId="045C7F78" w14:textId="77777777" w:rsidR="00E56577" w:rsidRDefault="00E56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41C32" w14:textId="461F8BA6" w:rsidR="00623138" w:rsidRDefault="00863B00">
    <w:pPr>
      <w:pStyle w:val="Footer"/>
    </w:pPr>
    <w:r w:rsidRPr="00863B00">
      <w:rPr>
        <w:color w:val="F2F2F2" w:themeColor="background1" w:themeShade="F2"/>
      </w:rPr>
      <w:fldChar w:fldCharType="begin"/>
    </w:r>
    <w:r w:rsidRPr="00863B00">
      <w:rPr>
        <w:color w:val="F2F2F2" w:themeColor="background1" w:themeShade="F2"/>
      </w:rPr>
      <w:instrText xml:space="preserve"> FILENAME \p  \* MERGEFORMAT </w:instrText>
    </w:r>
    <w:r w:rsidRPr="00863B00">
      <w:rPr>
        <w:color w:val="F2F2F2" w:themeColor="background1" w:themeShade="F2"/>
      </w:rPr>
      <w:fldChar w:fldCharType="separate"/>
    </w:r>
    <w:r w:rsidR="00623138" w:rsidRPr="00863B00">
      <w:rPr>
        <w:color w:val="F2F2F2" w:themeColor="background1" w:themeShade="F2"/>
      </w:rPr>
      <w:t>P:\RUS\SG\CONSEIL\C21\000\018R.docx</w:t>
    </w:r>
    <w:r w:rsidRPr="00863B00">
      <w:rPr>
        <w:color w:val="F2F2F2" w:themeColor="background1" w:themeShade="F2"/>
      </w:rPr>
      <w:fldChar w:fldCharType="end"/>
    </w:r>
    <w:r w:rsidR="00623138" w:rsidRPr="00863B00">
      <w:rPr>
        <w:color w:val="F2F2F2" w:themeColor="background1" w:themeShade="F2"/>
      </w:rPr>
      <w:t xml:space="preserve"> (</w:t>
    </w:r>
    <w:r w:rsidR="00375CE3" w:rsidRPr="00863B00">
      <w:rPr>
        <w:color w:val="F2F2F2" w:themeColor="background1" w:themeShade="F2"/>
      </w:rPr>
      <w:t>483266</w:t>
    </w:r>
    <w:r w:rsidR="00623138" w:rsidRPr="00863B00">
      <w:rPr>
        <w:color w:val="F2F2F2" w:themeColor="background1" w:themeShade="F2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3F074" w14:textId="77777777" w:rsidR="00061FA3" w:rsidRDefault="00061FA3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D46AD" w14:textId="10268AE0" w:rsidR="00C5349D" w:rsidRPr="00C5349D" w:rsidRDefault="00C5349D" w:rsidP="00C5349D">
    <w:pPr>
      <w:pStyle w:val="Footer"/>
    </w:pPr>
    <w:r w:rsidRPr="00863B00">
      <w:rPr>
        <w:color w:val="F2F2F2" w:themeColor="background1" w:themeShade="F2"/>
      </w:rPr>
      <w:fldChar w:fldCharType="begin"/>
    </w:r>
    <w:r w:rsidRPr="00863B00">
      <w:rPr>
        <w:color w:val="F2F2F2" w:themeColor="background1" w:themeShade="F2"/>
      </w:rPr>
      <w:instrText xml:space="preserve"> FILENAME \p  \* MERGEFORMAT </w:instrText>
    </w:r>
    <w:r w:rsidRPr="00863B00">
      <w:rPr>
        <w:color w:val="F2F2F2" w:themeColor="background1" w:themeShade="F2"/>
      </w:rPr>
      <w:fldChar w:fldCharType="separate"/>
    </w:r>
    <w:r w:rsidRPr="00863B00">
      <w:rPr>
        <w:color w:val="F2F2F2" w:themeColor="background1" w:themeShade="F2"/>
      </w:rPr>
      <w:t>P:\RUS\SG\CONSEIL\C21\000\018R.docx</w:t>
    </w:r>
    <w:r w:rsidRPr="00863B00">
      <w:rPr>
        <w:color w:val="F2F2F2" w:themeColor="background1" w:themeShade="F2"/>
      </w:rPr>
      <w:fldChar w:fldCharType="end"/>
    </w:r>
    <w:r w:rsidRPr="00863B00">
      <w:rPr>
        <w:color w:val="F2F2F2" w:themeColor="background1" w:themeShade="F2"/>
      </w:rPr>
      <w:t xml:space="preserve"> (483266)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A5D24" w14:textId="77777777" w:rsidR="00E56577" w:rsidRDefault="00E56577">
      <w:r>
        <w:t>____________________</w:t>
      </w:r>
    </w:p>
  </w:footnote>
  <w:footnote w:type="continuationSeparator" w:id="0">
    <w:p w14:paraId="4C055F47" w14:textId="77777777" w:rsidR="00E56577" w:rsidRDefault="00E56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83421" w14:textId="011B8F92" w:rsidR="00061FA3" w:rsidRDefault="00061FA3" w:rsidP="00BD57B7">
    <w:pPr>
      <w:pStyle w:val="Header"/>
    </w:pPr>
    <w:r>
      <w:fldChar w:fldCharType="begin"/>
    </w:r>
    <w:r>
      <w:instrText>PAGE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0C449322" w14:textId="260A378E" w:rsidR="00061FA3" w:rsidRDefault="00061FA3" w:rsidP="005B3DEC">
    <w:pPr>
      <w:pStyle w:val="Header"/>
      <w:spacing w:after="480"/>
    </w:pPr>
    <w:r>
      <w:t>C2</w:t>
    </w:r>
    <w:r w:rsidR="00375CE3">
      <w:rPr>
        <w:lang w:val="ru-RU"/>
      </w:rPr>
      <w:t>1</w:t>
    </w:r>
    <w:r>
      <w:t>/</w:t>
    </w:r>
    <w:r w:rsidR="00375CE3">
      <w:rPr>
        <w:lang w:val="ru-RU"/>
      </w:rPr>
      <w:t>61</w:t>
    </w:r>
    <w:r>
      <w:t>-R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F1E50" w14:textId="77777777" w:rsidR="00C5349D" w:rsidRDefault="00C5349D" w:rsidP="00C5349D">
    <w:pPr>
      <w:pStyle w:val="Header"/>
    </w:pPr>
    <w:r>
      <w:fldChar w:fldCharType="begin"/>
    </w:r>
    <w:r>
      <w:instrText>PAGE</w:instrText>
    </w:r>
    <w:r>
      <w:fldChar w:fldCharType="separate"/>
    </w:r>
    <w:r>
      <w:t>4</w:t>
    </w:r>
    <w:r>
      <w:rPr>
        <w:noProof/>
      </w:rPr>
      <w:fldChar w:fldCharType="end"/>
    </w:r>
  </w:p>
  <w:p w14:paraId="23EECF9A" w14:textId="2CDD094D" w:rsidR="00C5349D" w:rsidRDefault="00C5349D" w:rsidP="00C5349D">
    <w:pPr>
      <w:pStyle w:val="Header"/>
      <w:spacing w:after="480"/>
    </w:pPr>
    <w:r>
      <w:t>C2</w:t>
    </w:r>
    <w:r>
      <w:rPr>
        <w:lang w:val="ru-RU"/>
      </w:rPr>
      <w:t>1</w:t>
    </w:r>
    <w:r>
      <w:t>/</w:t>
    </w:r>
    <w:r>
      <w:rPr>
        <w:lang w:val="ru-RU"/>
      </w:rPr>
      <w:t>61</w:t>
    </w:r>
    <w:r>
      <w:t>-R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5B004DB"/>
    <w:multiLevelType w:val="hybridMultilevel"/>
    <w:tmpl w:val="6DB4EFBA"/>
    <w:lvl w:ilvl="0" w:tplc="B16E3E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848CA0" w:tentative="1">
      <w:start w:val="1"/>
      <w:numFmt w:val="lowerLetter"/>
      <w:lvlText w:val="%2."/>
      <w:lvlJc w:val="left"/>
      <w:pPr>
        <w:ind w:left="1440" w:hanging="360"/>
      </w:pPr>
    </w:lvl>
    <w:lvl w:ilvl="2" w:tplc="50C2BBAE" w:tentative="1">
      <w:start w:val="1"/>
      <w:numFmt w:val="lowerRoman"/>
      <w:lvlText w:val="%3."/>
      <w:lvlJc w:val="right"/>
      <w:pPr>
        <w:ind w:left="2160" w:hanging="180"/>
      </w:pPr>
    </w:lvl>
    <w:lvl w:ilvl="3" w:tplc="9E26C672" w:tentative="1">
      <w:start w:val="1"/>
      <w:numFmt w:val="decimal"/>
      <w:lvlText w:val="%4."/>
      <w:lvlJc w:val="left"/>
      <w:pPr>
        <w:ind w:left="2880" w:hanging="360"/>
      </w:pPr>
    </w:lvl>
    <w:lvl w:ilvl="4" w:tplc="BA2E268A" w:tentative="1">
      <w:start w:val="1"/>
      <w:numFmt w:val="lowerLetter"/>
      <w:lvlText w:val="%5."/>
      <w:lvlJc w:val="left"/>
      <w:pPr>
        <w:ind w:left="3600" w:hanging="360"/>
      </w:pPr>
    </w:lvl>
    <w:lvl w:ilvl="5" w:tplc="CBC01F06" w:tentative="1">
      <w:start w:val="1"/>
      <w:numFmt w:val="lowerRoman"/>
      <w:lvlText w:val="%6."/>
      <w:lvlJc w:val="right"/>
      <w:pPr>
        <w:ind w:left="4320" w:hanging="180"/>
      </w:pPr>
    </w:lvl>
    <w:lvl w:ilvl="6" w:tplc="A3127604" w:tentative="1">
      <w:start w:val="1"/>
      <w:numFmt w:val="decimal"/>
      <w:lvlText w:val="%7."/>
      <w:lvlJc w:val="left"/>
      <w:pPr>
        <w:ind w:left="5040" w:hanging="360"/>
      </w:pPr>
    </w:lvl>
    <w:lvl w:ilvl="7" w:tplc="DA4E8BA8" w:tentative="1">
      <w:start w:val="1"/>
      <w:numFmt w:val="lowerLetter"/>
      <w:lvlText w:val="%8."/>
      <w:lvlJc w:val="left"/>
      <w:pPr>
        <w:ind w:left="5760" w:hanging="360"/>
      </w:pPr>
    </w:lvl>
    <w:lvl w:ilvl="8" w:tplc="13981F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E3561"/>
    <w:multiLevelType w:val="hybridMultilevel"/>
    <w:tmpl w:val="C8142D46"/>
    <w:lvl w:ilvl="0" w:tplc="4F1EA24A">
      <w:start w:val="1"/>
      <w:numFmt w:val="decimal"/>
      <w:pStyle w:val="normalWSIS"/>
      <w:lvlText w:val="%1."/>
      <w:lvlJc w:val="left"/>
      <w:pPr>
        <w:ind w:left="2490" w:hanging="360"/>
      </w:pPr>
      <w:rPr>
        <w:b w:val="0"/>
        <w:bCs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2861" w:hanging="360"/>
      </w:pPr>
    </w:lvl>
    <w:lvl w:ilvl="2" w:tplc="0409001B" w:tentative="1">
      <w:start w:val="1"/>
      <w:numFmt w:val="lowerRoman"/>
      <w:lvlText w:val="%3."/>
      <w:lvlJc w:val="right"/>
      <w:pPr>
        <w:ind w:left="3581" w:hanging="180"/>
      </w:pPr>
    </w:lvl>
    <w:lvl w:ilvl="3" w:tplc="0409000F" w:tentative="1">
      <w:start w:val="1"/>
      <w:numFmt w:val="decimal"/>
      <w:lvlText w:val="%4."/>
      <w:lvlJc w:val="left"/>
      <w:pPr>
        <w:ind w:left="4301" w:hanging="360"/>
      </w:pPr>
    </w:lvl>
    <w:lvl w:ilvl="4" w:tplc="04090019" w:tentative="1">
      <w:start w:val="1"/>
      <w:numFmt w:val="lowerLetter"/>
      <w:lvlText w:val="%5."/>
      <w:lvlJc w:val="left"/>
      <w:pPr>
        <w:ind w:left="5021" w:hanging="360"/>
      </w:pPr>
    </w:lvl>
    <w:lvl w:ilvl="5" w:tplc="0409001B" w:tentative="1">
      <w:start w:val="1"/>
      <w:numFmt w:val="lowerRoman"/>
      <w:lvlText w:val="%6."/>
      <w:lvlJc w:val="right"/>
      <w:pPr>
        <w:ind w:left="5741" w:hanging="180"/>
      </w:pPr>
    </w:lvl>
    <w:lvl w:ilvl="6" w:tplc="0409000F" w:tentative="1">
      <w:start w:val="1"/>
      <w:numFmt w:val="decimal"/>
      <w:lvlText w:val="%7."/>
      <w:lvlJc w:val="left"/>
      <w:pPr>
        <w:ind w:left="6461" w:hanging="360"/>
      </w:pPr>
    </w:lvl>
    <w:lvl w:ilvl="7" w:tplc="04090019" w:tentative="1">
      <w:start w:val="1"/>
      <w:numFmt w:val="lowerLetter"/>
      <w:lvlText w:val="%8."/>
      <w:lvlJc w:val="left"/>
      <w:pPr>
        <w:ind w:left="7181" w:hanging="360"/>
      </w:pPr>
    </w:lvl>
    <w:lvl w:ilvl="8" w:tplc="0409001B" w:tentative="1">
      <w:start w:val="1"/>
      <w:numFmt w:val="lowerRoman"/>
      <w:lvlText w:val="%9."/>
      <w:lvlJc w:val="right"/>
      <w:pPr>
        <w:ind w:left="7901" w:hanging="180"/>
      </w:pPr>
    </w:lvl>
  </w:abstractNum>
  <w:abstractNum w:abstractNumId="3" w15:restartNumberingAfterBreak="0">
    <w:nsid w:val="6DDB3709"/>
    <w:multiLevelType w:val="hybridMultilevel"/>
    <w:tmpl w:val="82ECFE40"/>
    <w:lvl w:ilvl="0" w:tplc="8FD8B64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C7A"/>
    <w:rsid w:val="00013FDC"/>
    <w:rsid w:val="0002183E"/>
    <w:rsid w:val="000506EF"/>
    <w:rsid w:val="000569B4"/>
    <w:rsid w:val="00061FA3"/>
    <w:rsid w:val="0007675C"/>
    <w:rsid w:val="00080E82"/>
    <w:rsid w:val="00092671"/>
    <w:rsid w:val="0009390F"/>
    <w:rsid w:val="000B300C"/>
    <w:rsid w:val="000D36F9"/>
    <w:rsid w:val="000E568E"/>
    <w:rsid w:val="0014734F"/>
    <w:rsid w:val="0015710D"/>
    <w:rsid w:val="00163A32"/>
    <w:rsid w:val="00172FC4"/>
    <w:rsid w:val="0018193C"/>
    <w:rsid w:val="00192B41"/>
    <w:rsid w:val="001B7B09"/>
    <w:rsid w:val="001E6719"/>
    <w:rsid w:val="00201C2E"/>
    <w:rsid w:val="00225368"/>
    <w:rsid w:val="00227FF0"/>
    <w:rsid w:val="0026137E"/>
    <w:rsid w:val="002657DE"/>
    <w:rsid w:val="00291EB6"/>
    <w:rsid w:val="00293EFA"/>
    <w:rsid w:val="002B0CC1"/>
    <w:rsid w:val="002C3046"/>
    <w:rsid w:val="002D2F57"/>
    <w:rsid w:val="002D48C5"/>
    <w:rsid w:val="002D50F0"/>
    <w:rsid w:val="002E4138"/>
    <w:rsid w:val="00347B35"/>
    <w:rsid w:val="00355B63"/>
    <w:rsid w:val="003579BE"/>
    <w:rsid w:val="0036697A"/>
    <w:rsid w:val="00375CE3"/>
    <w:rsid w:val="003B2A41"/>
    <w:rsid w:val="003C27EF"/>
    <w:rsid w:val="003F099E"/>
    <w:rsid w:val="003F235E"/>
    <w:rsid w:val="004023E0"/>
    <w:rsid w:val="00403DD8"/>
    <w:rsid w:val="00430F60"/>
    <w:rsid w:val="00442515"/>
    <w:rsid w:val="00450BCC"/>
    <w:rsid w:val="0045686C"/>
    <w:rsid w:val="00486457"/>
    <w:rsid w:val="004918C4"/>
    <w:rsid w:val="00497703"/>
    <w:rsid w:val="004A0374"/>
    <w:rsid w:val="004A45B5"/>
    <w:rsid w:val="004B34E8"/>
    <w:rsid w:val="004B4B17"/>
    <w:rsid w:val="004C59D1"/>
    <w:rsid w:val="004C72EE"/>
    <w:rsid w:val="004D0129"/>
    <w:rsid w:val="00500A07"/>
    <w:rsid w:val="00516BD9"/>
    <w:rsid w:val="00520749"/>
    <w:rsid w:val="005850F8"/>
    <w:rsid w:val="005A64D5"/>
    <w:rsid w:val="005B3DEC"/>
    <w:rsid w:val="005C2F4E"/>
    <w:rsid w:val="005C5C71"/>
    <w:rsid w:val="00601994"/>
    <w:rsid w:val="00623138"/>
    <w:rsid w:val="00634F5C"/>
    <w:rsid w:val="00640C7A"/>
    <w:rsid w:val="006472E5"/>
    <w:rsid w:val="006853F3"/>
    <w:rsid w:val="006D7F5C"/>
    <w:rsid w:val="006E2D42"/>
    <w:rsid w:val="006E30E8"/>
    <w:rsid w:val="006E3E0A"/>
    <w:rsid w:val="006F5884"/>
    <w:rsid w:val="00703676"/>
    <w:rsid w:val="00707304"/>
    <w:rsid w:val="00732269"/>
    <w:rsid w:val="00732C2D"/>
    <w:rsid w:val="00774754"/>
    <w:rsid w:val="00785ABD"/>
    <w:rsid w:val="007935DE"/>
    <w:rsid w:val="007A2DD4"/>
    <w:rsid w:val="007D38B5"/>
    <w:rsid w:val="007E7EA0"/>
    <w:rsid w:val="00807255"/>
    <w:rsid w:val="0081023E"/>
    <w:rsid w:val="008173AA"/>
    <w:rsid w:val="00832879"/>
    <w:rsid w:val="00834B3F"/>
    <w:rsid w:val="00840A14"/>
    <w:rsid w:val="00863B00"/>
    <w:rsid w:val="008663FE"/>
    <w:rsid w:val="008B62B4"/>
    <w:rsid w:val="008D2D7B"/>
    <w:rsid w:val="008D5911"/>
    <w:rsid w:val="008E0737"/>
    <w:rsid w:val="008F7C2C"/>
    <w:rsid w:val="00926321"/>
    <w:rsid w:val="00940E96"/>
    <w:rsid w:val="009433E8"/>
    <w:rsid w:val="00972B44"/>
    <w:rsid w:val="009B0BAE"/>
    <w:rsid w:val="009C1C89"/>
    <w:rsid w:val="009C66FA"/>
    <w:rsid w:val="009F3448"/>
    <w:rsid w:val="009F7669"/>
    <w:rsid w:val="00A01CF9"/>
    <w:rsid w:val="00A27ABE"/>
    <w:rsid w:val="00A40B37"/>
    <w:rsid w:val="00A43020"/>
    <w:rsid w:val="00A4734B"/>
    <w:rsid w:val="00A71773"/>
    <w:rsid w:val="00A74528"/>
    <w:rsid w:val="00AA75D8"/>
    <w:rsid w:val="00AB097A"/>
    <w:rsid w:val="00AB35A4"/>
    <w:rsid w:val="00AC3518"/>
    <w:rsid w:val="00AD1408"/>
    <w:rsid w:val="00AE2C85"/>
    <w:rsid w:val="00B12A37"/>
    <w:rsid w:val="00B32AD3"/>
    <w:rsid w:val="00B63EF2"/>
    <w:rsid w:val="00B91D36"/>
    <w:rsid w:val="00B94C2F"/>
    <w:rsid w:val="00B96D89"/>
    <w:rsid w:val="00BA379C"/>
    <w:rsid w:val="00BA7D89"/>
    <w:rsid w:val="00BC0D39"/>
    <w:rsid w:val="00BC7BC0"/>
    <w:rsid w:val="00BD57B7"/>
    <w:rsid w:val="00BE63E2"/>
    <w:rsid w:val="00C16253"/>
    <w:rsid w:val="00C5349D"/>
    <w:rsid w:val="00C634B7"/>
    <w:rsid w:val="00C6568F"/>
    <w:rsid w:val="00C7231B"/>
    <w:rsid w:val="00C726C5"/>
    <w:rsid w:val="00C82828"/>
    <w:rsid w:val="00C941FF"/>
    <w:rsid w:val="00C964EB"/>
    <w:rsid w:val="00CA12E8"/>
    <w:rsid w:val="00CD2009"/>
    <w:rsid w:val="00CD4819"/>
    <w:rsid w:val="00CF629C"/>
    <w:rsid w:val="00D406B5"/>
    <w:rsid w:val="00D70234"/>
    <w:rsid w:val="00D92EEA"/>
    <w:rsid w:val="00DA5D4E"/>
    <w:rsid w:val="00DB0B1E"/>
    <w:rsid w:val="00DC4C07"/>
    <w:rsid w:val="00DD21CE"/>
    <w:rsid w:val="00DE18F7"/>
    <w:rsid w:val="00E0473E"/>
    <w:rsid w:val="00E176BA"/>
    <w:rsid w:val="00E22283"/>
    <w:rsid w:val="00E30631"/>
    <w:rsid w:val="00E423EC"/>
    <w:rsid w:val="00E55121"/>
    <w:rsid w:val="00E56577"/>
    <w:rsid w:val="00E832D4"/>
    <w:rsid w:val="00EB4FCB"/>
    <w:rsid w:val="00EC6BC5"/>
    <w:rsid w:val="00EF3873"/>
    <w:rsid w:val="00F0138F"/>
    <w:rsid w:val="00F35898"/>
    <w:rsid w:val="00F35A12"/>
    <w:rsid w:val="00F45EAB"/>
    <w:rsid w:val="00F5225B"/>
    <w:rsid w:val="00F62D4B"/>
    <w:rsid w:val="00F72D68"/>
    <w:rsid w:val="00FA19EC"/>
    <w:rsid w:val="00FA5919"/>
    <w:rsid w:val="00FE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6F53251B"/>
  <w15:docId w15:val="{10D4CAB9-D7FD-4ED9-89FD-0A735215B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671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623138"/>
    <w:pPr>
      <w:keepNext/>
      <w:keepLines/>
      <w:spacing w:before="36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227FF0"/>
    <w:pPr>
      <w:spacing w:before="200"/>
      <w:ind w:left="0" w:firstLine="0"/>
      <w:outlineLvl w:val="2"/>
    </w:pPr>
    <w:rPr>
      <w:rFonts w:ascii="Times New Roman Bold" w:hAnsi="Times New Roman Bold"/>
      <w:i/>
      <w:sz w:val="22"/>
    </w:rPr>
  </w:style>
  <w:style w:type="paragraph" w:styleId="Heading4">
    <w:name w:val="heading 4"/>
    <w:basedOn w:val="Heading3"/>
    <w:next w:val="Normal"/>
    <w:qFormat/>
    <w:rsid w:val="00227FF0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rsid w:val="00227FF0"/>
  </w:style>
  <w:style w:type="paragraph" w:styleId="TOC2">
    <w:name w:val="toc 2"/>
    <w:basedOn w:val="TOC1"/>
    <w:rsid w:val="00227FF0"/>
    <w:pPr>
      <w:spacing w:before="160"/>
    </w:pPr>
  </w:style>
  <w:style w:type="paragraph" w:styleId="TOC1">
    <w:name w:val="toc 1"/>
    <w:basedOn w:val="Normal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aliases w:val="Appel note de bas de p,Footnote Reference/,Footnote symbol,Ref,de nota al pie"/>
    <w:basedOn w:val="DefaultParagraphFont"/>
    <w:rsid w:val="00227FF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5710D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link w:val="enumlev1Char"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qFormat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aliases w:val="超级链接,Style 58,超?级链"/>
    <w:basedOn w:val="DefaultParagraphFont"/>
    <w:rsid w:val="00227FF0"/>
    <w:rPr>
      <w:color w:val="0000FF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rsid w:val="00EC6BC5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  <w:i w:val="0"/>
    </w:rPr>
  </w:style>
  <w:style w:type="character" w:styleId="FollowedHyperlink">
    <w:name w:val="FollowedHyperlink"/>
    <w:basedOn w:val="DefaultParagraphFont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227FF0"/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227FF0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227FF0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1E6719"/>
    <w:pPr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227FF0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27FF0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227FF0"/>
    <w:pPr>
      <w:spacing w:before="160"/>
    </w:pPr>
    <w:rPr>
      <w:b w:val="0"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rsid w:val="00227FF0"/>
  </w:style>
  <w:style w:type="paragraph" w:customStyle="1" w:styleId="Restitle">
    <w:name w:val="Res_title"/>
    <w:basedOn w:val="Rectitle"/>
    <w:next w:val="Resref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227FF0"/>
    <w:pPr>
      <w:spacing w:before="12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227FF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  <w:style w:type="numbering" w:customStyle="1" w:styleId="NoList1">
    <w:name w:val="No List1"/>
    <w:next w:val="NoList"/>
    <w:uiPriority w:val="99"/>
    <w:semiHidden/>
    <w:unhideWhenUsed/>
    <w:rsid w:val="005C5C71"/>
  </w:style>
  <w:style w:type="paragraph" w:styleId="ListParagraph">
    <w:name w:val="List Paragraph"/>
    <w:basedOn w:val="Normal"/>
    <w:uiPriority w:val="34"/>
    <w:qFormat/>
    <w:rsid w:val="005C5C7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ascii="Times New Roman" w:eastAsia="SimSun" w:hAnsi="Times New Roman"/>
      <w:sz w:val="24"/>
      <w:szCs w:val="24"/>
      <w:lang w:val="en-AU" w:eastAsia="en-AU"/>
    </w:rPr>
  </w:style>
  <w:style w:type="character" w:customStyle="1" w:styleId="FootnoteTextChar">
    <w:name w:val="Footnote Text Char"/>
    <w:basedOn w:val="DefaultParagraphFont"/>
    <w:link w:val="FootnoteText"/>
    <w:locked/>
    <w:rsid w:val="005C5C71"/>
    <w:rPr>
      <w:rFonts w:ascii="Calibri" w:hAnsi="Calibri"/>
      <w:lang w:val="en-GB" w:eastAsia="en-US"/>
    </w:rPr>
  </w:style>
  <w:style w:type="table" w:styleId="TableGrid">
    <w:name w:val="Table Grid"/>
    <w:basedOn w:val="TableNormal"/>
    <w:uiPriority w:val="39"/>
    <w:rsid w:val="005C5C7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lev1Char">
    <w:name w:val="enumlev1 Char"/>
    <w:basedOn w:val="DefaultParagraphFont"/>
    <w:link w:val="enumlev1"/>
    <w:rsid w:val="005C5C71"/>
    <w:rPr>
      <w:rFonts w:ascii="Calibri" w:hAnsi="Calibri"/>
      <w:sz w:val="22"/>
      <w:lang w:val="en-GB" w:eastAsia="en-US"/>
    </w:rPr>
  </w:style>
  <w:style w:type="paragraph" w:customStyle="1" w:styleId="normalWSIS">
    <w:name w:val="normal WSIS"/>
    <w:basedOn w:val="ListParagraph"/>
    <w:link w:val="normalWSISChar"/>
    <w:qFormat/>
    <w:rsid w:val="005C5C71"/>
    <w:pPr>
      <w:numPr>
        <w:numId w:val="4"/>
      </w:numPr>
      <w:tabs>
        <w:tab w:val="left" w:pos="426"/>
      </w:tabs>
      <w:spacing w:before="120" w:after="200"/>
      <w:contextualSpacing w:val="0"/>
      <w:jc w:val="both"/>
    </w:pPr>
    <w:rPr>
      <w:rFonts w:ascii="Calibri" w:hAnsi="Calibri" w:cs="Arial"/>
      <w:sz w:val="22"/>
      <w:szCs w:val="22"/>
      <w:lang w:val="en-US" w:eastAsia="zh-CN"/>
    </w:rPr>
  </w:style>
  <w:style w:type="character" w:customStyle="1" w:styleId="normalWSISChar">
    <w:name w:val="normal WSIS Char"/>
    <w:basedOn w:val="DefaultParagraphFont"/>
    <w:link w:val="normalWSIS"/>
    <w:rsid w:val="005C5C71"/>
    <w:rPr>
      <w:rFonts w:ascii="Calibri" w:eastAsia="SimSun" w:hAnsi="Calibri" w:cs="Arial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5C7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E3E0A"/>
    <w:rPr>
      <w:color w:val="605E5C"/>
      <w:shd w:val="clear" w:color="auto" w:fill="E1DFDD"/>
    </w:rPr>
  </w:style>
  <w:style w:type="table" w:styleId="ListTable1Light-Accent1">
    <w:name w:val="List Table 1 Light Accent 1"/>
    <w:basedOn w:val="TableNormal"/>
    <w:uiPriority w:val="46"/>
    <w:rsid w:val="00347B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S21-CL-C-0049/en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ipina\AppData\Roaming\Microsoft\Templates\POOL%20R%20-%20ITU\PR_C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PR_C20.dotx</Template>
  <TotalTime>1</TotalTime>
  <Pages>7</Pages>
  <Words>1326</Words>
  <Characters>9200</Characters>
  <Application>Microsoft Office Word</Application>
  <DocSecurity>4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>General Secretariat - Pool</Manager>
  <Company>International Telecommunication Union (ITU)</Company>
  <LinksUpToDate>false</LinksUpToDate>
  <CharactersWithSpaces>10505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on the implementation of the risk management action plan</dc:title>
  <dc:subject>Council 2021, Virtual consultation of councillors</dc:subject>
  <dc:creator>Russian</dc:creator>
  <cp:keywords>C2021, C21, VCC, C21-VCC-1</cp:keywords>
  <dc:description/>
  <cp:lastModifiedBy>Xue, Kun</cp:lastModifiedBy>
  <cp:revision>2</cp:revision>
  <cp:lastPrinted>2006-03-28T16:12:00Z</cp:lastPrinted>
  <dcterms:created xsi:type="dcterms:W3CDTF">2021-05-31T09:56:00Z</dcterms:created>
  <dcterms:modified xsi:type="dcterms:W3CDTF">2021-05-31T09:56:00Z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