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58BFD89" w14:textId="77777777">
        <w:trPr>
          <w:cantSplit/>
        </w:trPr>
        <w:tc>
          <w:tcPr>
            <w:tcW w:w="6911" w:type="dxa"/>
          </w:tcPr>
          <w:p w14:paraId="7238F8D4" w14:textId="7B6A1438" w:rsidR="00700D1F" w:rsidRPr="00DF23FC" w:rsidRDefault="00290A58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  <w:r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</w:p>
        </w:tc>
        <w:tc>
          <w:tcPr>
            <w:tcW w:w="3120" w:type="dxa"/>
          </w:tcPr>
          <w:p w14:paraId="0EAEDE1F" w14:textId="13274503" w:rsidR="00700D1F" w:rsidRDefault="00673A6F" w:rsidP="00673A6F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48F49B2" wp14:editId="680B280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DEEDA0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8A6C67" w14:textId="494DC905" w:rsidR="00700D1F" w:rsidRPr="00617BE4" w:rsidRDefault="00700D1F" w:rsidP="00CF3A0B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6D7A0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185D763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2FDC18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1B677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39DC275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48D9724" w14:textId="0C190B1A" w:rsidR="00700D1F" w:rsidRPr="00FC5386" w:rsidRDefault="00700D1F" w:rsidP="00507BB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07BBB" w:rsidRPr="00507BBB">
              <w:rPr>
                <w:b/>
                <w:lang w:val="en-US"/>
              </w:rPr>
              <w:t xml:space="preserve">ADM </w:t>
            </w:r>
            <w:r w:rsidR="006C0997">
              <w:rPr>
                <w:b/>
                <w:lang w:val="en-US"/>
              </w:rPr>
              <w:t>25</w:t>
            </w:r>
          </w:p>
        </w:tc>
        <w:tc>
          <w:tcPr>
            <w:tcW w:w="3120" w:type="dxa"/>
          </w:tcPr>
          <w:p w14:paraId="56EC1485" w14:textId="1797F007" w:rsidR="00700D1F" w:rsidRPr="00700D1F" w:rsidRDefault="00700D1F" w:rsidP="004E3F2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CF3A0B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C0997">
              <w:rPr>
                <w:b/>
                <w:bCs/>
                <w:szCs w:val="24"/>
                <w:lang w:eastAsia="zh-CN"/>
              </w:rPr>
              <w:t>60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32671FC" w14:textId="77777777">
        <w:trPr>
          <w:cantSplit/>
          <w:trHeight w:val="23"/>
        </w:trPr>
        <w:tc>
          <w:tcPr>
            <w:tcW w:w="6911" w:type="dxa"/>
            <w:vMerge/>
          </w:tcPr>
          <w:p w14:paraId="4DDE9D4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043C697" w14:textId="2A2A1261" w:rsidR="00700D1F" w:rsidRPr="00FC5386" w:rsidRDefault="00700D1F" w:rsidP="008B71F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CF3A0B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07BBB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C0997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1AE79FB" w14:textId="77777777">
        <w:trPr>
          <w:cantSplit/>
          <w:trHeight w:val="23"/>
        </w:trPr>
        <w:tc>
          <w:tcPr>
            <w:tcW w:w="6911" w:type="dxa"/>
            <w:vMerge/>
          </w:tcPr>
          <w:p w14:paraId="24EFB66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34550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C0997" w14:paraId="25B343B3" w14:textId="77777777">
        <w:trPr>
          <w:cantSplit/>
        </w:trPr>
        <w:tc>
          <w:tcPr>
            <w:tcW w:w="10031" w:type="dxa"/>
          </w:tcPr>
          <w:p w14:paraId="7C88C324" w14:textId="7003FFCC" w:rsidR="006C0997" w:rsidRPr="00472BC1" w:rsidRDefault="006C0997" w:rsidP="006C0997">
            <w:pPr>
              <w:pStyle w:val="Source"/>
              <w:spacing w:before="720"/>
              <w:rPr>
                <w:rFonts w:eastAsia="Times New Roman"/>
                <w:bCs/>
                <w:szCs w:val="28"/>
                <w:highlight w:val="green"/>
              </w:rPr>
            </w:pPr>
            <w:r>
              <w:rPr>
                <w:rFonts w:hint="eastAsia"/>
                <w:lang w:val="fr-CH" w:eastAsia="zh-CN"/>
              </w:rPr>
              <w:t>秘书长的</w:t>
            </w:r>
            <w:r>
              <w:rPr>
                <w:rFonts w:hint="eastAsia"/>
                <w:lang w:eastAsia="zh-CN"/>
              </w:rPr>
              <w:t>报告</w:t>
            </w:r>
          </w:p>
        </w:tc>
      </w:tr>
      <w:tr w:rsidR="0093362E" w14:paraId="233F29C4" w14:textId="77777777">
        <w:trPr>
          <w:cantSplit/>
        </w:trPr>
        <w:tc>
          <w:tcPr>
            <w:tcW w:w="10031" w:type="dxa"/>
          </w:tcPr>
          <w:p w14:paraId="5D8A71DE" w14:textId="0B6967B4" w:rsidR="0093362E" w:rsidRPr="00507BBB" w:rsidRDefault="006C0997" w:rsidP="006C0997">
            <w:pPr>
              <w:pStyle w:val="Title1"/>
              <w:rPr>
                <w:rFonts w:cstheme="minorHAnsi"/>
                <w:b/>
                <w:szCs w:val="28"/>
                <w:highlight w:val="green"/>
                <w:lang w:val="en-US"/>
              </w:rPr>
            </w:pPr>
            <w:bookmarkStart w:id="2" w:name="lt_pId011"/>
            <w:bookmarkStart w:id="3" w:name="_Hlk66292794"/>
            <w:proofErr w:type="spellStart"/>
            <w:r w:rsidRPr="006C0997">
              <w:rPr>
                <w:rFonts w:hint="eastAsia"/>
              </w:rPr>
              <w:t>新的调查职能和进程</w:t>
            </w:r>
            <w:bookmarkEnd w:id="2"/>
            <w:bookmarkEnd w:id="3"/>
            <w:proofErr w:type="spellEnd"/>
          </w:p>
        </w:tc>
      </w:tr>
    </w:tbl>
    <w:p w14:paraId="488E8861" w14:textId="77777777" w:rsidR="0093362E" w:rsidRDefault="0093362E" w:rsidP="00001B77">
      <w:pPr>
        <w:rPr>
          <w:lang w:eastAsia="zh-CN"/>
        </w:rPr>
      </w:pPr>
    </w:p>
    <w:p w14:paraId="1F12C144" w14:textId="77777777" w:rsidR="00B40A53" w:rsidRPr="006C0997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F753D3" w14:paraId="17D75521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A2BF" w14:textId="77777777" w:rsidR="00507BBB" w:rsidRPr="006C0997" w:rsidRDefault="00507BBB" w:rsidP="00507BBB">
            <w:pPr>
              <w:pStyle w:val="Headingb"/>
              <w:rPr>
                <w:szCs w:val="24"/>
                <w:lang w:eastAsia="zh-CN"/>
              </w:rPr>
            </w:pPr>
            <w:r w:rsidRPr="009E7C73">
              <w:rPr>
                <w:rFonts w:hint="eastAsia"/>
                <w:szCs w:val="24"/>
                <w:lang w:val="fr-FR" w:eastAsia="zh-CN"/>
              </w:rPr>
              <w:t>概</w:t>
            </w:r>
            <w:r w:rsidRPr="009E7C73">
              <w:rPr>
                <w:rFonts w:hint="eastAsia"/>
                <w:szCs w:val="24"/>
                <w:lang w:eastAsia="zh-CN"/>
              </w:rPr>
              <w:t>要</w:t>
            </w:r>
          </w:p>
          <w:p w14:paraId="03005972" w14:textId="68DF4D26" w:rsidR="006C0997" w:rsidRPr="004151F4" w:rsidRDefault="003F4DC7" w:rsidP="006C0997">
            <w:pPr>
              <w:ind w:firstLineChars="200" w:firstLine="480"/>
              <w:rPr>
                <w:rFonts w:hint="eastAsia"/>
                <w:b/>
                <w:bCs/>
                <w:lang w:val="en-US" w:eastAsia="zh-CN"/>
              </w:rPr>
            </w:pPr>
            <w:r w:rsidRPr="003F4DC7">
              <w:rPr>
                <w:rFonts w:hint="eastAsia"/>
                <w:lang w:eastAsia="zh-CN"/>
              </w:rPr>
              <w:t>根据</w:t>
            </w:r>
            <w:r w:rsidRPr="003F4DC7">
              <w:rPr>
                <w:rFonts w:hint="eastAsia"/>
                <w:lang w:eastAsia="zh-CN"/>
              </w:rPr>
              <w:t>2020</w:t>
            </w:r>
            <w:r w:rsidRPr="003F4DC7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理事磋商会</w:t>
            </w:r>
            <w:r w:rsidRPr="003F4DC7">
              <w:rPr>
                <w:rFonts w:hint="eastAsia"/>
                <w:lang w:eastAsia="zh-CN"/>
              </w:rPr>
              <w:t>第二次虚拟会议关于新的调查职能和程序的讨论结果，理事会以通信方式批准通过设立一个专门和独立</w:t>
            </w:r>
            <w:r>
              <w:rPr>
                <w:rFonts w:hint="eastAsia"/>
                <w:lang w:eastAsia="zh-CN"/>
              </w:rPr>
              <w:t>的</w:t>
            </w:r>
            <w:r w:rsidRPr="004151F4">
              <w:rPr>
                <w:lang w:eastAsia="zh-CN"/>
              </w:rPr>
              <w:t>P.5</w:t>
            </w:r>
            <w:r w:rsidRPr="003F4DC7">
              <w:rPr>
                <w:rFonts w:hint="eastAsia"/>
                <w:lang w:eastAsia="zh-CN"/>
              </w:rPr>
              <w:t>级职位</w:t>
            </w:r>
            <w:r>
              <w:rPr>
                <w:rFonts w:hint="eastAsia"/>
                <w:lang w:eastAsia="zh-CN"/>
              </w:rPr>
              <w:t>，</w:t>
            </w:r>
            <w:r w:rsidRPr="003F4DC7">
              <w:rPr>
                <w:rFonts w:hint="eastAsia"/>
                <w:lang w:eastAsia="zh-CN"/>
              </w:rPr>
              <w:t>加强国际电联的调查职能。调查</w:t>
            </w:r>
            <w:r>
              <w:rPr>
                <w:rFonts w:hint="eastAsia"/>
                <w:lang w:eastAsia="zh-CN"/>
              </w:rPr>
              <w:t>科</w:t>
            </w:r>
            <w:r w:rsidRPr="003F4DC7">
              <w:rPr>
                <w:rFonts w:hint="eastAsia"/>
                <w:lang w:eastAsia="zh-CN"/>
              </w:rPr>
              <w:t>职位于</w:t>
            </w:r>
            <w:r w:rsidRPr="003F4DC7">
              <w:rPr>
                <w:rFonts w:hint="eastAsia"/>
                <w:lang w:eastAsia="zh-CN"/>
              </w:rPr>
              <w:t>2021</w:t>
            </w:r>
            <w:r w:rsidRPr="003F4DC7">
              <w:rPr>
                <w:rFonts w:hint="eastAsia"/>
                <w:lang w:eastAsia="zh-CN"/>
              </w:rPr>
              <w:t>年</w:t>
            </w:r>
            <w:r w:rsidRPr="003F4DC7">
              <w:rPr>
                <w:rFonts w:hint="eastAsia"/>
                <w:lang w:eastAsia="zh-CN"/>
              </w:rPr>
              <w:t>2</w:t>
            </w:r>
            <w:r w:rsidRPr="003F4DC7">
              <w:rPr>
                <w:rFonts w:hint="eastAsia"/>
                <w:lang w:eastAsia="zh-CN"/>
              </w:rPr>
              <w:t>月</w:t>
            </w:r>
            <w:r w:rsidRPr="003F4DC7">
              <w:rPr>
                <w:rFonts w:hint="eastAsia"/>
                <w:lang w:eastAsia="zh-CN"/>
              </w:rPr>
              <w:t>26</w:t>
            </w:r>
            <w:r w:rsidRPr="003F4DC7">
              <w:rPr>
                <w:rFonts w:hint="eastAsia"/>
                <w:lang w:eastAsia="zh-CN"/>
              </w:rPr>
              <w:t>日公布</w:t>
            </w:r>
            <w:r w:rsidR="00065BF1">
              <w:rPr>
                <w:rFonts w:hint="eastAsia"/>
                <w:lang w:eastAsia="zh-CN"/>
              </w:rPr>
              <w:t>。</w:t>
            </w:r>
          </w:p>
          <w:p w14:paraId="43EC01BE" w14:textId="77777777" w:rsidR="00507BBB" w:rsidRPr="006C0997" w:rsidRDefault="00507BBB" w:rsidP="00507BBB">
            <w:pPr>
              <w:pStyle w:val="Headingb"/>
              <w:rPr>
                <w:szCs w:val="24"/>
                <w:lang w:eastAsia="zh-CN"/>
              </w:rPr>
            </w:pPr>
            <w:r w:rsidRPr="009E7C73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65C258F5" w14:textId="764F2E1F" w:rsidR="006C0997" w:rsidRPr="004151F4" w:rsidRDefault="003F4DC7" w:rsidP="006C0997">
            <w:pPr>
              <w:ind w:firstLineChars="200" w:firstLine="480"/>
              <w:rPr>
                <w:lang w:eastAsia="zh-CN"/>
              </w:rPr>
            </w:pPr>
            <w:bookmarkStart w:id="4" w:name="OLE_LINK3"/>
            <w:bookmarkStart w:id="5" w:name="lt_pId016"/>
            <w:r>
              <w:rPr>
                <w:rFonts w:hint="eastAsia"/>
                <w:lang w:eastAsia="zh-CN"/>
              </w:rPr>
              <w:t>请理事会</w:t>
            </w:r>
            <w:r w:rsidRPr="003F4DC7">
              <w:rPr>
                <w:rFonts w:hint="eastAsia"/>
                <w:b/>
                <w:bCs/>
                <w:lang w:eastAsia="zh-CN"/>
              </w:rPr>
              <w:t>注意</w:t>
            </w:r>
            <w:r>
              <w:rPr>
                <w:rFonts w:hint="eastAsia"/>
                <w:lang w:eastAsia="zh-CN"/>
              </w:rPr>
              <w:t>进展情况。</w:t>
            </w:r>
            <w:bookmarkEnd w:id="4"/>
            <w:bookmarkEnd w:id="5"/>
          </w:p>
          <w:p w14:paraId="688983EF" w14:textId="77777777" w:rsidR="00507BBB" w:rsidRPr="009E7C73" w:rsidRDefault="00507BBB" w:rsidP="00507BBB">
            <w:pPr>
              <w:jc w:val="center"/>
              <w:rPr>
                <w:szCs w:val="24"/>
                <w:lang w:eastAsia="zh-CN"/>
              </w:rPr>
            </w:pPr>
            <w:r w:rsidRPr="009E7C73">
              <w:rPr>
                <w:szCs w:val="24"/>
                <w:lang w:eastAsia="zh-CN"/>
              </w:rPr>
              <w:t>______________</w:t>
            </w:r>
          </w:p>
          <w:p w14:paraId="7E975045" w14:textId="77777777" w:rsidR="00507BBB" w:rsidRPr="009E7C73" w:rsidRDefault="00507BBB" w:rsidP="00507BBB">
            <w:pPr>
              <w:pStyle w:val="Headingb"/>
              <w:rPr>
                <w:szCs w:val="24"/>
                <w:lang w:val="fr-FR" w:eastAsia="zh-CN"/>
              </w:rPr>
            </w:pPr>
            <w:r w:rsidRPr="009E7C73">
              <w:rPr>
                <w:rFonts w:hint="eastAsia"/>
                <w:szCs w:val="24"/>
                <w:lang w:eastAsia="zh-CN"/>
              </w:rPr>
              <w:t>参考文件</w:t>
            </w:r>
          </w:p>
          <w:bookmarkStart w:id="6" w:name="lt_pId019"/>
          <w:p w14:paraId="50E90E53" w14:textId="222ED827" w:rsidR="00CF3A0B" w:rsidRPr="00247FF7" w:rsidRDefault="00C44077" w:rsidP="006C0997">
            <w:pPr>
              <w:rPr>
                <w:rFonts w:eastAsia="STKaiti" w:cstheme="minorHAnsi"/>
                <w:szCs w:val="24"/>
                <w:lang w:val="fr-FR" w:eastAsia="zh-CN"/>
              </w:rPr>
            </w:pPr>
            <w:r>
              <w:fldChar w:fldCharType="begin"/>
            </w:r>
            <w:r>
              <w:instrText xml:space="preserve"> HYPERLINK "https://www.itu.int/md/S20-CLVC-C-0008/en" </w:instrText>
            </w:r>
            <w:r>
              <w:fldChar w:fldCharType="separate"/>
            </w:r>
            <w:r w:rsidR="006C0997" w:rsidRPr="006848DD">
              <w:rPr>
                <w:rStyle w:val="Hyperlink"/>
                <w:szCs w:val="24"/>
              </w:rPr>
              <w:t>VC/8</w:t>
            </w:r>
            <w:r>
              <w:rPr>
                <w:rStyle w:val="Hyperlink"/>
                <w:szCs w:val="24"/>
              </w:rPr>
              <w:fldChar w:fldCharType="end"/>
            </w:r>
            <w:r w:rsidR="003F4DC7">
              <w:rPr>
                <w:szCs w:val="24"/>
              </w:rPr>
              <w:t>、</w:t>
            </w:r>
            <w:hyperlink r:id="rId9" w:history="1">
              <w:r w:rsidR="006C0997" w:rsidRPr="006848DD">
                <w:rPr>
                  <w:rStyle w:val="Hyperlink"/>
                  <w:szCs w:val="24"/>
                </w:rPr>
                <w:t>VC/17</w:t>
              </w:r>
            </w:hyperlink>
            <w:r w:rsidR="003F4DC7">
              <w:rPr>
                <w:szCs w:val="24"/>
              </w:rPr>
              <w:t>、</w:t>
            </w:r>
            <w:hyperlink r:id="rId10" w:history="1">
              <w:r w:rsidR="006C0997" w:rsidRPr="006848DD">
                <w:rPr>
                  <w:rStyle w:val="Hyperlink"/>
                  <w:szCs w:val="24"/>
                </w:rPr>
                <w:t>C20/50</w:t>
              </w:r>
            </w:hyperlink>
            <w:r w:rsidR="003F4DC7">
              <w:rPr>
                <w:rFonts w:hint="eastAsia"/>
                <w:szCs w:val="24"/>
                <w:lang w:eastAsia="zh-CN"/>
              </w:rPr>
              <w:t>号文件和</w:t>
            </w:r>
            <w:hyperlink r:id="rId11" w:history="1">
              <w:r w:rsidR="006C0997" w:rsidRPr="006848DD">
                <w:rPr>
                  <w:rStyle w:val="Hyperlink"/>
                  <w:szCs w:val="24"/>
                </w:rPr>
                <w:t>CWG-FHR-11/15</w:t>
              </w:r>
            </w:hyperlink>
            <w:r w:rsidR="003F4DC7" w:rsidRPr="00193D1A">
              <w:rPr>
                <w:rFonts w:hint="eastAsia"/>
              </w:rPr>
              <w:t>、</w:t>
            </w:r>
            <w:hyperlink r:id="rId12" w:history="1">
              <w:r w:rsidR="006C0997" w:rsidRPr="00C20D46">
                <w:rPr>
                  <w:rStyle w:val="Hyperlink"/>
                </w:rPr>
                <w:t>DM-20/1022</w:t>
              </w:r>
            </w:hyperlink>
            <w:bookmarkEnd w:id="6"/>
            <w:r w:rsidR="003F4DC7">
              <w:rPr>
                <w:rStyle w:val="Hyperlink"/>
                <w:rFonts w:hint="eastAsia"/>
                <w:lang w:eastAsia="zh-CN"/>
              </w:rPr>
              <w:t>号通函</w:t>
            </w:r>
          </w:p>
        </w:tc>
      </w:tr>
    </w:tbl>
    <w:p w14:paraId="6C86A524" w14:textId="6B923BD6" w:rsidR="001E6B90" w:rsidRPr="00A32F76" w:rsidRDefault="001E6B90" w:rsidP="00193D1A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调查科</w:t>
      </w:r>
    </w:p>
    <w:p w14:paraId="255D52AB" w14:textId="50104AAA" w:rsidR="003F4DC7" w:rsidRPr="00906FE4" w:rsidRDefault="003F4DC7" w:rsidP="00906FE4">
      <w:r>
        <w:rPr>
          <w:rFonts w:hint="eastAsia"/>
          <w:lang w:eastAsia="zh-CN"/>
        </w:rPr>
        <w:t>1</w:t>
      </w:r>
      <w:r w:rsidR="001E6B90" w:rsidRPr="00A32F76">
        <w:rPr>
          <w:lang w:eastAsia="zh-CN"/>
        </w:rPr>
        <w:tab/>
      </w:r>
      <w:bookmarkStart w:id="7" w:name="lt_pId139"/>
      <w:r w:rsidRPr="003F4DC7">
        <w:rPr>
          <w:rFonts w:hint="eastAsia"/>
          <w:lang w:eastAsia="zh-CN"/>
        </w:rPr>
        <w:t>调查科科长职责的工作</w:t>
      </w:r>
      <w:r w:rsidR="00C44077">
        <w:rPr>
          <w:rFonts w:hint="eastAsia"/>
          <w:lang w:eastAsia="zh-CN"/>
        </w:rPr>
        <w:t>方面</w:t>
      </w:r>
      <w:r w:rsidRPr="003F4DC7">
        <w:rPr>
          <w:rFonts w:hint="eastAsia"/>
          <w:lang w:eastAsia="zh-CN"/>
        </w:rPr>
        <w:t>至关重要，任职者的作用是在</w:t>
      </w:r>
      <w:r w:rsidR="00C44077">
        <w:rPr>
          <w:rFonts w:hint="eastAsia"/>
          <w:lang w:eastAsia="zh-CN"/>
        </w:rPr>
        <w:t>得到</w:t>
      </w:r>
      <w:r w:rsidRPr="003F4DC7">
        <w:rPr>
          <w:rFonts w:hint="eastAsia"/>
          <w:lang w:eastAsia="zh-CN"/>
        </w:rPr>
        <w:t>任命后优先开展调查。</w:t>
      </w:r>
    </w:p>
    <w:bookmarkEnd w:id="7"/>
    <w:p w14:paraId="62DCEA74" w14:textId="1C0D3B98" w:rsidR="001E6B90" w:rsidRPr="00906FE4" w:rsidRDefault="001E6B90" w:rsidP="00906FE4">
      <w:r w:rsidRPr="00A32F76">
        <w:rPr>
          <w:lang w:eastAsia="zh-CN"/>
        </w:rPr>
        <w:t>2</w:t>
      </w:r>
      <w:r w:rsidRPr="00A32F76">
        <w:rPr>
          <w:lang w:eastAsia="zh-CN"/>
        </w:rPr>
        <w:tab/>
      </w:r>
      <w:bookmarkStart w:id="8" w:name="lt_pId141"/>
      <w:r w:rsidR="00C44077">
        <w:rPr>
          <w:rFonts w:hint="eastAsia"/>
          <w:lang w:val="fr-FR" w:eastAsia="zh-CN"/>
        </w:rPr>
        <w:t>宗旨是</w:t>
      </w:r>
      <w:r w:rsidR="00C44077" w:rsidRPr="00A32F76">
        <w:rPr>
          <w:rFonts w:hint="eastAsia"/>
          <w:lang w:val="fr-FR" w:eastAsia="zh-CN"/>
        </w:rPr>
        <w:t>国际电联</w:t>
      </w:r>
      <w:r w:rsidR="00C44077">
        <w:rPr>
          <w:rFonts w:hint="eastAsia"/>
          <w:lang w:val="fr-FR" w:eastAsia="zh-CN"/>
        </w:rPr>
        <w:t>调查科将</w:t>
      </w:r>
      <w:r w:rsidR="00C44077" w:rsidRPr="00A32F76">
        <w:rPr>
          <w:rFonts w:hint="eastAsia"/>
          <w:lang w:val="fr-FR" w:eastAsia="zh-CN"/>
        </w:rPr>
        <w:t>负责进行独立调查</w:t>
      </w:r>
      <w:r w:rsidR="00C44077" w:rsidRPr="00DD603F">
        <w:rPr>
          <w:rFonts w:hint="eastAsia"/>
          <w:lang w:eastAsia="zh-CN"/>
        </w:rPr>
        <w:t>，</w:t>
      </w:r>
      <w:r w:rsidR="00C44077" w:rsidRPr="00A32F76">
        <w:rPr>
          <w:rFonts w:hint="eastAsia"/>
          <w:lang w:val="fr-FR" w:eastAsia="zh-CN"/>
        </w:rPr>
        <w:t>以确保有效、高效和经济地管理和使用国际电联的财务、人力、技术和无形资源。</w:t>
      </w:r>
      <w:r w:rsidR="00C44077">
        <w:rPr>
          <w:rFonts w:hint="eastAsia"/>
          <w:lang w:val="fr-FR" w:eastAsia="zh-CN"/>
        </w:rPr>
        <w:t>该</w:t>
      </w:r>
      <w:r>
        <w:rPr>
          <w:rFonts w:hint="eastAsia"/>
          <w:lang w:val="fr-FR" w:eastAsia="zh-CN"/>
        </w:rPr>
        <w:t>科</w:t>
      </w:r>
      <w:r w:rsidRPr="00A32F76">
        <w:rPr>
          <w:rFonts w:hint="eastAsia"/>
          <w:lang w:val="fr-FR" w:eastAsia="zh-CN"/>
        </w:rPr>
        <w:t>须根据</w:t>
      </w:r>
      <w:r w:rsidRPr="002031CC">
        <w:rPr>
          <w:rFonts w:ascii="STKaiti" w:eastAsia="STKaiti" w:hAnsi="STKaiti" w:hint="eastAsia"/>
          <w:lang w:val="fr-FR" w:eastAsia="zh-CN"/>
        </w:rPr>
        <w:t>《</w:t>
      </w:r>
      <w:r w:rsidRPr="002031CC">
        <w:rPr>
          <w:rFonts w:ascii="STKaiti" w:eastAsia="STKaiti" w:hAnsi="STKaiti" w:hint="eastAsia"/>
          <w:iCs/>
          <w:lang w:val="fr-FR" w:eastAsia="zh-CN"/>
        </w:rPr>
        <w:t>统一调查准则</w:t>
      </w:r>
      <w:r w:rsidRPr="002031CC">
        <w:rPr>
          <w:rFonts w:ascii="STKaiti" w:eastAsia="STKaiti" w:hAnsi="STKaiti" w:hint="eastAsia"/>
          <w:lang w:val="fr-FR" w:eastAsia="zh-CN"/>
        </w:rPr>
        <w:t>》</w:t>
      </w:r>
      <w:r w:rsidRPr="00863777">
        <w:rPr>
          <w:rFonts w:hint="eastAsia"/>
          <w:lang w:eastAsia="zh-CN"/>
        </w:rPr>
        <w:t>（</w:t>
      </w:r>
      <w:r w:rsidRPr="00A32F76">
        <w:rPr>
          <w:i/>
          <w:iCs/>
          <w:lang w:eastAsia="zh-CN"/>
        </w:rPr>
        <w:t>Uniform Guidelines for Investigations</w:t>
      </w:r>
      <w:r w:rsidRPr="00A32F76">
        <w:rPr>
          <w:rFonts w:hint="eastAsia"/>
          <w:i/>
          <w:iCs/>
          <w:lang w:eastAsia="zh-CN"/>
        </w:rPr>
        <w:t>）</w:t>
      </w:r>
      <w:r w:rsidRPr="00A32F76">
        <w:rPr>
          <w:rFonts w:hint="eastAsia"/>
          <w:lang w:val="fr-FR" w:eastAsia="zh-CN"/>
        </w:rPr>
        <w:t>规划、组织和实施全面调查计划</w:t>
      </w:r>
      <w:r w:rsidRPr="00863777">
        <w:rPr>
          <w:rFonts w:hint="eastAsia"/>
          <w:lang w:eastAsia="zh-CN"/>
        </w:rPr>
        <w:t>，</w:t>
      </w:r>
      <w:r w:rsidRPr="00A32F76">
        <w:rPr>
          <w:rFonts w:hint="eastAsia"/>
          <w:lang w:val="fr-FR" w:eastAsia="zh-CN"/>
        </w:rPr>
        <w:t>包括制定和实施调查政策和程序。该计划的总体范围须由国际电联</w:t>
      </w:r>
      <w:r>
        <w:rPr>
          <w:rFonts w:hint="eastAsia"/>
          <w:lang w:val="fr-FR" w:eastAsia="zh-CN"/>
        </w:rPr>
        <w:t>调查科</w:t>
      </w:r>
      <w:r w:rsidRPr="00A32F76">
        <w:rPr>
          <w:rFonts w:hint="eastAsia"/>
          <w:lang w:val="fr-FR" w:eastAsia="zh-CN"/>
        </w:rPr>
        <w:t>与秘书长协商确定。</w:t>
      </w:r>
      <w:bookmarkEnd w:id="8"/>
    </w:p>
    <w:p w14:paraId="7F4E284A" w14:textId="5D1EA25C" w:rsidR="001E6B90" w:rsidRPr="0041470D" w:rsidRDefault="00C44077" w:rsidP="0041470D">
      <w:r>
        <w:rPr>
          <w:rFonts w:hint="eastAsia"/>
          <w:lang w:eastAsia="zh-CN"/>
        </w:rPr>
        <w:t>3</w:t>
      </w:r>
      <w:r w:rsidR="001E6B90" w:rsidRPr="00A32F76">
        <w:rPr>
          <w:lang w:eastAsia="zh-CN"/>
        </w:rPr>
        <w:tab/>
      </w:r>
      <w:bookmarkStart w:id="9" w:name="lt_pId144"/>
      <w:r w:rsidR="001E6B90" w:rsidRPr="00A32F76">
        <w:rPr>
          <w:rFonts w:hint="eastAsia"/>
          <w:lang w:val="fr-FR" w:eastAsia="zh-CN"/>
        </w:rPr>
        <w:t>作为其工作计划的一部分</w:t>
      </w:r>
      <w:r w:rsidR="001E6B90" w:rsidRPr="00DD603F">
        <w:rPr>
          <w:rFonts w:hint="eastAsia"/>
          <w:lang w:eastAsia="zh-CN"/>
        </w:rPr>
        <w:t>，</w:t>
      </w:r>
      <w:r w:rsidR="001E6B90" w:rsidRPr="00A32F76">
        <w:rPr>
          <w:rFonts w:hint="eastAsia"/>
          <w:lang w:val="fr-FR" w:eastAsia="zh-CN"/>
        </w:rPr>
        <w:t>国际电联</w:t>
      </w:r>
      <w:r w:rsidR="001E6B90">
        <w:rPr>
          <w:rFonts w:hint="eastAsia"/>
          <w:lang w:val="fr-FR" w:eastAsia="zh-CN"/>
        </w:rPr>
        <w:t>调查科</w:t>
      </w:r>
      <w:r w:rsidR="001E6B90" w:rsidRPr="00A32F76">
        <w:rPr>
          <w:rFonts w:hint="eastAsia"/>
          <w:lang w:val="fr-FR" w:eastAsia="zh-CN"/>
        </w:rPr>
        <w:t>须根据国际电联的政策和程序</w:t>
      </w:r>
      <w:r w:rsidR="001E6B90" w:rsidRPr="00DD603F">
        <w:rPr>
          <w:rFonts w:hint="eastAsia"/>
          <w:lang w:eastAsia="zh-CN"/>
        </w:rPr>
        <w:t>，</w:t>
      </w:r>
      <w:r w:rsidR="001E6B90" w:rsidRPr="00A32F76">
        <w:rPr>
          <w:rFonts w:hint="eastAsia"/>
          <w:lang w:val="fr-FR" w:eastAsia="zh-CN"/>
        </w:rPr>
        <w:t>调查对不当行为和被禁做法的指控或推定。国际电联可为国际电联</w:t>
      </w:r>
      <w:r w:rsidR="001E6B90">
        <w:rPr>
          <w:rFonts w:hint="eastAsia"/>
          <w:lang w:val="fr-FR" w:eastAsia="zh-CN"/>
        </w:rPr>
        <w:t>调查科</w:t>
      </w:r>
      <w:r w:rsidR="001E6B90" w:rsidRPr="00A32F76">
        <w:rPr>
          <w:rFonts w:hint="eastAsia"/>
          <w:lang w:val="fr-FR" w:eastAsia="zh-CN"/>
        </w:rPr>
        <w:t>制定程序，以调查涉及国际电联执行伙伴和供应商的欺诈和腐败等指控</w:t>
      </w:r>
      <w:bookmarkEnd w:id="9"/>
      <w:r>
        <w:rPr>
          <w:rFonts w:hint="eastAsia"/>
          <w:lang w:val="fr-FR" w:eastAsia="zh-CN"/>
        </w:rPr>
        <w:t>。</w:t>
      </w:r>
      <w:bookmarkStart w:id="10" w:name="_GoBack"/>
      <w:bookmarkEnd w:id="10"/>
    </w:p>
    <w:p w14:paraId="7B477E28" w14:textId="77777777" w:rsidR="00906FE4" w:rsidRPr="00906FE4" w:rsidRDefault="00906FE4" w:rsidP="00906FE4">
      <w:pPr>
        <w:rPr>
          <w:rFonts w:hint="eastAsia"/>
        </w:rPr>
      </w:pPr>
    </w:p>
    <w:p w14:paraId="746C9BEF" w14:textId="77777777" w:rsidR="001E6B90" w:rsidRDefault="001E6B90">
      <w:pPr>
        <w:jc w:val="center"/>
      </w:pPr>
      <w:r>
        <w:t>______________</w:t>
      </w:r>
    </w:p>
    <w:sectPr w:rsidR="001E6B90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6080" w14:textId="77777777" w:rsidR="008056E2" w:rsidRDefault="008056E2">
      <w:r>
        <w:separator/>
      </w:r>
    </w:p>
  </w:endnote>
  <w:endnote w:type="continuationSeparator" w:id="0">
    <w:p w14:paraId="219CEB5B" w14:textId="77777777" w:rsidR="008056E2" w:rsidRDefault="0080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4550" w14:textId="5E6B46E4" w:rsidR="0073236D" w:rsidRDefault="0041470D" w:rsidP="0073236D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39006B">
      <w:t>P:\TRAD\C\SG\CONSEIL\C21\000\050C-montage.DOCX</w:t>
    </w:r>
    <w:r>
      <w:fldChar w:fldCharType="end"/>
    </w:r>
    <w:r w:rsidR="0042343A">
      <w:t xml:space="preserve"> (</w:t>
    </w:r>
    <w:r w:rsidR="0039006B">
      <w:t>483246</w:t>
    </w:r>
    <w:r w:rsidR="0042343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5BBC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2E2331B" w14:textId="62C97111" w:rsidR="004E3F23" w:rsidRDefault="0041470D" w:rsidP="00C07876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290A58">
      <w:t>P:\CHI\SG\CONSEIL\C21\000\060C.docx</w:t>
    </w:r>
    <w:r>
      <w:fldChar w:fldCharType="end"/>
    </w:r>
    <w:r w:rsidR="006C0997">
      <w:t xml:space="preserve"> 483265</w:t>
    </w:r>
    <w:r w:rsidR="00C0787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8A07" w14:textId="77777777" w:rsidR="008056E2" w:rsidRDefault="008056E2">
      <w:r>
        <w:t>____________________</w:t>
      </w:r>
    </w:p>
  </w:footnote>
  <w:footnote w:type="continuationSeparator" w:id="0">
    <w:p w14:paraId="7CBD76B8" w14:textId="77777777" w:rsidR="008056E2" w:rsidRDefault="0080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B2CF" w14:textId="660A282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A789D">
      <w:rPr>
        <w:noProof/>
      </w:rPr>
      <w:t>2</w:t>
    </w:r>
    <w:r>
      <w:rPr>
        <w:noProof/>
      </w:rPr>
      <w:fldChar w:fldCharType="end"/>
    </w:r>
  </w:p>
  <w:p w14:paraId="277FA1FE" w14:textId="64EC3CA5" w:rsidR="00AC516F" w:rsidRDefault="0098459B" w:rsidP="0073236D">
    <w:pPr>
      <w:pStyle w:val="Header"/>
      <w:rPr>
        <w:lang w:eastAsia="zh-CN"/>
      </w:rPr>
    </w:pPr>
    <w:r>
      <w:t>C</w:t>
    </w:r>
    <w:r w:rsidR="00D31603">
      <w:rPr>
        <w:rFonts w:hint="eastAsia"/>
        <w:lang w:eastAsia="zh-CN"/>
      </w:rPr>
      <w:t>2</w:t>
    </w:r>
    <w:r>
      <w:t>1</w:t>
    </w:r>
    <w:r w:rsidR="004672E6">
      <w:t>/</w:t>
    </w:r>
    <w:r w:rsidR="004A789D">
      <w:rPr>
        <w:rFonts w:hint="eastAsia"/>
        <w:lang w:eastAsia="zh-CN"/>
      </w:rPr>
      <w:t>6</w:t>
    </w:r>
    <w:r w:rsidR="0039006B">
      <w:rPr>
        <w:rFonts w:hint="eastAsia"/>
        <w:lang w:eastAsia="zh-CN"/>
      </w:rPr>
      <w:t>0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17A52"/>
    <w:multiLevelType w:val="hybridMultilevel"/>
    <w:tmpl w:val="AB9E6848"/>
    <w:lvl w:ilvl="0" w:tplc="9EE405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CBD2D27E" w:tentative="1">
      <w:start w:val="1"/>
      <w:numFmt w:val="lowerLetter"/>
      <w:lvlText w:val="%2."/>
      <w:lvlJc w:val="left"/>
      <w:pPr>
        <w:ind w:left="1785" w:hanging="360"/>
      </w:pPr>
    </w:lvl>
    <w:lvl w:ilvl="2" w:tplc="C7BE67E2" w:tentative="1">
      <w:start w:val="1"/>
      <w:numFmt w:val="lowerRoman"/>
      <w:lvlText w:val="%3."/>
      <w:lvlJc w:val="right"/>
      <w:pPr>
        <w:ind w:left="2505" w:hanging="180"/>
      </w:pPr>
    </w:lvl>
    <w:lvl w:ilvl="3" w:tplc="B9F437D0" w:tentative="1">
      <w:start w:val="1"/>
      <w:numFmt w:val="decimal"/>
      <w:lvlText w:val="%4."/>
      <w:lvlJc w:val="left"/>
      <w:pPr>
        <w:ind w:left="3225" w:hanging="360"/>
      </w:pPr>
    </w:lvl>
    <w:lvl w:ilvl="4" w:tplc="7B7C9FDA" w:tentative="1">
      <w:start w:val="1"/>
      <w:numFmt w:val="lowerLetter"/>
      <w:lvlText w:val="%5."/>
      <w:lvlJc w:val="left"/>
      <w:pPr>
        <w:ind w:left="3945" w:hanging="360"/>
      </w:pPr>
    </w:lvl>
    <w:lvl w:ilvl="5" w:tplc="F7C4C9A4" w:tentative="1">
      <w:start w:val="1"/>
      <w:numFmt w:val="lowerRoman"/>
      <w:lvlText w:val="%6."/>
      <w:lvlJc w:val="right"/>
      <w:pPr>
        <w:ind w:left="4665" w:hanging="180"/>
      </w:pPr>
    </w:lvl>
    <w:lvl w:ilvl="6" w:tplc="3FC855B2" w:tentative="1">
      <w:start w:val="1"/>
      <w:numFmt w:val="decimal"/>
      <w:lvlText w:val="%7."/>
      <w:lvlJc w:val="left"/>
      <w:pPr>
        <w:ind w:left="5385" w:hanging="360"/>
      </w:pPr>
    </w:lvl>
    <w:lvl w:ilvl="7" w:tplc="F1D070D2" w:tentative="1">
      <w:start w:val="1"/>
      <w:numFmt w:val="lowerLetter"/>
      <w:lvlText w:val="%8."/>
      <w:lvlJc w:val="left"/>
      <w:pPr>
        <w:ind w:left="6105" w:hanging="360"/>
      </w:pPr>
    </w:lvl>
    <w:lvl w:ilvl="8" w:tplc="B806721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89077A"/>
    <w:multiLevelType w:val="hybridMultilevel"/>
    <w:tmpl w:val="B77A6C08"/>
    <w:lvl w:ilvl="0" w:tplc="08C24CAA">
      <w:start w:val="2"/>
      <w:numFmt w:val="bullet"/>
      <w:lvlText w:val="•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63BC92B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6EA4BC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870A59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E7A9F5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29826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EDAD2B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A62129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EC2A9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250E2"/>
    <w:multiLevelType w:val="hybridMultilevel"/>
    <w:tmpl w:val="4516D500"/>
    <w:lvl w:ilvl="0" w:tplc="B4CEC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7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46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6D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B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E7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2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0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062"/>
    <w:multiLevelType w:val="hybridMultilevel"/>
    <w:tmpl w:val="909E8A2E"/>
    <w:lvl w:ilvl="0" w:tplc="6B425D0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FC6737E" w:tentative="1">
      <w:start w:val="1"/>
      <w:numFmt w:val="lowerLetter"/>
      <w:lvlText w:val="%2."/>
      <w:lvlJc w:val="left"/>
      <w:pPr>
        <w:ind w:left="1785" w:hanging="360"/>
      </w:pPr>
    </w:lvl>
    <w:lvl w:ilvl="2" w:tplc="041C2766" w:tentative="1">
      <w:start w:val="1"/>
      <w:numFmt w:val="lowerRoman"/>
      <w:lvlText w:val="%3."/>
      <w:lvlJc w:val="right"/>
      <w:pPr>
        <w:ind w:left="2505" w:hanging="180"/>
      </w:pPr>
    </w:lvl>
    <w:lvl w:ilvl="3" w:tplc="C368EF80" w:tentative="1">
      <w:start w:val="1"/>
      <w:numFmt w:val="decimal"/>
      <w:lvlText w:val="%4."/>
      <w:lvlJc w:val="left"/>
      <w:pPr>
        <w:ind w:left="3225" w:hanging="360"/>
      </w:pPr>
    </w:lvl>
    <w:lvl w:ilvl="4" w:tplc="C2A00266" w:tentative="1">
      <w:start w:val="1"/>
      <w:numFmt w:val="lowerLetter"/>
      <w:lvlText w:val="%5."/>
      <w:lvlJc w:val="left"/>
      <w:pPr>
        <w:ind w:left="3945" w:hanging="360"/>
      </w:pPr>
    </w:lvl>
    <w:lvl w:ilvl="5" w:tplc="6C6CE490" w:tentative="1">
      <w:start w:val="1"/>
      <w:numFmt w:val="lowerRoman"/>
      <w:lvlText w:val="%6."/>
      <w:lvlJc w:val="right"/>
      <w:pPr>
        <w:ind w:left="4665" w:hanging="180"/>
      </w:pPr>
    </w:lvl>
    <w:lvl w:ilvl="6" w:tplc="243A0B1C" w:tentative="1">
      <w:start w:val="1"/>
      <w:numFmt w:val="decimal"/>
      <w:lvlText w:val="%7."/>
      <w:lvlJc w:val="left"/>
      <w:pPr>
        <w:ind w:left="5385" w:hanging="360"/>
      </w:pPr>
    </w:lvl>
    <w:lvl w:ilvl="7" w:tplc="99A8541C" w:tentative="1">
      <w:start w:val="1"/>
      <w:numFmt w:val="lowerLetter"/>
      <w:lvlText w:val="%8."/>
      <w:lvlJc w:val="left"/>
      <w:pPr>
        <w:ind w:left="6105" w:hanging="360"/>
      </w:pPr>
    </w:lvl>
    <w:lvl w:ilvl="8" w:tplc="3712F9A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940"/>
    <w:multiLevelType w:val="hybridMultilevel"/>
    <w:tmpl w:val="FCE2F310"/>
    <w:lvl w:ilvl="0" w:tplc="E692F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42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E5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2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6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B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6B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83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66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2752C3"/>
    <w:multiLevelType w:val="hybridMultilevel"/>
    <w:tmpl w:val="6F7A1FDC"/>
    <w:lvl w:ilvl="0" w:tplc="AA9806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04E02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61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4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8B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E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9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C6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E9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C0139"/>
    <w:multiLevelType w:val="hybridMultilevel"/>
    <w:tmpl w:val="296C866A"/>
    <w:lvl w:ilvl="0" w:tplc="ED28C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5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22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89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C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8E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46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2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80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C7C2C"/>
    <w:multiLevelType w:val="hybridMultilevel"/>
    <w:tmpl w:val="06CC1D6A"/>
    <w:lvl w:ilvl="0" w:tplc="98625E34">
      <w:start w:val="1"/>
      <w:numFmt w:val="lowerLetter"/>
      <w:lvlText w:val="%1."/>
      <w:lvlJc w:val="left"/>
      <w:pPr>
        <w:ind w:left="1065" w:hanging="360"/>
      </w:pPr>
      <w:rPr>
        <w:rFonts w:hint="default"/>
        <w:color w:val="auto"/>
        <w:u w:val="none"/>
      </w:rPr>
    </w:lvl>
    <w:lvl w:ilvl="1" w:tplc="675A5ED4" w:tentative="1">
      <w:start w:val="1"/>
      <w:numFmt w:val="lowerLetter"/>
      <w:lvlText w:val="%2."/>
      <w:lvlJc w:val="left"/>
      <w:pPr>
        <w:ind w:left="1785" w:hanging="360"/>
      </w:pPr>
    </w:lvl>
    <w:lvl w:ilvl="2" w:tplc="496E7234" w:tentative="1">
      <w:start w:val="1"/>
      <w:numFmt w:val="lowerRoman"/>
      <w:lvlText w:val="%3."/>
      <w:lvlJc w:val="right"/>
      <w:pPr>
        <w:ind w:left="2505" w:hanging="180"/>
      </w:pPr>
    </w:lvl>
    <w:lvl w:ilvl="3" w:tplc="B95C8640" w:tentative="1">
      <w:start w:val="1"/>
      <w:numFmt w:val="decimal"/>
      <w:lvlText w:val="%4."/>
      <w:lvlJc w:val="left"/>
      <w:pPr>
        <w:ind w:left="3225" w:hanging="360"/>
      </w:pPr>
    </w:lvl>
    <w:lvl w:ilvl="4" w:tplc="C37CF6C6" w:tentative="1">
      <w:start w:val="1"/>
      <w:numFmt w:val="lowerLetter"/>
      <w:lvlText w:val="%5."/>
      <w:lvlJc w:val="left"/>
      <w:pPr>
        <w:ind w:left="3945" w:hanging="360"/>
      </w:pPr>
    </w:lvl>
    <w:lvl w:ilvl="5" w:tplc="8A64C456" w:tentative="1">
      <w:start w:val="1"/>
      <w:numFmt w:val="lowerRoman"/>
      <w:lvlText w:val="%6."/>
      <w:lvlJc w:val="right"/>
      <w:pPr>
        <w:ind w:left="4665" w:hanging="180"/>
      </w:pPr>
    </w:lvl>
    <w:lvl w:ilvl="6" w:tplc="A9361D4C" w:tentative="1">
      <w:start w:val="1"/>
      <w:numFmt w:val="decimal"/>
      <w:lvlText w:val="%7."/>
      <w:lvlJc w:val="left"/>
      <w:pPr>
        <w:ind w:left="5385" w:hanging="360"/>
      </w:pPr>
    </w:lvl>
    <w:lvl w:ilvl="7" w:tplc="64CA108E" w:tentative="1">
      <w:start w:val="1"/>
      <w:numFmt w:val="lowerLetter"/>
      <w:lvlText w:val="%8."/>
      <w:lvlJc w:val="left"/>
      <w:pPr>
        <w:ind w:left="6105" w:hanging="360"/>
      </w:pPr>
    </w:lvl>
    <w:lvl w:ilvl="8" w:tplc="9EAA871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A6597"/>
    <w:multiLevelType w:val="hybridMultilevel"/>
    <w:tmpl w:val="F7749E6E"/>
    <w:lvl w:ilvl="0" w:tplc="CAC0A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FAE74C" w:tentative="1">
      <w:start w:val="1"/>
      <w:numFmt w:val="lowerLetter"/>
      <w:lvlText w:val="%2."/>
      <w:lvlJc w:val="left"/>
      <w:pPr>
        <w:ind w:left="1789" w:hanging="360"/>
      </w:pPr>
    </w:lvl>
    <w:lvl w:ilvl="2" w:tplc="E7623C80" w:tentative="1">
      <w:start w:val="1"/>
      <w:numFmt w:val="lowerRoman"/>
      <w:lvlText w:val="%3."/>
      <w:lvlJc w:val="right"/>
      <w:pPr>
        <w:ind w:left="2509" w:hanging="180"/>
      </w:pPr>
    </w:lvl>
    <w:lvl w:ilvl="3" w:tplc="4CC80024" w:tentative="1">
      <w:start w:val="1"/>
      <w:numFmt w:val="decimal"/>
      <w:lvlText w:val="%4."/>
      <w:lvlJc w:val="left"/>
      <w:pPr>
        <w:ind w:left="3229" w:hanging="360"/>
      </w:pPr>
    </w:lvl>
    <w:lvl w:ilvl="4" w:tplc="AE1C17F0" w:tentative="1">
      <w:start w:val="1"/>
      <w:numFmt w:val="lowerLetter"/>
      <w:lvlText w:val="%5."/>
      <w:lvlJc w:val="left"/>
      <w:pPr>
        <w:ind w:left="3949" w:hanging="360"/>
      </w:pPr>
    </w:lvl>
    <w:lvl w:ilvl="5" w:tplc="D80286A8" w:tentative="1">
      <w:start w:val="1"/>
      <w:numFmt w:val="lowerRoman"/>
      <w:lvlText w:val="%6."/>
      <w:lvlJc w:val="right"/>
      <w:pPr>
        <w:ind w:left="4669" w:hanging="180"/>
      </w:pPr>
    </w:lvl>
    <w:lvl w:ilvl="6" w:tplc="43DA5D54" w:tentative="1">
      <w:start w:val="1"/>
      <w:numFmt w:val="decimal"/>
      <w:lvlText w:val="%7."/>
      <w:lvlJc w:val="left"/>
      <w:pPr>
        <w:ind w:left="5389" w:hanging="360"/>
      </w:pPr>
    </w:lvl>
    <w:lvl w:ilvl="7" w:tplc="C50A8FDC" w:tentative="1">
      <w:start w:val="1"/>
      <w:numFmt w:val="lowerLetter"/>
      <w:lvlText w:val="%8."/>
      <w:lvlJc w:val="left"/>
      <w:pPr>
        <w:ind w:left="6109" w:hanging="360"/>
      </w:pPr>
    </w:lvl>
    <w:lvl w:ilvl="8" w:tplc="68144FB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F37652"/>
    <w:multiLevelType w:val="hybridMultilevel"/>
    <w:tmpl w:val="3CAC089A"/>
    <w:lvl w:ilvl="0" w:tplc="DDE4E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B589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89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0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A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E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28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87672A"/>
    <w:multiLevelType w:val="hybridMultilevel"/>
    <w:tmpl w:val="A824D5BE"/>
    <w:lvl w:ilvl="0" w:tplc="D87EFFF8">
      <w:start w:val="1"/>
      <w:numFmt w:val="lowerLetter"/>
      <w:lvlText w:val="%1)"/>
      <w:lvlJc w:val="left"/>
      <w:pPr>
        <w:ind w:left="1440" w:hanging="360"/>
      </w:pPr>
    </w:lvl>
    <w:lvl w:ilvl="1" w:tplc="9A1821B8">
      <w:start w:val="1"/>
      <w:numFmt w:val="lowerLetter"/>
      <w:lvlText w:val="%2."/>
      <w:lvlJc w:val="left"/>
      <w:pPr>
        <w:ind w:left="2160" w:hanging="360"/>
      </w:pPr>
    </w:lvl>
    <w:lvl w:ilvl="2" w:tplc="DF8CA854">
      <w:start w:val="1"/>
      <w:numFmt w:val="lowerRoman"/>
      <w:lvlText w:val="%3."/>
      <w:lvlJc w:val="right"/>
      <w:pPr>
        <w:ind w:left="2880" w:hanging="180"/>
      </w:pPr>
    </w:lvl>
    <w:lvl w:ilvl="3" w:tplc="4A40FD56">
      <w:start w:val="1"/>
      <w:numFmt w:val="decimal"/>
      <w:lvlText w:val="%4."/>
      <w:lvlJc w:val="left"/>
      <w:pPr>
        <w:ind w:left="3600" w:hanging="360"/>
      </w:pPr>
    </w:lvl>
    <w:lvl w:ilvl="4" w:tplc="8C320374">
      <w:start w:val="1"/>
      <w:numFmt w:val="lowerLetter"/>
      <w:lvlText w:val="%5."/>
      <w:lvlJc w:val="left"/>
      <w:pPr>
        <w:ind w:left="4320" w:hanging="360"/>
      </w:pPr>
    </w:lvl>
    <w:lvl w:ilvl="5" w:tplc="EF4267A6">
      <w:start w:val="1"/>
      <w:numFmt w:val="lowerRoman"/>
      <w:lvlText w:val="%6."/>
      <w:lvlJc w:val="right"/>
      <w:pPr>
        <w:ind w:left="5040" w:hanging="180"/>
      </w:pPr>
    </w:lvl>
    <w:lvl w:ilvl="6" w:tplc="DB88AF6C">
      <w:start w:val="1"/>
      <w:numFmt w:val="decimal"/>
      <w:lvlText w:val="%7."/>
      <w:lvlJc w:val="left"/>
      <w:pPr>
        <w:ind w:left="5760" w:hanging="360"/>
      </w:pPr>
    </w:lvl>
    <w:lvl w:ilvl="7" w:tplc="4148EC3C">
      <w:start w:val="1"/>
      <w:numFmt w:val="lowerLetter"/>
      <w:lvlText w:val="%8."/>
      <w:lvlJc w:val="left"/>
      <w:pPr>
        <w:ind w:left="6480" w:hanging="360"/>
      </w:pPr>
    </w:lvl>
    <w:lvl w:ilvl="8" w:tplc="4D54162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8"/>
  </w:num>
  <w:num w:numId="13">
    <w:abstractNumId w:val="14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31F16"/>
    <w:rsid w:val="0003673B"/>
    <w:rsid w:val="000404D2"/>
    <w:rsid w:val="000610AF"/>
    <w:rsid w:val="00065BF1"/>
    <w:rsid w:val="00081033"/>
    <w:rsid w:val="000853C0"/>
    <w:rsid w:val="000A1C21"/>
    <w:rsid w:val="000D15EA"/>
    <w:rsid w:val="000D1F02"/>
    <w:rsid w:val="00100D84"/>
    <w:rsid w:val="0010315B"/>
    <w:rsid w:val="00124C9D"/>
    <w:rsid w:val="00157773"/>
    <w:rsid w:val="00173257"/>
    <w:rsid w:val="0018251A"/>
    <w:rsid w:val="00190272"/>
    <w:rsid w:val="00193244"/>
    <w:rsid w:val="00193D1A"/>
    <w:rsid w:val="00195C6C"/>
    <w:rsid w:val="00195FED"/>
    <w:rsid w:val="001A1A45"/>
    <w:rsid w:val="001A4BD6"/>
    <w:rsid w:val="001B73B1"/>
    <w:rsid w:val="001D5A18"/>
    <w:rsid w:val="001E21A8"/>
    <w:rsid w:val="001E6B90"/>
    <w:rsid w:val="00200F3B"/>
    <w:rsid w:val="00225D09"/>
    <w:rsid w:val="002346EB"/>
    <w:rsid w:val="00244EBD"/>
    <w:rsid w:val="00246FA3"/>
    <w:rsid w:val="00247FF7"/>
    <w:rsid w:val="00280EB8"/>
    <w:rsid w:val="00290A58"/>
    <w:rsid w:val="0029475A"/>
    <w:rsid w:val="002A6670"/>
    <w:rsid w:val="002C69E8"/>
    <w:rsid w:val="00303502"/>
    <w:rsid w:val="00325C25"/>
    <w:rsid w:val="003277AB"/>
    <w:rsid w:val="00334A49"/>
    <w:rsid w:val="003459F8"/>
    <w:rsid w:val="00367C8F"/>
    <w:rsid w:val="00372C8F"/>
    <w:rsid w:val="00380ECE"/>
    <w:rsid w:val="0039006B"/>
    <w:rsid w:val="00393DDF"/>
    <w:rsid w:val="00397F55"/>
    <w:rsid w:val="003A7798"/>
    <w:rsid w:val="003B4454"/>
    <w:rsid w:val="003C2E37"/>
    <w:rsid w:val="003D6B25"/>
    <w:rsid w:val="003F1415"/>
    <w:rsid w:val="003F4DC7"/>
    <w:rsid w:val="0040144C"/>
    <w:rsid w:val="00403EB7"/>
    <w:rsid w:val="0041470D"/>
    <w:rsid w:val="0042343A"/>
    <w:rsid w:val="00430BF0"/>
    <w:rsid w:val="004422FF"/>
    <w:rsid w:val="004628F9"/>
    <w:rsid w:val="004672E6"/>
    <w:rsid w:val="00474ED1"/>
    <w:rsid w:val="00477B36"/>
    <w:rsid w:val="00482939"/>
    <w:rsid w:val="00493085"/>
    <w:rsid w:val="00494E93"/>
    <w:rsid w:val="00497C8B"/>
    <w:rsid w:val="004A36EC"/>
    <w:rsid w:val="004A789D"/>
    <w:rsid w:val="004D163F"/>
    <w:rsid w:val="004E3F23"/>
    <w:rsid w:val="004E48B7"/>
    <w:rsid w:val="004E4BFF"/>
    <w:rsid w:val="004F2598"/>
    <w:rsid w:val="00507BBB"/>
    <w:rsid w:val="00526DE2"/>
    <w:rsid w:val="005403F7"/>
    <w:rsid w:val="00540632"/>
    <w:rsid w:val="00541CF4"/>
    <w:rsid w:val="005451E8"/>
    <w:rsid w:val="005507F2"/>
    <w:rsid w:val="005759CC"/>
    <w:rsid w:val="00597144"/>
    <w:rsid w:val="005A6E52"/>
    <w:rsid w:val="005A72E1"/>
    <w:rsid w:val="005C6632"/>
    <w:rsid w:val="005D1C9E"/>
    <w:rsid w:val="006211CF"/>
    <w:rsid w:val="00626994"/>
    <w:rsid w:val="00642C9B"/>
    <w:rsid w:val="00654257"/>
    <w:rsid w:val="0065435A"/>
    <w:rsid w:val="006730E9"/>
    <w:rsid w:val="00673A6F"/>
    <w:rsid w:val="00681BEE"/>
    <w:rsid w:val="006A2DD3"/>
    <w:rsid w:val="006A5AF8"/>
    <w:rsid w:val="006C0997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85E43"/>
    <w:rsid w:val="007A37DB"/>
    <w:rsid w:val="007D77B2"/>
    <w:rsid w:val="007E189D"/>
    <w:rsid w:val="007F0C65"/>
    <w:rsid w:val="007F347D"/>
    <w:rsid w:val="00800580"/>
    <w:rsid w:val="008056E2"/>
    <w:rsid w:val="00811259"/>
    <w:rsid w:val="00813AA2"/>
    <w:rsid w:val="008173A3"/>
    <w:rsid w:val="00832CA5"/>
    <w:rsid w:val="0086059C"/>
    <w:rsid w:val="00864589"/>
    <w:rsid w:val="00872DA0"/>
    <w:rsid w:val="008734EA"/>
    <w:rsid w:val="008816D4"/>
    <w:rsid w:val="00890AFB"/>
    <w:rsid w:val="00890FC4"/>
    <w:rsid w:val="00893997"/>
    <w:rsid w:val="00895905"/>
    <w:rsid w:val="008B71FF"/>
    <w:rsid w:val="008C7AF6"/>
    <w:rsid w:val="008F5236"/>
    <w:rsid w:val="00906FE4"/>
    <w:rsid w:val="009164A9"/>
    <w:rsid w:val="009258CB"/>
    <w:rsid w:val="00932B48"/>
    <w:rsid w:val="0093362E"/>
    <w:rsid w:val="00944563"/>
    <w:rsid w:val="00953160"/>
    <w:rsid w:val="00960E92"/>
    <w:rsid w:val="009625D8"/>
    <w:rsid w:val="0098459B"/>
    <w:rsid w:val="00997185"/>
    <w:rsid w:val="009C2458"/>
    <w:rsid w:val="009C4A7B"/>
    <w:rsid w:val="009C6123"/>
    <w:rsid w:val="009F1E3E"/>
    <w:rsid w:val="009F4D20"/>
    <w:rsid w:val="00A1213C"/>
    <w:rsid w:val="00A13739"/>
    <w:rsid w:val="00A159D7"/>
    <w:rsid w:val="00A27248"/>
    <w:rsid w:val="00A272FF"/>
    <w:rsid w:val="00A5354B"/>
    <w:rsid w:val="00AB400C"/>
    <w:rsid w:val="00AB42C1"/>
    <w:rsid w:val="00AC516F"/>
    <w:rsid w:val="00AC7D23"/>
    <w:rsid w:val="00AE2926"/>
    <w:rsid w:val="00AF5795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5105"/>
    <w:rsid w:val="00B725BC"/>
    <w:rsid w:val="00B81E75"/>
    <w:rsid w:val="00BB616D"/>
    <w:rsid w:val="00BC060C"/>
    <w:rsid w:val="00BD1A5A"/>
    <w:rsid w:val="00BD7A9B"/>
    <w:rsid w:val="00BD7BE1"/>
    <w:rsid w:val="00BF416B"/>
    <w:rsid w:val="00C07876"/>
    <w:rsid w:val="00C44077"/>
    <w:rsid w:val="00C64E4E"/>
    <w:rsid w:val="00C66E64"/>
    <w:rsid w:val="00C761A0"/>
    <w:rsid w:val="00C85F7E"/>
    <w:rsid w:val="00CA393A"/>
    <w:rsid w:val="00CC46F0"/>
    <w:rsid w:val="00CD47F0"/>
    <w:rsid w:val="00CD5566"/>
    <w:rsid w:val="00CD64D7"/>
    <w:rsid w:val="00CE6F22"/>
    <w:rsid w:val="00CF3A0B"/>
    <w:rsid w:val="00CF41F6"/>
    <w:rsid w:val="00CF7D3E"/>
    <w:rsid w:val="00D0129C"/>
    <w:rsid w:val="00D02B4E"/>
    <w:rsid w:val="00D31603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09C3"/>
    <w:rsid w:val="00DD66A1"/>
    <w:rsid w:val="00DE196D"/>
    <w:rsid w:val="00DE61A9"/>
    <w:rsid w:val="00DF6B49"/>
    <w:rsid w:val="00DF732E"/>
    <w:rsid w:val="00E067C5"/>
    <w:rsid w:val="00E265BF"/>
    <w:rsid w:val="00E378D8"/>
    <w:rsid w:val="00E43A12"/>
    <w:rsid w:val="00E67C67"/>
    <w:rsid w:val="00E71398"/>
    <w:rsid w:val="00E77476"/>
    <w:rsid w:val="00E8228B"/>
    <w:rsid w:val="00E87A55"/>
    <w:rsid w:val="00E920DD"/>
    <w:rsid w:val="00EA079C"/>
    <w:rsid w:val="00EC2B52"/>
    <w:rsid w:val="00EC3F75"/>
    <w:rsid w:val="00EE5706"/>
    <w:rsid w:val="00EF373D"/>
    <w:rsid w:val="00F11595"/>
    <w:rsid w:val="00F13BC9"/>
    <w:rsid w:val="00F2699F"/>
    <w:rsid w:val="00F329C7"/>
    <w:rsid w:val="00F357B2"/>
    <w:rsid w:val="00F36556"/>
    <w:rsid w:val="00F705DF"/>
    <w:rsid w:val="00F70622"/>
    <w:rsid w:val="00F72D4C"/>
    <w:rsid w:val="00F753D3"/>
    <w:rsid w:val="00F85624"/>
    <w:rsid w:val="00F87C05"/>
    <w:rsid w:val="00F93191"/>
    <w:rsid w:val="00F93A17"/>
    <w:rsid w:val="00FA2AF6"/>
    <w:rsid w:val="00FA5AE7"/>
    <w:rsid w:val="00FB073D"/>
    <w:rsid w:val="00FB24C6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5428521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paragraph" w:customStyle="1" w:styleId="SPUNormal">
    <w:name w:val="SPU_Normal"/>
    <w:basedOn w:val="Normal"/>
    <w:rsid w:val="00246FA3"/>
    <w:pPr>
      <w:overflowPunct/>
      <w:autoSpaceDE/>
      <w:autoSpaceDN/>
      <w:adjustRightInd/>
      <w:spacing w:after="160" w:line="259" w:lineRule="auto"/>
      <w:jc w:val="both"/>
      <w:textAlignment w:val="auto"/>
    </w:pPr>
    <w:rPr>
      <w:rFonts w:ascii="Times New Roman" w:eastAsia="Times New Roman" w:hAnsi="Times New Roman"/>
      <w:sz w:val="22"/>
      <w:szCs w:val="22"/>
      <w:lang w:val="fr-FR" w:eastAsia="zh-CN"/>
    </w:rPr>
  </w:style>
  <w:style w:type="character" w:customStyle="1" w:styleId="atn">
    <w:name w:val="atn"/>
    <w:basedOn w:val="DefaultParagraphFont"/>
    <w:rsid w:val="00F753D3"/>
  </w:style>
  <w:style w:type="paragraph" w:styleId="NormalWeb">
    <w:name w:val="Normal (Web)"/>
    <w:basedOn w:val="Normal"/>
    <w:rsid w:val="003900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hAnsi="Times New Roman"/>
      <w:color w:val="303030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900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06B"/>
    <w:rPr>
      <w:rFonts w:ascii="Calibri" w:eastAsia="Times New Roman" w:hAnsi="Calibri" w:cstheme="minorBidi"/>
      <w:sz w:val="28"/>
      <w:szCs w:val="21"/>
      <w:lang w:val="en-GB" w:eastAsia="en-US"/>
    </w:rPr>
  </w:style>
  <w:style w:type="paragraph" w:styleId="NoSpacing">
    <w:name w:val="No Spacing"/>
    <w:uiPriority w:val="1"/>
    <w:qFormat/>
    <w:rsid w:val="001E6B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DM-CIR-0102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WGFHR11-C-001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C-001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928-6FAC-43ED-9A11-1E72269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35</TotalTime>
  <Pages>1</Pages>
  <Words>455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Tang, Ting</cp:lastModifiedBy>
  <cp:revision>7</cp:revision>
  <cp:lastPrinted>2015-02-24T13:23:00Z</cp:lastPrinted>
  <dcterms:created xsi:type="dcterms:W3CDTF">2021-03-12T09:09:00Z</dcterms:created>
  <dcterms:modified xsi:type="dcterms:W3CDTF">2021-03-12T09:45:00Z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