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B078980" w14:textId="77777777" w:rsidTr="006C7CC0">
        <w:trPr>
          <w:cantSplit/>
          <w:trHeight w:val="20"/>
        </w:trPr>
        <w:tc>
          <w:tcPr>
            <w:tcW w:w="6620" w:type="dxa"/>
          </w:tcPr>
          <w:p w14:paraId="60BCD318" w14:textId="76B015A9" w:rsidR="00290728" w:rsidRPr="00290728" w:rsidRDefault="008305B7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46FB2000" w14:textId="77777777" w:rsidR="00290728" w:rsidRPr="00290728" w:rsidRDefault="006A793B" w:rsidP="00472D8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37D7EEF" wp14:editId="207B60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6050F2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B32C3B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8C64D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F307E9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B241C58" w14:textId="77777777" w:rsidR="00290728" w:rsidRPr="00117E9E" w:rsidRDefault="00290728" w:rsidP="00290728">
            <w:pPr>
              <w:spacing w:before="60" w:after="6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360447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5842B2" w:rsidRPr="00290728" w14:paraId="6757BA38" w14:textId="77777777" w:rsidTr="009F66A8">
        <w:trPr>
          <w:cantSplit/>
        </w:trPr>
        <w:tc>
          <w:tcPr>
            <w:tcW w:w="6620" w:type="dxa"/>
            <w:vMerge w:val="restart"/>
          </w:tcPr>
          <w:p w14:paraId="527591D7" w14:textId="7CAF61A2" w:rsidR="005842B2" w:rsidRPr="00117E9E" w:rsidRDefault="005842B2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 w:rsidRPr="00117E9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117E9E">
              <w:rPr>
                <w:b/>
                <w:bCs/>
                <w:lang w:bidi="ar-EG"/>
              </w:rPr>
              <w:t>ADM 30</w:t>
            </w:r>
          </w:p>
        </w:tc>
        <w:tc>
          <w:tcPr>
            <w:tcW w:w="3052" w:type="dxa"/>
            <w:vAlign w:val="center"/>
          </w:tcPr>
          <w:p w14:paraId="0368D248" w14:textId="4778DA88" w:rsidR="005842B2" w:rsidRPr="002F71D8" w:rsidRDefault="005842B2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59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5842B2" w:rsidRPr="00290728" w14:paraId="43049D78" w14:textId="77777777" w:rsidTr="009F66A8">
        <w:trPr>
          <w:cantSplit/>
        </w:trPr>
        <w:tc>
          <w:tcPr>
            <w:tcW w:w="6620" w:type="dxa"/>
            <w:vMerge/>
          </w:tcPr>
          <w:p w14:paraId="2B8FDAAD" w14:textId="77777777" w:rsidR="005842B2" w:rsidRPr="002F71D8" w:rsidRDefault="005842B2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8C4DAA4" w14:textId="604B2551" w:rsidR="005842B2" w:rsidRPr="002F71D8" w:rsidRDefault="005842B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9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مارس </w:t>
            </w:r>
            <w:r w:rsidRPr="002F71D8">
              <w:rPr>
                <w:b/>
                <w:bCs/>
                <w:lang w:bidi="ar-SY"/>
              </w:rPr>
              <w:t>202</w:t>
            </w:r>
            <w:r>
              <w:rPr>
                <w:b/>
                <w:bCs/>
                <w:lang w:bidi="ar-SY"/>
              </w:rPr>
              <w:t>1</w:t>
            </w:r>
          </w:p>
        </w:tc>
      </w:tr>
      <w:tr w:rsidR="005842B2" w:rsidRPr="00290728" w14:paraId="5540CB6B" w14:textId="77777777" w:rsidTr="009F66A8">
        <w:trPr>
          <w:cantSplit/>
        </w:trPr>
        <w:tc>
          <w:tcPr>
            <w:tcW w:w="6620" w:type="dxa"/>
            <w:vMerge/>
          </w:tcPr>
          <w:p w14:paraId="2319E0E8" w14:textId="77777777" w:rsidR="005842B2" w:rsidRPr="002F71D8" w:rsidRDefault="005842B2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2D5F5BB" w14:textId="77777777" w:rsidR="005842B2" w:rsidRPr="002F71D8" w:rsidRDefault="005842B2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117E9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790D537E" w14:textId="77777777" w:rsidTr="009F66A8">
        <w:trPr>
          <w:cantSplit/>
        </w:trPr>
        <w:tc>
          <w:tcPr>
            <w:tcW w:w="9672" w:type="dxa"/>
            <w:gridSpan w:val="2"/>
          </w:tcPr>
          <w:p w14:paraId="31C8A276" w14:textId="43A551EE" w:rsidR="00290728" w:rsidRPr="00290728" w:rsidRDefault="00117E9E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7F6BB641" w14:textId="77777777" w:rsidTr="009F66A8">
        <w:trPr>
          <w:cantSplit/>
        </w:trPr>
        <w:tc>
          <w:tcPr>
            <w:tcW w:w="9672" w:type="dxa"/>
            <w:gridSpan w:val="2"/>
          </w:tcPr>
          <w:p w14:paraId="0F4905AF" w14:textId="69B54D33" w:rsidR="00290728" w:rsidRPr="00383829" w:rsidRDefault="00117E9E" w:rsidP="00117E9E">
            <w:pPr>
              <w:pStyle w:val="Title1"/>
              <w:rPr>
                <w:rtl/>
              </w:rPr>
            </w:pPr>
            <w:r w:rsidRPr="00117E9E">
              <w:rPr>
                <w:rFonts w:hint="cs"/>
                <w:rtl/>
              </w:rPr>
              <w:t>تقرير أعده مكتب الأخلاقيات</w:t>
            </w:r>
          </w:p>
        </w:tc>
      </w:tr>
      <w:tr w:rsidR="00DC5FB0" w:rsidRPr="00290728" w14:paraId="2CD4599A" w14:textId="77777777" w:rsidTr="009F66A8">
        <w:trPr>
          <w:cantSplit/>
        </w:trPr>
        <w:tc>
          <w:tcPr>
            <w:tcW w:w="9672" w:type="dxa"/>
            <w:gridSpan w:val="2"/>
          </w:tcPr>
          <w:p w14:paraId="623BD7D8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697E4481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E060243" w14:textId="77777777" w:rsidTr="00952F86">
        <w:trPr>
          <w:jc w:val="center"/>
        </w:trPr>
        <w:tc>
          <w:tcPr>
            <w:tcW w:w="8080" w:type="dxa"/>
          </w:tcPr>
          <w:p w14:paraId="2C1707B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828A81E" w14:textId="0950D11A" w:rsidR="00117E9E" w:rsidRPr="00117E9E" w:rsidRDefault="00117E9E" w:rsidP="00184AD5">
            <w:pPr>
              <w:rPr>
                <w:lang w:bidi="ar-SY"/>
              </w:rPr>
            </w:pPr>
            <w:r w:rsidRPr="00117E9E">
              <w:rPr>
                <w:rFonts w:hint="cs"/>
                <w:rtl/>
                <w:lang w:bidi="ar-SY"/>
              </w:rPr>
              <w:t xml:space="preserve">طلب المجلس في دورته لعام </w:t>
            </w:r>
            <w:r w:rsidRPr="00117E9E">
              <w:rPr>
                <w:lang w:bidi="ar-SY"/>
              </w:rPr>
              <w:t>2017</w:t>
            </w:r>
            <w:r w:rsidRPr="00117E9E">
              <w:rPr>
                <w:rFonts w:hint="cs"/>
                <w:rtl/>
                <w:lang w:bidi="ar-SY"/>
              </w:rPr>
              <w:t xml:space="preserve"> أن يقدم مكتب الأخلاقيات تقريراً سنوياً عن أنشطته، اتّساقاً مع</w:t>
            </w:r>
            <w:r w:rsidR="004A674E">
              <w:rPr>
                <w:rFonts w:hint="eastAsia"/>
                <w:rtl/>
                <w:lang w:bidi="ar-SY"/>
              </w:rPr>
              <w:t> </w:t>
            </w:r>
            <w:r w:rsidRPr="00117E9E">
              <w:rPr>
                <w:rFonts w:hint="cs"/>
                <w:rtl/>
                <w:lang w:bidi="ar-SY"/>
              </w:rPr>
              <w:t xml:space="preserve">الممارسة المعتمدة في العديد من منظمات الأمم المتحدة. </w:t>
            </w:r>
          </w:p>
          <w:p w14:paraId="0A8FE52E" w14:textId="2F06B49D" w:rsidR="00290728" w:rsidRDefault="00184AD5" w:rsidP="00117E9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ويغطي هذا التقرير</w:t>
            </w:r>
            <w:r w:rsidR="00117E9E" w:rsidRPr="00117E9E">
              <w:rPr>
                <w:rFonts w:hint="cs"/>
                <w:rtl/>
              </w:rPr>
              <w:t xml:space="preserve"> أنشطة مكتب الأخلاقيات في </w:t>
            </w:r>
            <w:r>
              <w:rPr>
                <w:rFonts w:hint="cs"/>
                <w:rtl/>
              </w:rPr>
              <w:t xml:space="preserve">الفترة من يناير إلى ديسمبر </w:t>
            </w:r>
            <w:r w:rsidR="00AA75BF">
              <w:t>2020</w:t>
            </w:r>
            <w:r>
              <w:rPr>
                <w:rFonts w:hint="cs"/>
                <w:rtl/>
              </w:rPr>
              <w:t>.</w:t>
            </w:r>
            <w:r w:rsidR="00117E9E" w:rsidRPr="00117E9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وأُعدت نسخة</w:t>
            </w:r>
            <w:r w:rsidR="004A674E">
              <w:rPr>
                <w:rFonts w:hint="eastAsia"/>
                <w:rtl/>
              </w:rPr>
              <w:t> </w:t>
            </w:r>
            <w:r w:rsidR="00AA75BF">
              <w:t>2020</w:t>
            </w:r>
            <w:r>
              <w:rPr>
                <w:rFonts w:hint="cs"/>
                <w:rtl/>
              </w:rPr>
              <w:t xml:space="preserve"> من هذا التقرير (</w:t>
            </w:r>
            <w:r w:rsidRPr="00EF519E">
              <w:rPr>
                <w:rFonts w:asciiTheme="minorHAnsi" w:hAnsiTheme="minorHAnsi" w:cstheme="minorHAnsi"/>
                <w:szCs w:val="24"/>
              </w:rPr>
              <w:t>C20/59</w:t>
            </w:r>
            <w:r>
              <w:rPr>
                <w:rFonts w:hint="cs"/>
                <w:rtl/>
              </w:rPr>
              <w:t xml:space="preserve">) لتقديمها إلى </w:t>
            </w:r>
            <w:r w:rsidR="00AA75BF">
              <w:rPr>
                <w:rFonts w:hint="cs"/>
                <w:rtl/>
              </w:rPr>
              <w:t xml:space="preserve">دورة </w:t>
            </w:r>
            <w:r>
              <w:rPr>
                <w:rFonts w:hint="cs"/>
                <w:rtl/>
              </w:rPr>
              <w:t xml:space="preserve">المجلس لعام </w:t>
            </w:r>
            <w:proofErr w:type="gramStart"/>
            <w:r w:rsidR="00AA75BF">
              <w:t>2020</w:t>
            </w:r>
            <w:proofErr w:type="gramEnd"/>
            <w:r>
              <w:rPr>
                <w:rFonts w:hint="cs"/>
                <w:rtl/>
              </w:rPr>
              <w:t xml:space="preserve"> ولكنها لم تُستعرض.</w:t>
            </w:r>
          </w:p>
          <w:p w14:paraId="4D57C630" w14:textId="77777777" w:rsidR="00290728" w:rsidRPr="00290728" w:rsidRDefault="00290728" w:rsidP="00706D7A">
            <w:pPr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B5B0D48" w14:textId="1A7752B6" w:rsidR="00290728" w:rsidRDefault="00117E9E" w:rsidP="00117E9E">
            <w:pPr>
              <w:rPr>
                <w:rtl/>
                <w:lang w:bidi="ar-SY"/>
              </w:rPr>
            </w:pPr>
            <w:r w:rsidRPr="00117E9E">
              <w:rPr>
                <w:rFonts w:hint="cs"/>
                <w:rtl/>
              </w:rPr>
              <w:t xml:space="preserve">يُدعى المجلس إلى </w:t>
            </w:r>
            <w:r w:rsidRPr="00117E9E">
              <w:rPr>
                <w:rFonts w:hint="cs"/>
                <w:b/>
                <w:bCs/>
                <w:rtl/>
              </w:rPr>
              <w:t>الإحاطة علماً</w:t>
            </w:r>
            <w:r w:rsidRPr="00117E9E">
              <w:rPr>
                <w:rFonts w:hint="cs"/>
                <w:rtl/>
              </w:rPr>
              <w:t xml:space="preserve"> ب</w:t>
            </w:r>
            <w:r w:rsidR="00AA75BF">
              <w:rPr>
                <w:rFonts w:hint="cs"/>
                <w:rtl/>
              </w:rPr>
              <w:t>هذا ال</w:t>
            </w:r>
            <w:r w:rsidRPr="00117E9E">
              <w:rPr>
                <w:rFonts w:hint="cs"/>
                <w:rtl/>
              </w:rPr>
              <w:t xml:space="preserve">تقرير </w:t>
            </w:r>
            <w:r w:rsidR="00AA75BF">
              <w:rPr>
                <w:rFonts w:hint="cs"/>
                <w:rtl/>
              </w:rPr>
              <w:t xml:space="preserve">وكذلك </w:t>
            </w:r>
            <w:r w:rsidR="005F7FEE">
              <w:rPr>
                <w:rFonts w:hint="cs"/>
                <w:rtl/>
              </w:rPr>
              <w:t>ب</w:t>
            </w:r>
            <w:r w:rsidR="00AA75BF">
              <w:rPr>
                <w:rFonts w:hint="cs"/>
                <w:rtl/>
              </w:rPr>
              <w:t xml:space="preserve">الوثيقة </w:t>
            </w:r>
            <w:r w:rsidR="00AA75BF">
              <w:rPr>
                <w:szCs w:val="24"/>
              </w:rPr>
              <w:t>C20/59</w:t>
            </w:r>
            <w:r w:rsidR="00AA75BF">
              <w:rPr>
                <w:rFonts w:hint="cs"/>
                <w:szCs w:val="24"/>
                <w:rtl/>
              </w:rPr>
              <w:t>.</w:t>
            </w:r>
          </w:p>
          <w:p w14:paraId="2F1967F0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7CB5216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BD03820" w14:textId="6579917F" w:rsidR="00290728" w:rsidRPr="009E0D85" w:rsidRDefault="00117E9E" w:rsidP="00117E9E">
            <w:pPr>
              <w:spacing w:after="120"/>
              <w:jc w:val="left"/>
              <w:rPr>
                <w:rtl/>
                <w:lang w:bidi="ar-SY"/>
              </w:rPr>
            </w:pPr>
            <w:bookmarkStart w:id="1" w:name="lt_pId021"/>
            <w:r w:rsidRPr="009E0D85">
              <w:rPr>
                <w:rFonts w:hint="cs"/>
                <w:rtl/>
                <w:lang w:bidi="ar-SY"/>
              </w:rPr>
              <w:t xml:space="preserve">الوثائق </w:t>
            </w:r>
            <w:hyperlink r:id="rId9" w:history="1">
              <w:r w:rsidRPr="009E0D85">
                <w:rPr>
                  <w:rStyle w:val="Hyperlink"/>
                  <w:lang w:bidi="ar-SY"/>
                </w:rPr>
                <w:t>C17/120(Rev.1)</w:t>
              </w:r>
            </w:hyperlink>
            <w:r w:rsidRPr="009E0D85">
              <w:rPr>
                <w:rFonts w:hint="cs"/>
                <w:rtl/>
              </w:rPr>
              <w:t xml:space="preserve"> و</w:t>
            </w:r>
            <w:hyperlink r:id="rId10" w:history="1">
              <w:r w:rsidRPr="009E0D85">
                <w:rPr>
                  <w:rStyle w:val="Hyperlink"/>
                  <w:lang w:bidi="ar-SY"/>
                </w:rPr>
                <w:t>C17/50</w:t>
              </w:r>
            </w:hyperlink>
            <w:r w:rsidRPr="009E0D85">
              <w:rPr>
                <w:rFonts w:hint="cs"/>
                <w:rtl/>
              </w:rPr>
              <w:t xml:space="preserve"> و</w:t>
            </w:r>
            <w:hyperlink r:id="rId11" w:history="1">
              <w:r w:rsidRPr="009E0D85">
                <w:rPr>
                  <w:rStyle w:val="Hyperlink"/>
                  <w:lang w:bidi="ar-SY"/>
                </w:rPr>
                <w:t>C18/52</w:t>
              </w:r>
            </w:hyperlink>
            <w:bookmarkEnd w:id="1"/>
            <w:r w:rsidRPr="009E0D85">
              <w:rPr>
                <w:rFonts w:hint="cs"/>
                <w:rtl/>
                <w:lang w:bidi="ar-SY"/>
              </w:rPr>
              <w:t xml:space="preserve"> و</w:t>
            </w:r>
            <w:hyperlink r:id="rId12" w:history="1">
              <w:r w:rsidRPr="009E0D85">
                <w:rPr>
                  <w:rStyle w:val="Hyperlink"/>
                  <w:lang w:val="en-GB" w:bidi="ar-SY"/>
                </w:rPr>
                <w:t>C20/59</w:t>
              </w:r>
            </w:hyperlink>
          </w:p>
        </w:tc>
      </w:tr>
    </w:tbl>
    <w:p w14:paraId="179187A1" w14:textId="77777777" w:rsidR="004E11DC" w:rsidRPr="00F974C5" w:rsidRDefault="004E11DC" w:rsidP="0026373E">
      <w:pPr>
        <w:rPr>
          <w:rtl/>
        </w:rPr>
      </w:pPr>
    </w:p>
    <w:p w14:paraId="450CE34F" w14:textId="77777777" w:rsidR="00290728" w:rsidRDefault="00290728" w:rsidP="00290728">
      <w:pPr>
        <w:rPr>
          <w:lang w:bidi="ar-EG"/>
        </w:rPr>
      </w:pPr>
      <w:r>
        <w:rPr>
          <w:rtl/>
          <w:lang w:bidi="ar-SY"/>
        </w:rPr>
        <w:br w:type="page"/>
      </w:r>
    </w:p>
    <w:p w14:paraId="2F4A4490" w14:textId="393F7BDC" w:rsidR="00117E9E" w:rsidRPr="005922EC" w:rsidRDefault="00117E9E" w:rsidP="00117E9E">
      <w:pPr>
        <w:pStyle w:val="Heading1"/>
        <w:ind w:left="851" w:hanging="851"/>
        <w:rPr>
          <w:rtl/>
        </w:rPr>
      </w:pPr>
      <w:r>
        <w:lastRenderedPageBreak/>
        <w:t>1</w:t>
      </w:r>
      <w:r w:rsidRPr="005922EC">
        <w:rPr>
          <w:rFonts w:hint="cs"/>
          <w:rtl/>
        </w:rPr>
        <w:tab/>
      </w:r>
      <w:r>
        <w:rPr>
          <w:rFonts w:hint="cs"/>
          <w:rtl/>
        </w:rPr>
        <w:t>تقرير عن الأنشطة</w:t>
      </w:r>
    </w:p>
    <w:p w14:paraId="4F350C32" w14:textId="27859DD8" w:rsidR="00117E9E" w:rsidRDefault="00117E9E" w:rsidP="00117E9E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Pr="00596469">
        <w:rPr>
          <w:rtl/>
        </w:rPr>
        <w:t>يقدم</w:t>
      </w:r>
      <w:r w:rsidRPr="00596469">
        <w:rPr>
          <w:rtl/>
          <w:lang w:bidi="ar-EG"/>
        </w:rPr>
        <w:t xml:space="preserve"> هذا </w:t>
      </w:r>
      <w:r w:rsidRPr="00EC08F7">
        <w:rPr>
          <w:rtl/>
          <w:lang w:bidi="ar-EG"/>
        </w:rPr>
        <w:t xml:space="preserve">التقرير </w:t>
      </w:r>
      <w:r w:rsidRPr="00EC08F7">
        <w:rPr>
          <w:rFonts w:hint="cs"/>
          <w:rtl/>
          <w:lang w:bidi="ar-EG"/>
        </w:rPr>
        <w:t>تف</w:t>
      </w:r>
      <w:r>
        <w:rPr>
          <w:rFonts w:hint="cs"/>
          <w:rtl/>
          <w:lang w:bidi="ar-EG"/>
        </w:rPr>
        <w:t xml:space="preserve">اصيل </w:t>
      </w:r>
      <w:r w:rsidRPr="00EC08F7">
        <w:rPr>
          <w:rFonts w:hint="cs"/>
          <w:rtl/>
          <w:lang w:bidi="ar-EG"/>
        </w:rPr>
        <w:t>أنشطة</w:t>
      </w:r>
      <w:r>
        <w:rPr>
          <w:rFonts w:hint="cs"/>
          <w:rtl/>
          <w:lang w:bidi="ar-EG"/>
        </w:rPr>
        <w:t xml:space="preserve"> مكتب الأخلاقيات في عام </w:t>
      </w:r>
      <w:r>
        <w:rPr>
          <w:lang w:bidi="ar-EG"/>
        </w:rPr>
        <w:t>20</w:t>
      </w:r>
      <w:r w:rsidR="00AA75BF">
        <w:rPr>
          <w:lang w:bidi="ar-EG"/>
        </w:rPr>
        <w:t>20</w:t>
      </w:r>
      <w:r>
        <w:rPr>
          <w:rFonts w:hint="cs"/>
          <w:rtl/>
          <w:lang w:bidi="ar-EG"/>
        </w:rPr>
        <w:t>.</w:t>
      </w:r>
    </w:p>
    <w:p w14:paraId="4121C9BC" w14:textId="52696DEE" w:rsidR="00117E9E" w:rsidRPr="008F1CF5" w:rsidRDefault="00117E9E" w:rsidP="00B96FEC">
      <w:pPr>
        <w:rPr>
          <w:rtl/>
        </w:rPr>
      </w:pPr>
      <w:r>
        <w:t>2</w:t>
      </w:r>
      <w:r>
        <w:tab/>
      </w:r>
      <w:r w:rsidR="00AA75BF">
        <w:rPr>
          <w:rFonts w:hint="cs"/>
          <w:rtl/>
        </w:rPr>
        <w:t xml:space="preserve">أُعد تقرير عام </w:t>
      </w:r>
      <w:r w:rsidR="00AA75BF">
        <w:t>2019</w:t>
      </w:r>
      <w:r w:rsidR="00AA75BF">
        <w:rPr>
          <w:rFonts w:hint="cs"/>
          <w:rtl/>
          <w:lang w:bidi="ar-EG"/>
        </w:rPr>
        <w:t xml:space="preserve"> (</w:t>
      </w:r>
      <w:r w:rsidR="00AA75BF" w:rsidRPr="00AA75BF">
        <w:rPr>
          <w:lang w:bidi="ar-EG"/>
        </w:rPr>
        <w:t>C20/59</w:t>
      </w:r>
      <w:r w:rsidR="00AA75BF">
        <w:rPr>
          <w:rFonts w:hint="cs"/>
          <w:rtl/>
          <w:lang w:bidi="ar-EG"/>
        </w:rPr>
        <w:t>)</w:t>
      </w:r>
      <w:r w:rsidR="00AA75BF">
        <w:rPr>
          <w:rFonts w:hint="cs"/>
          <w:rtl/>
        </w:rPr>
        <w:t xml:space="preserve"> من أجل تقديمه إلى دورة المجلس لعام </w:t>
      </w:r>
      <w:r w:rsidR="00AA75BF">
        <w:t>2020</w:t>
      </w:r>
      <w:r w:rsidR="00AA75BF">
        <w:rPr>
          <w:rFonts w:hint="cs"/>
          <w:rtl/>
          <w:lang w:bidi="ar-EG"/>
        </w:rPr>
        <w:t xml:space="preserve"> ولكنه لم يُستعرض.</w:t>
      </w:r>
      <w:r>
        <w:rPr>
          <w:rFonts w:hint="cs"/>
          <w:rtl/>
        </w:rPr>
        <w:t xml:space="preserve"> وفي</w:t>
      </w:r>
      <w:r w:rsidR="004A674E">
        <w:rPr>
          <w:rFonts w:hint="eastAsia"/>
          <w:rtl/>
        </w:rPr>
        <w:t> </w:t>
      </w:r>
      <w:r>
        <w:rPr>
          <w:rFonts w:hint="cs"/>
          <w:rtl/>
        </w:rPr>
        <w:t xml:space="preserve">دورة المجلس لعام </w:t>
      </w:r>
      <w:r>
        <w:rPr>
          <w:lang w:val="es-ES"/>
        </w:rPr>
        <w:t>2019</w:t>
      </w:r>
      <w:r>
        <w:rPr>
          <w:rFonts w:hint="cs"/>
          <w:rtl/>
        </w:rPr>
        <w:t xml:space="preserve">، </w:t>
      </w:r>
      <w:r w:rsidRPr="00596469">
        <w:rPr>
          <w:rtl/>
        </w:rPr>
        <w:t xml:space="preserve">قدم مكتب </w:t>
      </w:r>
      <w:r w:rsidRPr="008F1CF5">
        <w:rPr>
          <w:rtl/>
        </w:rPr>
        <w:t xml:space="preserve">الأخلاقيات </w:t>
      </w:r>
      <w:r w:rsidR="00D32D31">
        <w:rPr>
          <w:rFonts w:hint="cs"/>
          <w:rtl/>
        </w:rPr>
        <w:t>تقريراً</w:t>
      </w:r>
      <w:r w:rsidRPr="008F1CF5">
        <w:rPr>
          <w:rFonts w:hint="cs"/>
          <w:rtl/>
        </w:rPr>
        <w:t xml:space="preserve"> شفهي</w:t>
      </w:r>
      <w:r w:rsidR="00D32D31">
        <w:rPr>
          <w:rFonts w:hint="cs"/>
          <w:rtl/>
        </w:rPr>
        <w:t>اً</w:t>
      </w:r>
      <w:r w:rsidRPr="008F1CF5">
        <w:rPr>
          <w:rFonts w:hint="cs"/>
          <w:rtl/>
        </w:rPr>
        <w:t xml:space="preserve"> بأنشطة المكتب في عام 2018 وأوجز مجالات عمل المكتب الرئيسية في</w:t>
      </w:r>
      <w:r w:rsidR="0033523E">
        <w:rPr>
          <w:rFonts w:hint="eastAsia"/>
          <w:rtl/>
        </w:rPr>
        <w:t> </w:t>
      </w:r>
      <w:r w:rsidRPr="008F1CF5">
        <w:rPr>
          <w:rFonts w:hint="cs"/>
          <w:rtl/>
        </w:rPr>
        <w:t xml:space="preserve">عام </w:t>
      </w:r>
      <w:r w:rsidRPr="008F1CF5">
        <w:rPr>
          <w:lang w:val="es-ES"/>
        </w:rPr>
        <w:t>2019</w:t>
      </w:r>
      <w:r w:rsidRPr="008F1CF5">
        <w:rPr>
          <w:rFonts w:hint="cs"/>
          <w:rtl/>
        </w:rPr>
        <w:t xml:space="preserve">. ونشر المكتب من قبل تقريراً عن أنشطته في عام </w:t>
      </w:r>
      <w:r w:rsidRPr="008F1CF5">
        <w:rPr>
          <w:lang w:val="es-ES"/>
        </w:rPr>
        <w:t>2017</w:t>
      </w:r>
      <w:r w:rsidRPr="008F1CF5">
        <w:rPr>
          <w:rFonts w:hint="cs"/>
          <w:rtl/>
        </w:rPr>
        <w:t xml:space="preserve"> بناءً على طلب المجلس، في دورته لعام </w:t>
      </w:r>
      <w:r w:rsidRPr="008F1CF5">
        <w:rPr>
          <w:lang w:val="es-ES"/>
        </w:rPr>
        <w:t>2017</w:t>
      </w:r>
      <w:r w:rsidRPr="008F1CF5">
        <w:rPr>
          <w:rFonts w:hint="cs"/>
          <w:rtl/>
        </w:rPr>
        <w:t>، بأن يقدم مكتب الأخلاقيات تقريراً سنوياً عن أنشطته.</w:t>
      </w:r>
    </w:p>
    <w:p w14:paraId="4844F688" w14:textId="00E61CBE" w:rsidR="00117E9E" w:rsidRPr="008F1CF5" w:rsidRDefault="00117E9E" w:rsidP="00B96FEC">
      <w:pPr>
        <w:rPr>
          <w:rtl/>
          <w:lang w:bidi="ar-EG"/>
        </w:rPr>
      </w:pPr>
      <w:r w:rsidRPr="008F1CF5">
        <w:rPr>
          <w:lang w:bidi="ar-EG"/>
        </w:rPr>
        <w:t>3</w:t>
      </w:r>
      <w:r w:rsidRPr="008F1CF5">
        <w:rPr>
          <w:lang w:bidi="ar-EG"/>
        </w:rPr>
        <w:tab/>
      </w:r>
      <w:r w:rsidRPr="008F1CF5">
        <w:rPr>
          <w:rFonts w:hint="cs"/>
          <w:rtl/>
          <w:lang w:bidi="ar-EG"/>
        </w:rPr>
        <w:t xml:space="preserve">وكانت </w:t>
      </w:r>
      <w:r w:rsidRPr="008F1CF5">
        <w:rPr>
          <w:rFonts w:hint="cs"/>
          <w:rtl/>
        </w:rPr>
        <w:t>أولويات</w:t>
      </w:r>
      <w:r w:rsidRPr="008F1CF5">
        <w:rPr>
          <w:rFonts w:hint="cs"/>
          <w:rtl/>
          <w:lang w:bidi="ar-EG"/>
        </w:rPr>
        <w:t xml:space="preserve"> مكتب الأخلاقيات في عام </w:t>
      </w:r>
      <w:r w:rsidR="00AA75BF">
        <w:rPr>
          <w:lang w:val="es-ES" w:bidi="ar-EG"/>
        </w:rPr>
        <w:t>2020</w:t>
      </w:r>
      <w:r w:rsidRPr="008F1CF5">
        <w:rPr>
          <w:rFonts w:hint="cs"/>
          <w:rtl/>
          <w:lang w:bidi="ar-EG"/>
        </w:rPr>
        <w:t xml:space="preserve"> </w:t>
      </w:r>
      <w:r w:rsidR="00AA75BF">
        <w:rPr>
          <w:rFonts w:hint="cs"/>
          <w:rtl/>
          <w:lang w:bidi="ar-EG"/>
        </w:rPr>
        <w:t>مواصلة</w:t>
      </w:r>
      <w:r w:rsidRPr="008F1CF5">
        <w:rPr>
          <w:rFonts w:hint="cs"/>
          <w:rtl/>
          <w:lang w:bidi="ar-EG"/>
        </w:rPr>
        <w:t xml:space="preserve"> البناء على مبادراته السابقة، </w:t>
      </w:r>
      <w:r w:rsidR="00AA75BF">
        <w:rPr>
          <w:rFonts w:hint="cs"/>
          <w:rtl/>
          <w:lang w:bidi="ar-EG"/>
        </w:rPr>
        <w:t>و</w:t>
      </w:r>
      <w:r w:rsidR="00D83A62">
        <w:rPr>
          <w:rFonts w:hint="cs"/>
          <w:rtl/>
          <w:lang w:bidi="ar-EG"/>
        </w:rPr>
        <w:t>زيادة</w:t>
      </w:r>
      <w:r w:rsidRPr="008F1CF5">
        <w:rPr>
          <w:rFonts w:hint="cs"/>
          <w:rtl/>
          <w:lang w:bidi="ar-EG"/>
        </w:rPr>
        <w:t xml:space="preserve"> أنشطة </w:t>
      </w:r>
      <w:r w:rsidR="00D83A62">
        <w:rPr>
          <w:rFonts w:hint="cs"/>
          <w:rtl/>
          <w:lang w:bidi="ar-EG"/>
        </w:rPr>
        <w:t>إذكاء</w:t>
      </w:r>
      <w:r w:rsidRPr="008F1CF5">
        <w:rPr>
          <w:rFonts w:hint="cs"/>
          <w:rtl/>
          <w:lang w:bidi="ar-EG"/>
        </w:rPr>
        <w:t xml:space="preserve"> الوعي بأهمية المكتب والسلوكيات الأخلاقية، وتقوية الضوابط الداخلية في الإطار </w:t>
      </w:r>
      <w:r w:rsidRPr="008F1CF5">
        <w:rPr>
          <w:rFonts w:hint="cs"/>
          <w:rtl/>
        </w:rPr>
        <w:t>القانوني</w:t>
      </w:r>
      <w:r w:rsidRPr="008F1CF5">
        <w:rPr>
          <w:rFonts w:hint="cs"/>
          <w:rtl/>
          <w:lang w:bidi="ar-EG"/>
        </w:rPr>
        <w:t xml:space="preserve">/الإداري. وركّزت هذه الأولويات على مجالين رئيسيين، هما: (أ) </w:t>
      </w:r>
      <w:r w:rsidR="00D83A62">
        <w:rPr>
          <w:rFonts w:hint="cs"/>
          <w:rtl/>
          <w:lang w:bidi="ar-EG"/>
        </w:rPr>
        <w:t xml:space="preserve">التشجيع على </w:t>
      </w:r>
      <w:r w:rsidR="006762C0">
        <w:rPr>
          <w:rFonts w:hint="cs"/>
          <w:rtl/>
        </w:rPr>
        <w:t>تهيئة</w:t>
      </w:r>
      <w:r w:rsidR="00D83A62">
        <w:rPr>
          <w:rFonts w:hint="cs"/>
          <w:rtl/>
          <w:lang w:bidi="ar-EG"/>
        </w:rPr>
        <w:t xml:space="preserve"> بيئة</w:t>
      </w:r>
      <w:r w:rsidRPr="008F1CF5">
        <w:rPr>
          <w:rFonts w:hint="cs"/>
          <w:rtl/>
          <w:lang w:bidi="ar-EG"/>
        </w:rPr>
        <w:t xml:space="preserve"> من الوعي الأخلاقي في المنظمة</w:t>
      </w:r>
      <w:r w:rsidR="006762C0">
        <w:rPr>
          <w:rFonts w:hint="cs"/>
          <w:rtl/>
          <w:lang w:bidi="ar-EG"/>
        </w:rPr>
        <w:t xml:space="preserve"> ككل</w:t>
      </w:r>
      <w:r w:rsidRPr="008F1CF5">
        <w:rPr>
          <w:rFonts w:hint="cs"/>
          <w:rtl/>
          <w:lang w:bidi="ar-EG"/>
        </w:rPr>
        <w:t>؛ و(ب)</w:t>
      </w:r>
      <w:r>
        <w:rPr>
          <w:rFonts w:hint="eastAsia"/>
          <w:rtl/>
          <w:lang w:bidi="ar-EG"/>
        </w:rPr>
        <w:t> </w:t>
      </w:r>
      <w:r w:rsidRPr="008F1CF5">
        <w:rPr>
          <w:rFonts w:hint="cs"/>
          <w:rtl/>
          <w:lang w:bidi="ar-EG"/>
        </w:rPr>
        <w:t>تعزيز الإطار القانوني/الإداري.</w:t>
      </w:r>
    </w:p>
    <w:p w14:paraId="18B292F4" w14:textId="77777777" w:rsidR="00117E9E" w:rsidRPr="008F1CF5" w:rsidRDefault="00117E9E" w:rsidP="00117E9E">
      <w:pPr>
        <w:rPr>
          <w:rtl/>
          <w:lang w:bidi="ar-EG"/>
        </w:rPr>
      </w:pPr>
      <w:r w:rsidRPr="008F1CF5">
        <w:rPr>
          <w:lang w:bidi="ar-EG"/>
        </w:rPr>
        <w:t>4</w:t>
      </w:r>
      <w:r w:rsidRPr="008F1CF5">
        <w:rPr>
          <w:lang w:bidi="ar-EG"/>
        </w:rPr>
        <w:tab/>
      </w:r>
      <w:r w:rsidRPr="008F1CF5">
        <w:rPr>
          <w:rFonts w:hint="cs"/>
          <w:rtl/>
        </w:rPr>
        <w:t>ويرد</w:t>
      </w:r>
      <w:r w:rsidRPr="008F1CF5">
        <w:rPr>
          <w:rFonts w:hint="cs"/>
          <w:rtl/>
          <w:lang w:bidi="ar-EG"/>
        </w:rPr>
        <w:t xml:space="preserve"> أدناه بيان </w:t>
      </w:r>
      <w:r w:rsidRPr="008F1CF5">
        <w:rPr>
          <w:rFonts w:hint="cs"/>
          <w:rtl/>
          <w:lang w:bidi="ar-SY"/>
        </w:rPr>
        <w:t>للأنشطة</w:t>
      </w:r>
      <w:r w:rsidRPr="008F1CF5">
        <w:rPr>
          <w:rFonts w:hint="cs"/>
          <w:rtl/>
          <w:lang w:bidi="ar-EG"/>
        </w:rPr>
        <w:t xml:space="preserve"> المحددة التي ترمي إلى تحقيق كلٍّ من هذين الهدفين.</w:t>
      </w:r>
    </w:p>
    <w:p w14:paraId="15BC626D" w14:textId="6A912FBA" w:rsidR="00117E9E" w:rsidRPr="00834815" w:rsidRDefault="00117E9E" w:rsidP="00CE2389">
      <w:pPr>
        <w:pStyle w:val="Headingb"/>
        <w:rPr>
          <w:rtl/>
        </w:rPr>
      </w:pPr>
      <w:r w:rsidRPr="00834815">
        <w:rPr>
          <w:rFonts w:hint="cs"/>
          <w:rtl/>
        </w:rPr>
        <w:t xml:space="preserve"> </w:t>
      </w:r>
      <w:proofErr w:type="gramStart"/>
      <w:r w:rsidRPr="00834815">
        <w:rPr>
          <w:rFonts w:hint="cs"/>
          <w:rtl/>
          <w:lang w:bidi="ar-EG"/>
        </w:rPr>
        <w:t>أ )</w:t>
      </w:r>
      <w:proofErr w:type="gramEnd"/>
      <w:r w:rsidRPr="00834815">
        <w:rPr>
          <w:rFonts w:hint="cs"/>
          <w:rtl/>
          <w:lang w:bidi="ar-EG"/>
        </w:rPr>
        <w:tab/>
      </w:r>
      <w:r w:rsidR="00D83A62">
        <w:rPr>
          <w:rFonts w:hint="cs"/>
          <w:rtl/>
          <w:lang w:bidi="ar-EG"/>
        </w:rPr>
        <w:t xml:space="preserve">التشجيع على </w:t>
      </w:r>
      <w:r w:rsidR="006762C0">
        <w:rPr>
          <w:rFonts w:hint="cs"/>
          <w:rtl/>
          <w:lang w:bidi="ar-EG"/>
        </w:rPr>
        <w:t>تهيئة</w:t>
      </w:r>
      <w:r w:rsidR="00D83A62">
        <w:rPr>
          <w:rFonts w:hint="cs"/>
          <w:rtl/>
          <w:lang w:bidi="ar-EG"/>
        </w:rPr>
        <w:t xml:space="preserve"> بيئة</w:t>
      </w:r>
      <w:r w:rsidRPr="00834815">
        <w:rPr>
          <w:rtl/>
          <w:lang w:bidi="ar-EG"/>
        </w:rPr>
        <w:t xml:space="preserve"> </w:t>
      </w:r>
      <w:r w:rsidRPr="00834815">
        <w:rPr>
          <w:rFonts w:hint="eastAsia"/>
          <w:rtl/>
          <w:lang w:bidi="ar-EG"/>
        </w:rPr>
        <w:t>من</w:t>
      </w:r>
      <w:r w:rsidRPr="00834815">
        <w:rPr>
          <w:rtl/>
          <w:lang w:bidi="ar-EG"/>
        </w:rPr>
        <w:t xml:space="preserve"> </w:t>
      </w:r>
      <w:r w:rsidRPr="00834815">
        <w:rPr>
          <w:rFonts w:hint="cs"/>
          <w:rtl/>
          <w:lang w:bidi="ar-EG"/>
        </w:rPr>
        <w:t>الوعي الأخلاقي</w:t>
      </w:r>
    </w:p>
    <w:p w14:paraId="7718A385" w14:textId="752ABA7B" w:rsidR="00117E9E" w:rsidRPr="008F1CF5" w:rsidRDefault="00117E9E" w:rsidP="00B96FEC">
      <w:pPr>
        <w:rPr>
          <w:rtl/>
        </w:rPr>
      </w:pPr>
      <w:r w:rsidRPr="008F1CF5">
        <w:t>5</w:t>
      </w:r>
      <w:r w:rsidRPr="00DB1F2B">
        <w:tab/>
      </w:r>
      <w:r w:rsidRPr="00834815">
        <w:rPr>
          <w:rFonts w:hint="cs"/>
          <w:u w:val="single"/>
          <w:rtl/>
        </w:rPr>
        <w:t xml:space="preserve">الإبلاغ </w:t>
      </w:r>
      <w:r w:rsidRPr="00834815">
        <w:rPr>
          <w:rFonts w:hint="cs"/>
          <w:u w:val="single"/>
          <w:rtl/>
          <w:lang w:bidi="ar-EG"/>
        </w:rPr>
        <w:t>عن</w:t>
      </w:r>
      <w:r w:rsidRPr="00834815">
        <w:rPr>
          <w:rFonts w:hint="cs"/>
          <w:u w:val="single"/>
          <w:rtl/>
        </w:rPr>
        <w:t xml:space="preserve"> حالات سوء السلوك</w:t>
      </w:r>
      <w:r w:rsidRPr="00DB1F2B">
        <w:rPr>
          <w:rFonts w:hint="cs"/>
          <w:rtl/>
        </w:rPr>
        <w:t xml:space="preserve">: </w:t>
      </w:r>
      <w:r w:rsidR="00D83A62">
        <w:rPr>
          <w:rFonts w:hint="cs"/>
          <w:rtl/>
        </w:rPr>
        <w:t>ل</w:t>
      </w:r>
      <w:r w:rsidRPr="00DB1F2B">
        <w:rPr>
          <w:rFonts w:hint="cs"/>
          <w:rtl/>
        </w:rPr>
        <w:t>تشجيع الأفراد على عدم السكوت على الخطأ،</w:t>
      </w:r>
      <w:r w:rsidR="00D83A62">
        <w:rPr>
          <w:rFonts w:hint="cs"/>
          <w:rtl/>
        </w:rPr>
        <w:t xml:space="preserve"> يُتاح</w:t>
      </w:r>
      <w:r w:rsidRPr="00DB1F2B">
        <w:rPr>
          <w:rFonts w:hint="cs"/>
          <w:rtl/>
        </w:rPr>
        <w:t xml:space="preserve"> </w:t>
      </w:r>
      <w:r w:rsidR="008450B1">
        <w:rPr>
          <w:rFonts w:hint="cs"/>
          <w:rtl/>
        </w:rPr>
        <w:t>ل</w:t>
      </w:r>
      <w:r w:rsidR="008450B1" w:rsidRPr="00DB1F2B">
        <w:rPr>
          <w:rFonts w:hint="cs"/>
          <w:rtl/>
        </w:rPr>
        <w:t>لأشخاص الخارجيين وفرادى الأشخاص</w:t>
      </w:r>
      <w:r w:rsidR="008450B1">
        <w:rPr>
          <w:rFonts w:hint="cs"/>
          <w:rtl/>
        </w:rPr>
        <w:t xml:space="preserve"> </w:t>
      </w:r>
      <w:r w:rsidRPr="00DB1F2B">
        <w:rPr>
          <w:rFonts w:hint="cs"/>
          <w:rtl/>
        </w:rPr>
        <w:t xml:space="preserve">خط مساعدة </w:t>
      </w:r>
      <w:proofErr w:type="spellStart"/>
      <w:r w:rsidR="008450B1" w:rsidRPr="00DB1F2B">
        <w:rPr>
          <w:rFonts w:hint="cs"/>
          <w:rtl/>
        </w:rPr>
        <w:t>مجفَّر</w:t>
      </w:r>
      <w:proofErr w:type="spellEnd"/>
      <w:r w:rsidR="008450B1">
        <w:rPr>
          <w:rFonts w:hint="cs"/>
          <w:rtl/>
        </w:rPr>
        <w:t xml:space="preserve">، </w:t>
      </w:r>
      <w:hyperlink r:id="rId13" w:history="1">
        <w:r w:rsidRPr="006214CD">
          <w:rPr>
            <w:rStyle w:val="Hyperlink"/>
          </w:rPr>
          <w:t>HelplineITU@protonmail.com</w:t>
        </w:r>
        <w:r w:rsidRPr="00CE2389">
          <w:rPr>
            <w:rFonts w:hint="cs"/>
            <w:rtl/>
          </w:rPr>
          <w:t>،</w:t>
        </w:r>
      </w:hyperlink>
      <w:r w:rsidRPr="00DB1F2B">
        <w:rPr>
          <w:rFonts w:hint="cs"/>
          <w:rtl/>
        </w:rPr>
        <w:t xml:space="preserve"> موجود على مخدِّم خارجي، </w:t>
      </w:r>
      <w:r w:rsidR="008450B1">
        <w:rPr>
          <w:rFonts w:hint="cs"/>
          <w:rtl/>
        </w:rPr>
        <w:t>ل</w:t>
      </w:r>
      <w:r w:rsidR="008450B1" w:rsidRPr="00DB1F2B">
        <w:rPr>
          <w:rFonts w:hint="cs"/>
          <w:rtl/>
        </w:rPr>
        <w:t xml:space="preserve">لإبلاغ عن حالات سوء السلوك دون الكشف عن </w:t>
      </w:r>
      <w:r w:rsidR="008450B1">
        <w:rPr>
          <w:rFonts w:hint="cs"/>
          <w:rtl/>
        </w:rPr>
        <w:t>الهوية.</w:t>
      </w:r>
      <w:r w:rsidR="008450B1" w:rsidRPr="00DB1F2B">
        <w:rPr>
          <w:rFonts w:hint="cs"/>
          <w:rtl/>
        </w:rPr>
        <w:t xml:space="preserve"> </w:t>
      </w:r>
      <w:r w:rsidR="008450B1">
        <w:rPr>
          <w:rFonts w:hint="cs"/>
          <w:rtl/>
        </w:rPr>
        <w:t xml:space="preserve">ولإذكاء الوعي بقنوات الإبلاغ والاتصال المتاحة، </w:t>
      </w:r>
      <w:r w:rsidRPr="00DB1F2B">
        <w:rPr>
          <w:rFonts w:hint="cs"/>
          <w:rtl/>
        </w:rPr>
        <w:t xml:space="preserve">تتضمن الصفحة </w:t>
      </w:r>
      <w:r w:rsidR="00A54A8B">
        <w:rPr>
          <w:rFonts w:hint="cs"/>
          <w:rtl/>
        </w:rPr>
        <w:t>الرئيسية من</w:t>
      </w:r>
      <w:r w:rsidR="00A54A8B" w:rsidRPr="00DB1F2B">
        <w:rPr>
          <w:rFonts w:hint="cs"/>
          <w:rtl/>
        </w:rPr>
        <w:t xml:space="preserve"> </w:t>
      </w:r>
      <w:r w:rsidRPr="00DB1F2B">
        <w:rPr>
          <w:rFonts w:hint="cs"/>
          <w:rtl/>
        </w:rPr>
        <w:t xml:space="preserve">الموقع الإلكتروني للاتحاد وجميع صفحات الاتحاد الإلكترونية وصفحات شبكته الداخلية رابطاً بعنوان "الإبلاغ عن حالات سوء السلوك" مع بيانات الاتصال الخاصة بخط </w:t>
      </w:r>
      <w:r w:rsidR="008450B1">
        <w:rPr>
          <w:rFonts w:hint="cs"/>
          <w:rtl/>
        </w:rPr>
        <w:t>ا</w:t>
      </w:r>
      <w:r w:rsidRPr="00DB1F2B">
        <w:rPr>
          <w:rFonts w:hint="cs"/>
          <w:rtl/>
        </w:rPr>
        <w:t>لمساعدة ومكتب الأخلاقيات.</w:t>
      </w:r>
    </w:p>
    <w:p w14:paraId="074620CD" w14:textId="418945CE" w:rsidR="00117E9E" w:rsidRPr="000F295F" w:rsidRDefault="00117E9E" w:rsidP="00B96FEC">
      <w:pPr>
        <w:rPr>
          <w:spacing w:val="-6"/>
          <w:rtl/>
          <w:lang w:bidi="ar-EG"/>
        </w:rPr>
      </w:pPr>
      <w:r w:rsidRPr="00DB1DA5">
        <w:rPr>
          <w:rFonts w:hint="cs"/>
          <w:spacing w:val="-6"/>
          <w:rtl/>
        </w:rPr>
        <w:t>6</w:t>
      </w:r>
      <w:r w:rsidRPr="00DB1DA5">
        <w:rPr>
          <w:spacing w:val="-6"/>
        </w:rPr>
        <w:tab/>
      </w:r>
      <w:r w:rsidRPr="009D2C6D">
        <w:rPr>
          <w:rFonts w:hint="cs"/>
          <w:spacing w:val="-6"/>
          <w:u w:val="single"/>
          <w:rtl/>
        </w:rPr>
        <w:t xml:space="preserve">الصفحات </w:t>
      </w:r>
      <w:r w:rsidRPr="009D2C6D">
        <w:rPr>
          <w:rFonts w:hint="cs"/>
          <w:u w:val="single"/>
          <w:rtl/>
          <w:lang w:bidi="ar-EG"/>
        </w:rPr>
        <w:t>الإلكترونية</w:t>
      </w:r>
      <w:r w:rsidRPr="009D2C6D">
        <w:rPr>
          <w:rFonts w:hint="cs"/>
          <w:spacing w:val="-6"/>
          <w:u w:val="single"/>
          <w:rtl/>
        </w:rPr>
        <w:t xml:space="preserve"> الخارجية</w:t>
      </w:r>
      <w:r w:rsidR="008450B1" w:rsidRPr="009D2C6D">
        <w:rPr>
          <w:rFonts w:hint="cs"/>
          <w:spacing w:val="-6"/>
          <w:u w:val="single"/>
          <w:rtl/>
        </w:rPr>
        <w:t xml:space="preserve"> والداخلية</w:t>
      </w:r>
      <w:r w:rsidRPr="009D2C6D">
        <w:rPr>
          <w:rFonts w:hint="cs"/>
          <w:spacing w:val="-6"/>
          <w:u w:val="single"/>
          <w:rtl/>
        </w:rPr>
        <w:t xml:space="preserve"> لمكتب الأخلاقيات</w:t>
      </w:r>
      <w:r w:rsidRPr="009D2C6D">
        <w:rPr>
          <w:rFonts w:hint="cs"/>
          <w:spacing w:val="-6"/>
          <w:rtl/>
        </w:rPr>
        <w:t xml:space="preserve">: </w:t>
      </w:r>
      <w:r w:rsidR="000F295F" w:rsidRPr="009D2C6D">
        <w:rPr>
          <w:rFonts w:hint="cs"/>
          <w:spacing w:val="-6"/>
          <w:rtl/>
        </w:rPr>
        <w:t>يجري تحديث</w:t>
      </w:r>
      <w:r w:rsidRPr="009D2C6D">
        <w:rPr>
          <w:spacing w:val="-6"/>
          <w:rtl/>
        </w:rPr>
        <w:t xml:space="preserve"> </w:t>
      </w:r>
      <w:r w:rsidRPr="009D2C6D">
        <w:rPr>
          <w:rFonts w:hint="cs"/>
          <w:spacing w:val="-6"/>
          <w:rtl/>
        </w:rPr>
        <w:t>ال</w:t>
      </w:r>
      <w:r w:rsidRPr="009D2C6D">
        <w:rPr>
          <w:rFonts w:hint="eastAsia"/>
          <w:spacing w:val="-6"/>
          <w:rtl/>
        </w:rPr>
        <w:t>صفح</w:t>
      </w:r>
      <w:r w:rsidRPr="009D2C6D">
        <w:rPr>
          <w:rFonts w:hint="cs"/>
          <w:spacing w:val="-6"/>
          <w:rtl/>
        </w:rPr>
        <w:t>ات الإلكترونية</w:t>
      </w:r>
      <w:r w:rsidRPr="009D2C6D">
        <w:rPr>
          <w:spacing w:val="-6"/>
          <w:rtl/>
        </w:rPr>
        <w:t xml:space="preserve"> </w:t>
      </w:r>
      <w:r w:rsidRPr="009D2C6D">
        <w:rPr>
          <w:rFonts w:hint="cs"/>
          <w:spacing w:val="-6"/>
          <w:rtl/>
        </w:rPr>
        <w:t xml:space="preserve">لمكتب </w:t>
      </w:r>
      <w:r w:rsidRPr="009D2C6D">
        <w:rPr>
          <w:rFonts w:hint="eastAsia"/>
          <w:spacing w:val="-6"/>
          <w:rtl/>
        </w:rPr>
        <w:t>الأخلاقيات</w:t>
      </w:r>
      <w:r w:rsidR="00505490" w:rsidRPr="009D2C6D">
        <w:rPr>
          <w:rFonts w:hint="cs"/>
          <w:spacing w:val="-6"/>
          <w:rtl/>
        </w:rPr>
        <w:t xml:space="preserve"> بانتظام</w:t>
      </w:r>
      <w:r w:rsidRPr="009D2C6D">
        <w:rPr>
          <w:spacing w:val="-6"/>
          <w:rtl/>
        </w:rPr>
        <w:t xml:space="preserve"> </w:t>
      </w:r>
      <w:r w:rsidR="00505490" w:rsidRPr="009D2C6D">
        <w:rPr>
          <w:rFonts w:hint="cs"/>
          <w:spacing w:val="-6"/>
          <w:rtl/>
        </w:rPr>
        <w:t>ل</w:t>
      </w:r>
      <w:r w:rsidR="000F295F" w:rsidRPr="009D2C6D">
        <w:rPr>
          <w:rFonts w:hint="cs"/>
          <w:spacing w:val="-6"/>
          <w:rtl/>
        </w:rPr>
        <w:t xml:space="preserve">توفير المواد والمعلومات المتعلقة بالأخلاقيات، بما في ذلك </w:t>
      </w:r>
      <w:r w:rsidRPr="009D2C6D">
        <w:rPr>
          <w:rFonts w:hint="cs"/>
          <w:spacing w:val="-6"/>
          <w:rtl/>
        </w:rPr>
        <w:t>وثائق السياسات الرئيسية ومعلومات عن دور المكتب وموارد أخرى</w:t>
      </w:r>
      <w:r w:rsidR="000F295F" w:rsidRPr="009D2C6D">
        <w:rPr>
          <w:rFonts w:hint="cs"/>
          <w:spacing w:val="-6"/>
          <w:rtl/>
        </w:rPr>
        <w:t>.</w:t>
      </w:r>
      <w:r w:rsidRPr="009D2C6D">
        <w:rPr>
          <w:rFonts w:hint="cs"/>
          <w:spacing w:val="-6"/>
          <w:rtl/>
        </w:rPr>
        <w:t xml:space="preserve"> وقد</w:t>
      </w:r>
      <w:r w:rsidR="00962A11">
        <w:rPr>
          <w:rFonts w:hint="eastAsia"/>
          <w:spacing w:val="-6"/>
          <w:rtl/>
        </w:rPr>
        <w:t> </w:t>
      </w:r>
      <w:r w:rsidR="000F295F" w:rsidRPr="009D2C6D">
        <w:rPr>
          <w:rFonts w:hint="cs"/>
          <w:spacing w:val="-6"/>
          <w:rtl/>
        </w:rPr>
        <w:t xml:space="preserve">كان من الأولويات المستمرة توفير المواد والمعلومات المتعلقة بالأخلاقيات لتمكين الموظفين من النفاذ إليها. وستخضع الصفحات الإلكترونية لمزيد من التحديث في عام </w:t>
      </w:r>
      <w:r w:rsidR="000F295F" w:rsidRPr="009D2C6D">
        <w:rPr>
          <w:spacing w:val="-6"/>
        </w:rPr>
        <w:t>2021</w:t>
      </w:r>
      <w:r w:rsidR="000F295F" w:rsidRPr="009D2C6D">
        <w:rPr>
          <w:rFonts w:hint="cs"/>
          <w:spacing w:val="-6"/>
          <w:rtl/>
          <w:lang w:bidi="ar-EG"/>
        </w:rPr>
        <w:t>، بالتعاون مع فريق الاتصال التابع للاتحاد، في إطار التصميم الجديد للموقع الإلكتروني للاتحاد.</w:t>
      </w:r>
      <w:r w:rsidR="00505490">
        <w:rPr>
          <w:rFonts w:hint="cs"/>
          <w:spacing w:val="-6"/>
          <w:rtl/>
          <w:lang w:bidi="ar-EG"/>
        </w:rPr>
        <w:t xml:space="preserve"> </w:t>
      </w:r>
    </w:p>
    <w:p w14:paraId="28651923" w14:textId="0B70ED1F" w:rsidR="00117E9E" w:rsidRPr="00CD3AF0" w:rsidRDefault="00117E9E" w:rsidP="00B96FEC">
      <w:pPr>
        <w:rPr>
          <w:rtl/>
          <w:lang w:bidi="ar-EG"/>
        </w:rPr>
      </w:pPr>
      <w:r>
        <w:rPr>
          <w:rFonts w:hint="cs"/>
          <w:rtl/>
          <w:lang w:bidi="ar-EG"/>
        </w:rPr>
        <w:t>7</w:t>
      </w:r>
      <w:r>
        <w:rPr>
          <w:lang w:bidi="ar-EG"/>
        </w:rPr>
        <w:tab/>
      </w:r>
      <w:r w:rsidRPr="00A87463">
        <w:rPr>
          <w:rFonts w:hint="cs"/>
          <w:u w:val="single"/>
          <w:rtl/>
          <w:lang w:bidi="ar-EG"/>
        </w:rPr>
        <w:t>المواد التوعوية</w:t>
      </w:r>
      <w:r>
        <w:rPr>
          <w:rFonts w:hint="cs"/>
          <w:rtl/>
          <w:lang w:bidi="ar-EG"/>
        </w:rPr>
        <w:t>: نُشر</w:t>
      </w:r>
      <w:r w:rsidR="00E268B5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 في مقر الاتحاد ملصقات ومواد دعائية لإعلام الموظفين بإمكانية إبلاغ مكتب الأخلاقيات بسرية ودون الكشف عن هوية المبلِّغ عن أي حالات سوء سلوك، وتضمّنت هذه المواد بيانات الاتصال الخاصة بالمكتب. </w:t>
      </w:r>
      <w:r w:rsidR="00D9319B">
        <w:rPr>
          <w:rFonts w:hint="cs"/>
          <w:rtl/>
          <w:lang w:bidi="ar-EG"/>
        </w:rPr>
        <w:t>و</w:t>
      </w:r>
      <w:r w:rsidR="00E268B5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حتفال</w:t>
      </w:r>
      <w:r w:rsidR="00E268B5">
        <w:rPr>
          <w:rFonts w:hint="cs"/>
          <w:rtl/>
          <w:lang w:bidi="ar-EG"/>
        </w:rPr>
        <w:t>اً</w:t>
      </w:r>
      <w:r>
        <w:rPr>
          <w:rFonts w:hint="cs"/>
          <w:rtl/>
          <w:lang w:bidi="ar-EG"/>
        </w:rPr>
        <w:t xml:space="preserve"> باليوم الدولي لمكافحة الفساد</w:t>
      </w:r>
      <w:r w:rsidRPr="00CD3AF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>
        <w:rPr>
          <w:lang w:val="es-ES" w:bidi="ar-EG"/>
        </w:rPr>
        <w:t>9</w:t>
      </w:r>
      <w:r>
        <w:rPr>
          <w:rFonts w:hint="cs"/>
          <w:rtl/>
          <w:lang w:bidi="ar-EG"/>
        </w:rPr>
        <w:t xml:space="preserve"> ديسمبر</w:t>
      </w:r>
      <w:r w:rsidR="00E268B5">
        <w:rPr>
          <w:rFonts w:hint="cs"/>
          <w:rtl/>
          <w:lang w:bidi="ar-EG"/>
        </w:rPr>
        <w:t xml:space="preserve">، </w:t>
      </w:r>
      <w:r w:rsidR="00D9319B">
        <w:rPr>
          <w:rFonts w:hint="cs"/>
          <w:rtl/>
          <w:lang w:bidi="ar-EG"/>
        </w:rPr>
        <w:t>عُرض إلكترونياً ملصق افتراضي مصحوباً بمقال إخباري في النشرة الإخبارية للاتحاد.</w:t>
      </w:r>
    </w:p>
    <w:p w14:paraId="20B3226D" w14:textId="73D703C8" w:rsidR="00117E9E" w:rsidRDefault="00117E9E" w:rsidP="00B96FEC">
      <w:pPr>
        <w:rPr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Pr="000C00AF">
        <w:rPr>
          <w:rFonts w:hint="cs"/>
          <w:u w:val="single"/>
          <w:rtl/>
          <w:lang w:bidi="ar-EG"/>
        </w:rPr>
        <w:t>التدريب الإلكتروني في مجال الأخلاقيات</w:t>
      </w:r>
      <w:r>
        <w:rPr>
          <w:rFonts w:hint="cs"/>
          <w:rtl/>
          <w:lang w:bidi="ar-EG"/>
        </w:rPr>
        <w:t xml:space="preserve">: </w:t>
      </w:r>
      <w:r w:rsidR="00D9319B">
        <w:rPr>
          <w:rFonts w:hint="cs"/>
          <w:rtl/>
          <w:lang w:bidi="ar-EG"/>
        </w:rPr>
        <w:t xml:space="preserve">تعزيزاً لإذكاء الوعي بالأخلاقيات، </w:t>
      </w:r>
      <w:r w:rsidR="00ED3BDC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تدريب </w:t>
      </w:r>
      <w:r w:rsidR="00ED3BDC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إلكتروني في مجال الأخلاقيات</w:t>
      </w:r>
      <w:r w:rsidR="00ED3BDC">
        <w:rPr>
          <w:rFonts w:hint="cs"/>
          <w:rtl/>
          <w:lang w:bidi="ar-EG"/>
        </w:rPr>
        <w:t xml:space="preserve"> مطلوب من جميع الموظفين. ومن المخطط </w:t>
      </w:r>
      <w:r>
        <w:rPr>
          <w:rFonts w:hint="cs"/>
          <w:rtl/>
          <w:lang w:bidi="ar-EG"/>
        </w:rPr>
        <w:t>تقديمه بلغات أخرى.</w:t>
      </w:r>
    </w:p>
    <w:p w14:paraId="133C7309" w14:textId="3F8C5DF5" w:rsidR="00117E9E" w:rsidRPr="007643BE" w:rsidRDefault="00117E9E" w:rsidP="00B96FEC">
      <w:pPr>
        <w:rPr>
          <w:lang w:val="es-ES" w:bidi="ar-EG"/>
        </w:rPr>
      </w:pPr>
      <w:r w:rsidRPr="007643BE">
        <w:rPr>
          <w:lang w:bidi="ar-EG"/>
        </w:rPr>
        <w:t>9</w:t>
      </w:r>
      <w:r w:rsidRPr="007643BE">
        <w:rPr>
          <w:lang w:bidi="ar-EG"/>
        </w:rPr>
        <w:tab/>
      </w:r>
      <w:r w:rsidRPr="007643BE">
        <w:rPr>
          <w:rFonts w:hint="cs"/>
          <w:u w:val="single"/>
          <w:rtl/>
          <w:lang w:bidi="ar-EG"/>
        </w:rPr>
        <w:t>التدريب الإلكتروني في مجال مكافحة الاحتيال</w:t>
      </w:r>
      <w:r w:rsidRPr="007643BE">
        <w:rPr>
          <w:rFonts w:hint="cs"/>
          <w:rtl/>
          <w:lang w:bidi="ar-EG"/>
        </w:rPr>
        <w:t xml:space="preserve">: </w:t>
      </w:r>
      <w:r w:rsidR="00ED3BDC" w:rsidRPr="007643BE">
        <w:rPr>
          <w:rFonts w:hint="cs"/>
          <w:rtl/>
          <w:lang w:bidi="ar-EG"/>
        </w:rPr>
        <w:t xml:space="preserve">في يونيو </w:t>
      </w:r>
      <w:r w:rsidR="00ED3BDC" w:rsidRPr="007643BE">
        <w:rPr>
          <w:lang w:bidi="ar-EG"/>
        </w:rPr>
        <w:t>2020</w:t>
      </w:r>
      <w:r w:rsidR="00ED3BDC" w:rsidRPr="007643BE">
        <w:rPr>
          <w:rFonts w:hint="cs"/>
          <w:rtl/>
          <w:lang w:bidi="ar-EG"/>
        </w:rPr>
        <w:t xml:space="preserve">، أطلق الاتحاد </w:t>
      </w:r>
      <w:r w:rsidRPr="007643BE">
        <w:rPr>
          <w:rFonts w:hint="cs"/>
          <w:rtl/>
          <w:lang w:bidi="ar-EG"/>
        </w:rPr>
        <w:t xml:space="preserve">دورة تدريبية إلكترونية </w:t>
      </w:r>
      <w:r w:rsidR="00ED3BDC" w:rsidRPr="007643BE">
        <w:rPr>
          <w:rFonts w:hint="cs"/>
          <w:rtl/>
          <w:lang w:bidi="ar-EG"/>
        </w:rPr>
        <w:t xml:space="preserve">إلزامية </w:t>
      </w:r>
      <w:r w:rsidRPr="007643BE">
        <w:rPr>
          <w:rFonts w:hint="cs"/>
          <w:rtl/>
          <w:lang w:bidi="ar-EG"/>
        </w:rPr>
        <w:t>في</w:t>
      </w:r>
      <w:r w:rsidR="00962A11" w:rsidRPr="007643BE">
        <w:rPr>
          <w:rFonts w:hint="eastAsia"/>
          <w:rtl/>
          <w:lang w:bidi="ar-EG"/>
        </w:rPr>
        <w:t> </w:t>
      </w:r>
      <w:r w:rsidRPr="007643BE">
        <w:rPr>
          <w:rFonts w:hint="cs"/>
          <w:rtl/>
          <w:lang w:bidi="ar-EG"/>
        </w:rPr>
        <w:t xml:space="preserve">مجال مكافحة الاحتيال لموظفي الاتحاد. وقد </w:t>
      </w:r>
      <w:r w:rsidR="00F43940" w:rsidRPr="007643BE">
        <w:rPr>
          <w:rFonts w:hint="cs"/>
          <w:rtl/>
          <w:lang w:bidi="ar-EG"/>
        </w:rPr>
        <w:t>تقاسمت</w:t>
      </w:r>
      <w:r w:rsidRPr="007643BE">
        <w:rPr>
          <w:rFonts w:hint="cs"/>
          <w:rtl/>
          <w:lang w:bidi="ar-EG"/>
        </w:rPr>
        <w:t xml:space="preserve"> المنظمة العالمية للملكية الفكرية </w:t>
      </w:r>
      <w:r w:rsidRPr="007643BE">
        <w:rPr>
          <w:lang w:val="es-ES" w:bidi="ar-EG"/>
        </w:rPr>
        <w:t>(WIPO)</w:t>
      </w:r>
      <w:r w:rsidRPr="007643BE">
        <w:rPr>
          <w:rFonts w:hint="cs"/>
          <w:rtl/>
          <w:lang w:bidi="ar-EG"/>
        </w:rPr>
        <w:t xml:space="preserve"> هذه الدورة </w:t>
      </w:r>
      <w:r w:rsidR="00ED3BDC" w:rsidRPr="007643BE">
        <w:rPr>
          <w:rFonts w:hint="cs"/>
          <w:rtl/>
          <w:lang w:bidi="ar-EG"/>
        </w:rPr>
        <w:t xml:space="preserve">التدريبية </w:t>
      </w:r>
      <w:r w:rsidRPr="007643BE">
        <w:rPr>
          <w:rFonts w:hint="cs"/>
          <w:rtl/>
          <w:lang w:bidi="ar-EG"/>
        </w:rPr>
        <w:t>الإلكترونية</w:t>
      </w:r>
      <w:r w:rsidR="00F43940" w:rsidRPr="007643BE">
        <w:rPr>
          <w:rFonts w:hint="cs"/>
          <w:rtl/>
          <w:lang w:bidi="ar-EG"/>
        </w:rPr>
        <w:t xml:space="preserve"> التي </w:t>
      </w:r>
      <w:r w:rsidRPr="007643BE">
        <w:rPr>
          <w:rFonts w:hint="cs"/>
          <w:rtl/>
          <w:lang w:bidi="ar-EG"/>
        </w:rPr>
        <w:t xml:space="preserve">واصل </w:t>
      </w:r>
      <w:r w:rsidR="00F43940" w:rsidRPr="007643BE">
        <w:rPr>
          <w:rFonts w:hint="cs"/>
          <w:rtl/>
          <w:lang w:bidi="ar-EG"/>
        </w:rPr>
        <w:t xml:space="preserve">مكتب الأخلاقيات ودائرة الموارد البشرية </w:t>
      </w:r>
      <w:r w:rsidRPr="007643BE">
        <w:rPr>
          <w:rFonts w:hint="cs"/>
          <w:rtl/>
          <w:lang w:bidi="ar-EG"/>
        </w:rPr>
        <w:t>تكييفها لتلائم بيئة الأعمال في الاتحاد</w:t>
      </w:r>
      <w:r w:rsidR="00F43940" w:rsidRPr="007643BE">
        <w:rPr>
          <w:rFonts w:hint="cs"/>
          <w:rtl/>
          <w:lang w:bidi="ar-EG"/>
        </w:rPr>
        <w:t>.</w:t>
      </w:r>
      <w:r w:rsidRPr="007643BE">
        <w:rPr>
          <w:rFonts w:hint="cs"/>
          <w:rtl/>
          <w:lang w:bidi="ar-EG"/>
        </w:rPr>
        <w:t xml:space="preserve"> </w:t>
      </w:r>
      <w:r w:rsidR="00F43940" w:rsidRPr="007643BE">
        <w:rPr>
          <w:rFonts w:hint="cs"/>
          <w:rtl/>
          <w:lang w:bidi="ar-EG"/>
        </w:rPr>
        <w:t xml:space="preserve">وهذه الدورة </w:t>
      </w:r>
      <w:r w:rsidRPr="007643BE">
        <w:rPr>
          <w:rFonts w:hint="cs"/>
          <w:rtl/>
          <w:lang w:bidi="ar-EG"/>
        </w:rPr>
        <w:t>إلزامية لجميع الموظفين</w:t>
      </w:r>
      <w:r w:rsidR="00F43940" w:rsidRPr="007643BE">
        <w:rPr>
          <w:rFonts w:hint="cs"/>
          <w:rtl/>
          <w:lang w:bidi="ar-EG"/>
        </w:rPr>
        <w:t xml:space="preserve"> ومتاحة باللغتين الإنكليزية والفرنسية.</w:t>
      </w:r>
      <w:r w:rsidRPr="007643BE">
        <w:rPr>
          <w:rFonts w:hint="cs"/>
          <w:rtl/>
          <w:lang w:bidi="ar-EG"/>
        </w:rPr>
        <w:t xml:space="preserve"> </w:t>
      </w:r>
      <w:r w:rsidR="00F43940" w:rsidRPr="007643BE">
        <w:rPr>
          <w:rFonts w:hint="cs"/>
          <w:rtl/>
          <w:lang w:bidi="ar-EG"/>
        </w:rPr>
        <w:t>وستمكّن هذه الدورة الموظفين من كشف الاحتيال ومنع حدوثه في الاتحاد</w:t>
      </w:r>
      <w:r w:rsidRPr="007643BE">
        <w:rPr>
          <w:rFonts w:hint="cs"/>
          <w:rtl/>
          <w:lang w:bidi="ar-EG"/>
        </w:rPr>
        <w:t>.</w:t>
      </w:r>
    </w:p>
    <w:p w14:paraId="2262F89E" w14:textId="30914478" w:rsidR="00F43940" w:rsidRPr="001A3151" w:rsidRDefault="00117E9E" w:rsidP="00B96FEC">
      <w:pPr>
        <w:rPr>
          <w:spacing w:val="-2"/>
          <w:rtl/>
          <w:lang w:bidi="ar-EG"/>
        </w:rPr>
      </w:pPr>
      <w:r w:rsidRPr="006E3A85">
        <w:rPr>
          <w:lang w:val="es-ES" w:bidi="ar-EG"/>
        </w:rPr>
        <w:t>10</w:t>
      </w:r>
      <w:r>
        <w:rPr>
          <w:rtl/>
          <w:lang w:bidi="ar-EG"/>
        </w:rPr>
        <w:tab/>
      </w:r>
      <w:r w:rsidR="00F43940" w:rsidRPr="00B96FEC">
        <w:rPr>
          <w:rFonts w:hint="cs"/>
          <w:u w:val="single"/>
          <w:rtl/>
          <w:lang w:bidi="ar-EG"/>
        </w:rPr>
        <w:t>التدريب</w:t>
      </w:r>
      <w:r w:rsidR="00F43940" w:rsidRPr="00DB1DA5">
        <w:rPr>
          <w:rFonts w:hint="cs"/>
          <w:spacing w:val="-2"/>
          <w:u w:val="single"/>
          <w:rtl/>
          <w:lang w:bidi="ar-EG"/>
        </w:rPr>
        <w:t xml:space="preserve"> في مجال مكافحة الاحتيال</w:t>
      </w:r>
      <w:r w:rsidR="00F43940" w:rsidRPr="00DB1DA5">
        <w:rPr>
          <w:rFonts w:hint="cs"/>
          <w:spacing w:val="-2"/>
          <w:rtl/>
          <w:lang w:bidi="ar-EG"/>
        </w:rPr>
        <w:t xml:space="preserve">: </w:t>
      </w:r>
      <w:r w:rsidR="00F43940">
        <w:rPr>
          <w:rFonts w:hint="cs"/>
          <w:spacing w:val="-2"/>
          <w:rtl/>
          <w:lang w:bidi="ar-EG"/>
        </w:rPr>
        <w:t>عُقدت</w:t>
      </w:r>
      <w:r w:rsidR="006E26C2">
        <w:rPr>
          <w:rFonts w:hint="cs"/>
          <w:spacing w:val="-2"/>
          <w:rtl/>
          <w:lang w:bidi="ar-EG"/>
        </w:rPr>
        <w:t xml:space="preserve">، بنسق افتراضي في نوفمبر </w:t>
      </w:r>
      <w:r w:rsidR="006E26C2" w:rsidRPr="006E3A85">
        <w:rPr>
          <w:spacing w:val="-2"/>
          <w:lang w:val="es-ES" w:bidi="ar-EG"/>
        </w:rPr>
        <w:t>2020</w:t>
      </w:r>
      <w:r w:rsidR="006E26C2">
        <w:rPr>
          <w:rFonts w:hint="cs"/>
          <w:spacing w:val="-2"/>
          <w:rtl/>
          <w:lang w:bidi="ar-EG"/>
        </w:rPr>
        <w:t>،</w:t>
      </w:r>
      <w:r w:rsidR="00F43940">
        <w:rPr>
          <w:rFonts w:hint="cs"/>
          <w:spacing w:val="-2"/>
          <w:rtl/>
          <w:lang w:bidi="ar-EG"/>
        </w:rPr>
        <w:t xml:space="preserve"> ورشتا عمل بشأن مكافحة الاحتيال</w:t>
      </w:r>
      <w:r w:rsidR="006E26C2">
        <w:rPr>
          <w:rFonts w:hint="cs"/>
          <w:spacing w:val="-2"/>
          <w:rtl/>
          <w:lang w:bidi="ar-EG"/>
        </w:rPr>
        <w:t xml:space="preserve"> لمواصلة إذكاء الوعي بسياسة الاتحاد لمكافحة الاحتيال ومن أجل البناء على الدورة التدريبة لجميع الموظفين بشأن مكافحة الاحتيال التي ع</w:t>
      </w:r>
      <w:r w:rsidR="00B75ED7">
        <w:rPr>
          <w:rFonts w:hint="cs"/>
          <w:spacing w:val="-2"/>
          <w:rtl/>
          <w:lang w:bidi="ar-EG"/>
        </w:rPr>
        <w:t>ُ</w:t>
      </w:r>
      <w:r w:rsidR="006E26C2">
        <w:rPr>
          <w:rFonts w:hint="cs"/>
          <w:spacing w:val="-2"/>
          <w:rtl/>
          <w:lang w:bidi="ar-EG"/>
        </w:rPr>
        <w:t xml:space="preserve">قدت في العام السابق. وصُممت ورشتا العمل للموظفين </w:t>
      </w:r>
      <w:r w:rsidR="001A3151">
        <w:rPr>
          <w:rFonts w:hint="cs"/>
          <w:spacing w:val="-2"/>
          <w:rtl/>
          <w:lang w:bidi="ar-EG"/>
        </w:rPr>
        <w:t>المعنيين بالعمليات المالية في الأمانة العامة وستنفَّذ في</w:t>
      </w:r>
      <w:r w:rsidR="00962A11">
        <w:rPr>
          <w:rFonts w:hint="eastAsia"/>
          <w:spacing w:val="-2"/>
          <w:rtl/>
          <w:lang w:bidi="ar-EG"/>
        </w:rPr>
        <w:t> </w:t>
      </w:r>
      <w:r w:rsidR="001A3151">
        <w:rPr>
          <w:rFonts w:hint="cs"/>
          <w:spacing w:val="-2"/>
          <w:rtl/>
          <w:lang w:bidi="ar-EG"/>
        </w:rPr>
        <w:t xml:space="preserve">كل مكتب </w:t>
      </w:r>
      <w:r w:rsidR="006E26C2">
        <w:rPr>
          <w:rFonts w:hint="cs"/>
          <w:spacing w:val="-2"/>
          <w:rtl/>
          <w:lang w:bidi="ar-EG"/>
        </w:rPr>
        <w:t xml:space="preserve">في </w:t>
      </w:r>
      <w:r w:rsidR="001A3151">
        <w:rPr>
          <w:rFonts w:hint="cs"/>
          <w:spacing w:val="-2"/>
          <w:rtl/>
          <w:lang w:bidi="ar-EG"/>
        </w:rPr>
        <w:t xml:space="preserve">عام </w:t>
      </w:r>
      <w:r w:rsidR="001A3151" w:rsidRPr="006E3A85">
        <w:rPr>
          <w:spacing w:val="-2"/>
          <w:lang w:val="es-ES" w:bidi="ar-EG"/>
        </w:rPr>
        <w:t>2021</w:t>
      </w:r>
      <w:r w:rsidR="001A3151">
        <w:rPr>
          <w:rFonts w:hint="cs"/>
          <w:spacing w:val="-2"/>
          <w:rtl/>
          <w:lang w:bidi="ar-EG"/>
        </w:rPr>
        <w:t xml:space="preserve">. وكان الغرض من ورشتي العمل تقديم تدريب أعمق بشأن سياسة الاتحاد لمكافحة الاحتيال والفساد وغيرهما من الممارسات المحظورة، وبشأن كيفية </w:t>
      </w:r>
      <w:r w:rsidR="006A1BB0">
        <w:rPr>
          <w:rFonts w:hint="cs"/>
          <w:spacing w:val="-2"/>
          <w:rtl/>
          <w:lang w:bidi="ar-EG"/>
        </w:rPr>
        <w:t>معرفة</w:t>
      </w:r>
      <w:r w:rsidR="001A3151">
        <w:rPr>
          <w:rFonts w:hint="cs"/>
          <w:spacing w:val="-2"/>
          <w:rtl/>
          <w:lang w:bidi="ar-EG"/>
        </w:rPr>
        <w:t xml:space="preserve"> النشاط الاحتيالي، من أجل تخفيف المخاطر وتحسين الإدارة.</w:t>
      </w:r>
    </w:p>
    <w:p w14:paraId="1115E608" w14:textId="0D1C18E8" w:rsidR="00117E9E" w:rsidRPr="00366707" w:rsidRDefault="00117E9E" w:rsidP="00B96FEC">
      <w:pPr>
        <w:rPr>
          <w:rtl/>
          <w:lang w:bidi="ar-EG"/>
        </w:rPr>
      </w:pPr>
      <w:r>
        <w:rPr>
          <w:rFonts w:hint="cs"/>
          <w:rtl/>
          <w:lang w:bidi="ar-EG"/>
        </w:rPr>
        <w:t>11</w:t>
      </w:r>
      <w:r w:rsidRPr="00950D8F">
        <w:rPr>
          <w:lang w:val="es-ES" w:bidi="ar-EG"/>
        </w:rPr>
        <w:tab/>
      </w:r>
      <w:r w:rsidRPr="00366707">
        <w:rPr>
          <w:rFonts w:hint="cs"/>
          <w:u w:val="single"/>
          <w:rtl/>
          <w:lang w:bidi="ar-EG"/>
        </w:rPr>
        <w:t>الجلسات الت</w:t>
      </w:r>
      <w:r>
        <w:rPr>
          <w:rFonts w:hint="cs"/>
          <w:u w:val="single"/>
          <w:rtl/>
          <w:lang w:bidi="ar-EG"/>
        </w:rPr>
        <w:t>وجيهية</w:t>
      </w:r>
      <w:r w:rsidRPr="00366707">
        <w:rPr>
          <w:rFonts w:hint="cs"/>
          <w:u w:val="single"/>
          <w:rtl/>
          <w:lang w:bidi="ar-EG"/>
        </w:rPr>
        <w:t xml:space="preserve"> المتعلقة بالموظفين المُعيَّنين</w:t>
      </w:r>
      <w:r>
        <w:rPr>
          <w:rFonts w:hint="cs"/>
          <w:u w:val="single"/>
          <w:rtl/>
          <w:lang w:bidi="ar-EG"/>
        </w:rPr>
        <w:t xml:space="preserve"> </w:t>
      </w:r>
      <w:r w:rsidRPr="00366707">
        <w:rPr>
          <w:rFonts w:hint="cs"/>
          <w:u w:val="single"/>
          <w:rtl/>
          <w:lang w:bidi="ar-EG"/>
        </w:rPr>
        <w:t>حديثاً</w:t>
      </w:r>
      <w:r>
        <w:rPr>
          <w:rFonts w:hint="cs"/>
          <w:rtl/>
          <w:lang w:bidi="ar-EG"/>
        </w:rPr>
        <w:t>: قدم مكتب الأخلاقيات عرضاً معلوماتياً في</w:t>
      </w:r>
      <w:r w:rsidR="00E85EE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جلسة توجيهية عُقدت للموظفين الجُدد في </w:t>
      </w:r>
      <w:r w:rsidR="00D50AC8">
        <w:rPr>
          <w:rFonts w:hint="cs"/>
          <w:rtl/>
          <w:lang w:bidi="ar-EG"/>
        </w:rPr>
        <w:t>مايو</w:t>
      </w:r>
      <w:r>
        <w:rPr>
          <w:rFonts w:hint="cs"/>
          <w:rtl/>
          <w:lang w:bidi="ar-EG"/>
        </w:rPr>
        <w:t xml:space="preserve"> </w:t>
      </w:r>
      <w:r>
        <w:rPr>
          <w:lang w:val="es-ES" w:bidi="ar-EG"/>
        </w:rPr>
        <w:t>20</w:t>
      </w:r>
      <w:r w:rsidR="00D50AC8">
        <w:rPr>
          <w:lang w:val="es-ES" w:bidi="ar-EG"/>
        </w:rPr>
        <w:t>20</w:t>
      </w:r>
      <w:r>
        <w:rPr>
          <w:rFonts w:hint="cs"/>
          <w:rtl/>
          <w:lang w:bidi="ar-EG"/>
        </w:rPr>
        <w:t xml:space="preserve">. </w:t>
      </w:r>
      <w:r w:rsidR="00D50AC8">
        <w:rPr>
          <w:rFonts w:hint="cs"/>
          <w:rtl/>
          <w:lang w:bidi="ar-EG"/>
        </w:rPr>
        <w:t>وعُقدت الجلسة خلال الجلسة التوجيهية الافتراضية الأولى للاتحاد</w:t>
      </w:r>
      <w:r>
        <w:rPr>
          <w:rFonts w:hint="cs"/>
          <w:rtl/>
          <w:lang w:bidi="ar-EG"/>
        </w:rPr>
        <w:t>.</w:t>
      </w:r>
    </w:p>
    <w:p w14:paraId="10267882" w14:textId="77777777" w:rsidR="00117E9E" w:rsidRPr="00834815" w:rsidRDefault="00117E9E" w:rsidP="00E85EE3">
      <w:pPr>
        <w:pStyle w:val="Headingb"/>
        <w:keepLines/>
        <w:rPr>
          <w:rtl/>
        </w:rPr>
      </w:pPr>
      <w:r w:rsidRPr="00834815">
        <w:rPr>
          <w:rFonts w:hint="cs"/>
          <w:rtl/>
          <w:lang w:bidi="ar-EG"/>
        </w:rPr>
        <w:lastRenderedPageBreak/>
        <w:t>ب)</w:t>
      </w:r>
      <w:r w:rsidRPr="00834815">
        <w:rPr>
          <w:rFonts w:hint="cs"/>
          <w:rtl/>
          <w:lang w:bidi="ar-EG"/>
        </w:rPr>
        <w:tab/>
      </w:r>
      <w:r w:rsidRPr="00834815">
        <w:rPr>
          <w:rFonts w:hint="eastAsia"/>
          <w:rtl/>
          <w:lang w:bidi="ar-EG"/>
        </w:rPr>
        <w:t>تعزيز</w:t>
      </w:r>
      <w:r w:rsidRPr="00834815">
        <w:rPr>
          <w:rtl/>
          <w:lang w:bidi="ar-EG"/>
        </w:rPr>
        <w:t xml:space="preserve"> </w:t>
      </w:r>
      <w:r w:rsidRPr="00834815">
        <w:rPr>
          <w:rFonts w:hint="eastAsia"/>
          <w:rtl/>
          <w:lang w:bidi="ar-EG"/>
        </w:rPr>
        <w:t>الإطار</w:t>
      </w:r>
      <w:r w:rsidRPr="00834815">
        <w:rPr>
          <w:rtl/>
          <w:lang w:bidi="ar-EG"/>
        </w:rPr>
        <w:t xml:space="preserve"> </w:t>
      </w:r>
      <w:r w:rsidRPr="00834815">
        <w:rPr>
          <w:rFonts w:hint="eastAsia"/>
          <w:rtl/>
          <w:lang w:bidi="ar-EG"/>
        </w:rPr>
        <w:t>القانوني</w:t>
      </w:r>
      <w:r w:rsidRPr="00834815">
        <w:rPr>
          <w:rtl/>
          <w:lang w:bidi="ar-EG"/>
        </w:rPr>
        <w:t>/</w:t>
      </w:r>
      <w:r w:rsidRPr="00834815">
        <w:rPr>
          <w:rFonts w:hint="eastAsia"/>
          <w:rtl/>
          <w:lang w:bidi="ar-EG"/>
        </w:rPr>
        <w:t>الإداري</w:t>
      </w:r>
    </w:p>
    <w:p w14:paraId="7D93C6B5" w14:textId="58DE563B" w:rsidR="0050087E" w:rsidRDefault="00633B7F" w:rsidP="00E85EE3">
      <w:pPr>
        <w:keepNext/>
        <w:keepLines/>
        <w:rPr>
          <w:rtl/>
          <w:lang w:bidi="ar-EG"/>
        </w:rPr>
      </w:pPr>
      <w:r>
        <w:rPr>
          <w:lang w:bidi="ar-EG"/>
        </w:rPr>
        <w:t>12</w:t>
      </w:r>
      <w:r>
        <w:rPr>
          <w:rtl/>
          <w:lang w:bidi="ar-EG"/>
        </w:rPr>
        <w:tab/>
      </w:r>
      <w:r w:rsidR="00117E9E" w:rsidRPr="00C36833">
        <w:rPr>
          <w:rFonts w:hint="cs"/>
          <w:u w:val="single"/>
          <w:rtl/>
          <w:lang w:bidi="ar-EG"/>
        </w:rPr>
        <w:t xml:space="preserve">سياسة </w:t>
      </w:r>
      <w:r w:rsidR="00D50AC8">
        <w:rPr>
          <w:rFonts w:hint="cs"/>
          <w:u w:val="single"/>
          <w:rtl/>
          <w:lang w:bidi="ar-EG"/>
        </w:rPr>
        <w:t xml:space="preserve">وحماية الإبلاغ عن سوء السلوك </w:t>
      </w:r>
      <w:r w:rsidR="00117E9E" w:rsidRPr="00C36833">
        <w:rPr>
          <w:rFonts w:hint="cs"/>
          <w:u w:val="single"/>
          <w:rtl/>
          <w:lang w:bidi="ar-EG"/>
        </w:rPr>
        <w:t>(</w:t>
      </w:r>
      <w:r w:rsidR="00D50AC8">
        <w:rPr>
          <w:rFonts w:hint="cs"/>
          <w:u w:val="single"/>
          <w:rtl/>
          <w:lang w:bidi="ar-EG"/>
        </w:rPr>
        <w:t>الإبلاغ عن المخالفات</w:t>
      </w:r>
      <w:r w:rsidR="00117E9E" w:rsidRPr="00633B7F">
        <w:rPr>
          <w:rFonts w:hint="cs"/>
          <w:u w:val="single"/>
          <w:rtl/>
          <w:lang w:bidi="ar-EG"/>
        </w:rPr>
        <w:t>)</w:t>
      </w:r>
      <w:r>
        <w:rPr>
          <w:rFonts w:hint="cs"/>
          <w:u w:val="single"/>
          <w:rtl/>
          <w:lang w:bidi="ar-EG"/>
        </w:rPr>
        <w:t xml:space="preserve"> </w:t>
      </w:r>
      <w:r w:rsidR="00B20619" w:rsidRPr="00633B7F">
        <w:rPr>
          <w:rFonts w:hint="cs"/>
          <w:u w:val="single"/>
          <w:rtl/>
          <w:lang w:bidi="ar-EG"/>
        </w:rPr>
        <w:t>("السياسة العامة لمكافحة الأعمال الانتقامية")</w:t>
      </w:r>
      <w:r w:rsidR="00117E9E">
        <w:rPr>
          <w:rFonts w:hint="cs"/>
          <w:rtl/>
          <w:lang w:bidi="ar-EG"/>
        </w:rPr>
        <w:t xml:space="preserve">: أعلن الأمين العام </w:t>
      </w:r>
      <w:r w:rsidR="00117E9E" w:rsidRPr="000F1548">
        <w:rPr>
          <w:rtl/>
          <w:lang w:bidi="ar-EG"/>
        </w:rPr>
        <w:t xml:space="preserve">السياسة العامة لمكافحة </w:t>
      </w:r>
      <w:r w:rsidR="00B20619">
        <w:rPr>
          <w:rFonts w:hint="cs"/>
          <w:rtl/>
          <w:lang w:bidi="ar-EG"/>
        </w:rPr>
        <w:t>الأعمال الانتقامية</w:t>
      </w:r>
      <w:r w:rsidR="00117E9E">
        <w:rPr>
          <w:rFonts w:hint="cs"/>
          <w:rtl/>
          <w:lang w:bidi="ar-EG"/>
        </w:rPr>
        <w:t xml:space="preserve"> في </w:t>
      </w:r>
      <w:r w:rsidR="00B20619">
        <w:rPr>
          <w:lang w:val="es-ES" w:bidi="ar-EG"/>
        </w:rPr>
        <w:t>10</w:t>
      </w:r>
      <w:r w:rsidR="00117E9E">
        <w:rPr>
          <w:rFonts w:hint="cs"/>
          <w:rtl/>
          <w:lang w:bidi="ar-EG"/>
        </w:rPr>
        <w:t xml:space="preserve"> </w:t>
      </w:r>
      <w:r w:rsidR="00B20619">
        <w:rPr>
          <w:rFonts w:hint="cs"/>
          <w:rtl/>
          <w:lang w:bidi="ar-EG"/>
        </w:rPr>
        <w:t>سبتمبر</w:t>
      </w:r>
      <w:r w:rsidR="00117E9E">
        <w:rPr>
          <w:rFonts w:hint="cs"/>
          <w:rtl/>
          <w:lang w:bidi="ar-EG"/>
        </w:rPr>
        <w:t xml:space="preserve"> </w:t>
      </w:r>
      <w:r w:rsidR="00B20619">
        <w:rPr>
          <w:lang w:val="es-ES" w:bidi="ar-EG"/>
        </w:rPr>
        <w:t>2020</w:t>
      </w:r>
      <w:r w:rsidR="00117E9E">
        <w:rPr>
          <w:rFonts w:hint="cs"/>
          <w:rtl/>
          <w:lang w:bidi="ar-EG"/>
        </w:rPr>
        <w:t>. وت</w:t>
      </w:r>
      <w:r w:rsidR="00B20619">
        <w:rPr>
          <w:rFonts w:hint="cs"/>
          <w:rtl/>
          <w:lang w:bidi="ar-EG"/>
        </w:rPr>
        <w:t>وضح</w:t>
      </w:r>
      <w:r w:rsidR="00117E9E">
        <w:rPr>
          <w:rFonts w:hint="cs"/>
          <w:rtl/>
          <w:lang w:bidi="ar-EG"/>
        </w:rPr>
        <w:t xml:space="preserve"> </w:t>
      </w:r>
      <w:r w:rsidR="00117E9E" w:rsidRPr="000F1548">
        <w:rPr>
          <w:rtl/>
          <w:lang w:bidi="ar-EG"/>
        </w:rPr>
        <w:t xml:space="preserve">السياسة العامة لمكافحة </w:t>
      </w:r>
      <w:r w:rsidR="00B20619">
        <w:rPr>
          <w:rFonts w:hint="cs"/>
          <w:rtl/>
          <w:lang w:bidi="ar-EG"/>
        </w:rPr>
        <w:t>الأعمال الانتقامية حقوق موظفي الاتحاد ومسؤولياتهم فيما يتعلق بالإبلاغ عن حالات سوء السلوك المشتبه بها</w:t>
      </w:r>
      <w:r w:rsidR="00117E9E">
        <w:rPr>
          <w:rFonts w:hint="cs"/>
          <w:rtl/>
          <w:lang w:bidi="ar-EG"/>
        </w:rPr>
        <w:t xml:space="preserve"> </w:t>
      </w:r>
      <w:r w:rsidR="00B20619">
        <w:rPr>
          <w:rFonts w:hint="cs"/>
          <w:rtl/>
          <w:lang w:bidi="ar-EG"/>
        </w:rPr>
        <w:t xml:space="preserve">لتشجيعهم على إثارة </w:t>
      </w:r>
      <w:r w:rsidR="00CB0683">
        <w:rPr>
          <w:rFonts w:hint="cs"/>
          <w:rtl/>
          <w:lang w:bidi="ar-EG"/>
        </w:rPr>
        <w:t>شواغل بشأن هذه الحالات وتمكين الاتحاد من معالجتها.</w:t>
      </w:r>
      <w:r w:rsidR="00B20619">
        <w:rPr>
          <w:rFonts w:hint="cs"/>
          <w:rtl/>
          <w:lang w:bidi="ar-EG"/>
        </w:rPr>
        <w:t xml:space="preserve"> </w:t>
      </w:r>
      <w:r w:rsidR="00CB0683">
        <w:rPr>
          <w:rFonts w:hint="cs"/>
          <w:rtl/>
          <w:lang w:bidi="ar-EG"/>
        </w:rPr>
        <w:t>وتشدد السياسة العامة لمكافحة الأعمال الانتقامية على أن الاتحاد لا</w:t>
      </w:r>
      <w:r w:rsidR="00E85EE3">
        <w:rPr>
          <w:rFonts w:hint="eastAsia"/>
          <w:rtl/>
          <w:lang w:bidi="ar-EG"/>
        </w:rPr>
        <w:t> </w:t>
      </w:r>
      <w:r w:rsidR="00CB0683">
        <w:rPr>
          <w:rFonts w:hint="cs"/>
          <w:rtl/>
          <w:lang w:bidi="ar-EG"/>
        </w:rPr>
        <w:t>يتسامح مع سوء السلوك</w:t>
      </w:r>
      <w:r>
        <w:rPr>
          <w:rFonts w:hint="cs"/>
          <w:rtl/>
          <w:lang w:bidi="ar-EG"/>
        </w:rPr>
        <w:t>،</w:t>
      </w:r>
      <w:r w:rsidR="00CB0683">
        <w:rPr>
          <w:rFonts w:hint="cs"/>
          <w:rtl/>
          <w:lang w:bidi="ar-EG"/>
        </w:rPr>
        <w:t xml:space="preserve"> وأنه يلتزم بضمان سير أعماله بطريقة مفتوحة وشفافة وعادلة</w:t>
      </w:r>
      <w:r>
        <w:rPr>
          <w:rFonts w:hint="cs"/>
          <w:rtl/>
          <w:lang w:bidi="ar-EG"/>
        </w:rPr>
        <w:t>،</w:t>
      </w:r>
      <w:r w:rsidR="00CB0683">
        <w:rPr>
          <w:rFonts w:hint="cs"/>
          <w:rtl/>
          <w:lang w:bidi="ar-EG"/>
        </w:rPr>
        <w:t xml:space="preserve"> </w:t>
      </w:r>
      <w:r w:rsidR="00117E9E" w:rsidRPr="00CB0683">
        <w:rPr>
          <w:rFonts w:hint="cs"/>
          <w:rtl/>
          <w:lang w:bidi="ar-EG"/>
        </w:rPr>
        <w:t>و</w:t>
      </w:r>
      <w:r w:rsidR="00CB0683">
        <w:rPr>
          <w:rFonts w:hint="cs"/>
          <w:rtl/>
          <w:lang w:bidi="ar-EG"/>
        </w:rPr>
        <w:t xml:space="preserve">أنه يحمي </w:t>
      </w:r>
      <w:r w:rsidR="00117E9E" w:rsidRPr="00CB0683">
        <w:rPr>
          <w:rFonts w:hint="cs"/>
          <w:rtl/>
          <w:lang w:bidi="ar-EG"/>
        </w:rPr>
        <w:t>الموظفين من أي أعمال انتقامية.</w:t>
      </w:r>
      <w:r w:rsidR="00117E9E">
        <w:rPr>
          <w:rFonts w:hint="cs"/>
          <w:rtl/>
          <w:lang w:bidi="ar-EG"/>
        </w:rPr>
        <w:t xml:space="preserve"> </w:t>
      </w:r>
      <w:r w:rsidRPr="00633B7F">
        <w:rPr>
          <w:rtl/>
          <w:lang w:bidi="ar-EG"/>
        </w:rPr>
        <w:t>و</w:t>
      </w:r>
      <w:r w:rsidR="0050087E">
        <w:rPr>
          <w:rFonts w:hint="cs"/>
          <w:rtl/>
          <w:lang w:bidi="ar-EG"/>
        </w:rPr>
        <w:t>تستجيب المراجعات التي تُجرى للسياسة العامة لمكافحة الأعمال الانتقامية</w:t>
      </w:r>
      <w:r w:rsidRPr="00633B7F">
        <w:rPr>
          <w:rtl/>
          <w:lang w:bidi="ar-EG"/>
        </w:rPr>
        <w:t xml:space="preserve"> لعدة توصيات من الجهات الرقابية المعنية، </w:t>
      </w:r>
      <w:r w:rsidR="0050087E">
        <w:rPr>
          <w:rFonts w:hint="cs"/>
          <w:rtl/>
          <w:lang w:bidi="ar-EG"/>
        </w:rPr>
        <w:t>بما في ذلك</w:t>
      </w:r>
      <w:r w:rsidRPr="00633B7F">
        <w:rPr>
          <w:rtl/>
          <w:lang w:bidi="ar-EG"/>
        </w:rPr>
        <w:t xml:space="preserve"> التوصيات المقدمة في تقرير وحدة التفتيش المشتركة لعام 2018 واستعراض السياسات والممارسات المتعلقة بالمبلّغين عن المخالفات في المنظمات التابعة لمنظومة الأمم المتحدة</w:t>
      </w:r>
      <w:r w:rsidR="0050087E">
        <w:rPr>
          <w:rFonts w:hint="cs"/>
          <w:rtl/>
          <w:lang w:bidi="ar-EG"/>
        </w:rPr>
        <w:t>.</w:t>
      </w:r>
    </w:p>
    <w:p w14:paraId="083D9833" w14:textId="59D36C0E" w:rsidR="00117E9E" w:rsidRPr="0050087E" w:rsidRDefault="00117E9E" w:rsidP="00B96FEC">
      <w:pPr>
        <w:rPr>
          <w:b/>
          <w:bCs/>
          <w:lang w:bidi="ar-EG"/>
        </w:rPr>
      </w:pPr>
      <w:r>
        <w:rPr>
          <w:lang w:bidi="ar-EG"/>
        </w:rPr>
        <w:t>13</w:t>
      </w:r>
      <w:r w:rsidRPr="00950D8F">
        <w:rPr>
          <w:lang w:val="es-ES" w:bidi="ar-EG"/>
        </w:rPr>
        <w:tab/>
      </w:r>
      <w:r w:rsidR="0050087E" w:rsidRPr="00B96FEC">
        <w:rPr>
          <w:rFonts w:hint="cs"/>
          <w:u w:val="single"/>
          <w:rtl/>
          <w:lang w:bidi="ar-EG"/>
        </w:rPr>
        <w:t>سياسة</w:t>
      </w:r>
      <w:r w:rsidR="0050087E" w:rsidRPr="0050087E">
        <w:rPr>
          <w:rFonts w:hint="cs"/>
          <w:u w:val="single"/>
          <w:rtl/>
          <w:lang w:val="es-ES" w:bidi="ar-EG"/>
        </w:rPr>
        <w:t xml:space="preserve"> الاتحاد بشأن إعلان المصالح</w:t>
      </w:r>
      <w:r w:rsidR="0050087E">
        <w:rPr>
          <w:rFonts w:hint="cs"/>
          <w:rtl/>
          <w:lang w:val="es-ES" w:bidi="ar-EG"/>
        </w:rPr>
        <w:t xml:space="preserve">: </w:t>
      </w:r>
      <w:r w:rsidR="0050087E">
        <w:rPr>
          <w:rFonts w:hint="cs"/>
          <w:rtl/>
          <w:lang w:bidi="ar-EG"/>
        </w:rPr>
        <w:t xml:space="preserve">أعلن الأمين العام سياسة الاتحاد بشأن إعلان المصالح </w:t>
      </w:r>
      <w:r w:rsidR="0050087E">
        <w:rPr>
          <w:rFonts w:hint="cs"/>
          <w:rtl/>
          <w:lang w:val="es-ES" w:bidi="ar-EG"/>
        </w:rPr>
        <w:t>في</w:t>
      </w:r>
      <w:r w:rsidR="00183410">
        <w:rPr>
          <w:rFonts w:hint="eastAsia"/>
          <w:rtl/>
          <w:lang w:val="es-ES" w:bidi="ar-EG"/>
        </w:rPr>
        <w:t> </w:t>
      </w:r>
      <w:r w:rsidR="0050087E">
        <w:rPr>
          <w:lang w:bidi="ar-EG"/>
        </w:rPr>
        <w:t>10</w:t>
      </w:r>
      <w:r w:rsidR="00183410">
        <w:rPr>
          <w:rFonts w:hint="eastAsia"/>
          <w:rtl/>
          <w:lang w:bidi="ar-EG"/>
        </w:rPr>
        <w:t> </w:t>
      </w:r>
      <w:r w:rsidR="0050087E">
        <w:rPr>
          <w:rFonts w:hint="cs"/>
          <w:rtl/>
          <w:lang w:bidi="ar-EG"/>
        </w:rPr>
        <w:t>سبتمبر</w:t>
      </w:r>
      <w:r w:rsidR="00183410">
        <w:rPr>
          <w:rFonts w:hint="eastAsia"/>
          <w:rtl/>
          <w:lang w:bidi="ar-EG"/>
        </w:rPr>
        <w:t> </w:t>
      </w:r>
      <w:r w:rsidR="0050087E">
        <w:rPr>
          <w:lang w:bidi="ar-EG"/>
        </w:rPr>
        <w:t>2020</w:t>
      </w:r>
      <w:r w:rsidR="0050087E">
        <w:rPr>
          <w:rFonts w:hint="cs"/>
          <w:rtl/>
          <w:lang w:bidi="ar-EG"/>
        </w:rPr>
        <w:t xml:space="preserve">. وتحدد السياسة الإجراء المتعلق بالإفصاح عن </w:t>
      </w:r>
      <w:r w:rsidR="00925798">
        <w:rPr>
          <w:rFonts w:hint="cs"/>
          <w:rtl/>
          <w:lang w:bidi="ar-EG"/>
        </w:rPr>
        <w:t xml:space="preserve">حالات </w:t>
      </w:r>
      <w:r w:rsidR="0050087E">
        <w:rPr>
          <w:rFonts w:hint="cs"/>
          <w:rtl/>
          <w:lang w:bidi="ar-EG"/>
        </w:rPr>
        <w:t xml:space="preserve">تضارب المصالح </w:t>
      </w:r>
      <w:r w:rsidR="00925798">
        <w:rPr>
          <w:rFonts w:hint="cs"/>
          <w:rtl/>
          <w:lang w:bidi="ar-EG"/>
        </w:rPr>
        <w:t xml:space="preserve">والأنشطة الخارجية والمصالح المالية وبالإبلاغ عن الهدايا المتلقاة. </w:t>
      </w:r>
      <w:r w:rsidR="00B96FEC">
        <w:rPr>
          <w:rFonts w:hint="cs"/>
          <w:rtl/>
          <w:lang w:bidi="ar-EG"/>
        </w:rPr>
        <w:t>وت</w:t>
      </w:r>
      <w:r w:rsidR="00AF1FA5">
        <w:rPr>
          <w:rFonts w:hint="cs"/>
          <w:rtl/>
          <w:lang w:bidi="ar-EG"/>
        </w:rPr>
        <w:t>حيط</w:t>
      </w:r>
      <w:r w:rsidR="00B96FEC" w:rsidRPr="00B96FEC">
        <w:rPr>
          <w:rtl/>
          <w:lang w:bidi="ar-EG"/>
        </w:rPr>
        <w:t xml:space="preserve"> السياسة </w:t>
      </w:r>
      <w:r w:rsidR="00B96FEC">
        <w:rPr>
          <w:rFonts w:hint="cs"/>
          <w:rtl/>
          <w:lang w:bidi="ar-EG"/>
        </w:rPr>
        <w:t>ال</w:t>
      </w:r>
      <w:r w:rsidR="00B96FEC" w:rsidRPr="00B96FEC">
        <w:rPr>
          <w:rtl/>
          <w:lang w:bidi="ar-EG"/>
        </w:rPr>
        <w:t>موظفي</w:t>
      </w:r>
      <w:r w:rsidR="00B96FEC">
        <w:rPr>
          <w:rFonts w:hint="cs"/>
          <w:rtl/>
          <w:lang w:bidi="ar-EG"/>
        </w:rPr>
        <w:t>ن</w:t>
      </w:r>
      <w:r w:rsidR="00AF1FA5">
        <w:rPr>
          <w:rFonts w:hint="cs"/>
          <w:rtl/>
          <w:lang w:bidi="ar-EG"/>
        </w:rPr>
        <w:t xml:space="preserve"> علماً</w:t>
      </w:r>
      <w:r w:rsidR="00B96FEC" w:rsidRPr="00B96FEC">
        <w:rPr>
          <w:rtl/>
          <w:lang w:bidi="ar-EG"/>
        </w:rPr>
        <w:t xml:space="preserve"> </w:t>
      </w:r>
      <w:r w:rsidR="00B96FEC">
        <w:rPr>
          <w:rFonts w:hint="cs"/>
          <w:rtl/>
          <w:lang w:bidi="ar-EG"/>
        </w:rPr>
        <w:t>بأنهم</w:t>
      </w:r>
      <w:r w:rsidR="00B96FEC" w:rsidRPr="00B96FEC">
        <w:rPr>
          <w:rtl/>
          <w:lang w:bidi="ar-EG"/>
        </w:rPr>
        <w:t xml:space="preserve"> مسؤولون عن كشف جميع </w:t>
      </w:r>
      <w:r w:rsidR="00565E09">
        <w:rPr>
          <w:rFonts w:hint="cs"/>
          <w:rtl/>
          <w:lang w:bidi="ar-EG"/>
        </w:rPr>
        <w:t>الأوضاع</w:t>
      </w:r>
      <w:r w:rsidR="00B96FEC" w:rsidRPr="00B96FEC">
        <w:rPr>
          <w:rtl/>
          <w:lang w:bidi="ar-EG"/>
        </w:rPr>
        <w:t xml:space="preserve"> التي تنطوي على احتمال وجود تضارب </w:t>
      </w:r>
      <w:r w:rsidR="00B96FEC">
        <w:rPr>
          <w:rFonts w:hint="cs"/>
          <w:rtl/>
          <w:lang w:bidi="ar-EG"/>
        </w:rPr>
        <w:t>ل</w:t>
      </w:r>
      <w:r w:rsidR="00B96FEC" w:rsidRPr="00B96FEC">
        <w:rPr>
          <w:rtl/>
          <w:lang w:bidi="ar-EG"/>
        </w:rPr>
        <w:t xml:space="preserve">لمصالح، أو </w:t>
      </w:r>
      <w:r w:rsidR="00B96FEC">
        <w:rPr>
          <w:rFonts w:hint="cs"/>
          <w:rtl/>
          <w:lang w:bidi="ar-EG"/>
        </w:rPr>
        <w:t>تصور</w:t>
      </w:r>
      <w:r w:rsidR="00B96FEC" w:rsidRPr="00B96FEC">
        <w:rPr>
          <w:rtl/>
          <w:lang w:bidi="ar-EG"/>
        </w:rPr>
        <w:t xml:space="preserve"> وجود هذا التضارب، </w:t>
      </w:r>
      <w:r w:rsidR="00565E09">
        <w:rPr>
          <w:rFonts w:hint="cs"/>
          <w:rtl/>
          <w:lang w:bidi="ar-EG"/>
        </w:rPr>
        <w:t>والامتناع</w:t>
      </w:r>
      <w:r w:rsidR="00B96FEC" w:rsidRPr="00B96FEC">
        <w:rPr>
          <w:rtl/>
          <w:lang w:bidi="ar-EG"/>
        </w:rPr>
        <w:t xml:space="preserve"> عن مواصلة الانخراط في مثل هذه الأوضاع</w:t>
      </w:r>
      <w:r w:rsidR="00565E09">
        <w:rPr>
          <w:rFonts w:hint="cs"/>
          <w:rtl/>
          <w:lang w:bidi="ar-EG"/>
        </w:rPr>
        <w:t xml:space="preserve"> بحيث يؤدو</w:t>
      </w:r>
      <w:r w:rsidR="004657C9">
        <w:rPr>
          <w:rFonts w:hint="cs"/>
          <w:rtl/>
          <w:lang w:bidi="ar-EG"/>
        </w:rPr>
        <w:t>ن</w:t>
      </w:r>
      <w:r w:rsidR="00565E09">
        <w:rPr>
          <w:rFonts w:hint="cs"/>
          <w:rtl/>
          <w:lang w:bidi="ar-EG"/>
        </w:rPr>
        <w:t xml:space="preserve"> عملهم بطريقة </w:t>
      </w:r>
      <w:r w:rsidR="004657C9">
        <w:rPr>
          <w:rFonts w:hint="cs"/>
          <w:rtl/>
          <w:lang w:bidi="ar-EG"/>
        </w:rPr>
        <w:t>لا</w:t>
      </w:r>
      <w:r w:rsidR="00183410">
        <w:rPr>
          <w:rFonts w:hint="eastAsia"/>
          <w:rtl/>
          <w:lang w:bidi="ar-EG"/>
        </w:rPr>
        <w:t> </w:t>
      </w:r>
      <w:r w:rsidR="00D367F5">
        <w:rPr>
          <w:rFonts w:hint="cs"/>
          <w:rtl/>
          <w:lang w:bidi="ar-EG"/>
        </w:rPr>
        <w:t xml:space="preserve">تمسها الشبهات وبحياد تام ودون معاملة تفضيلية. وابتداءً من عام </w:t>
      </w:r>
      <w:r w:rsidR="00D367F5">
        <w:rPr>
          <w:lang w:bidi="ar-EG"/>
        </w:rPr>
        <w:t>2021</w:t>
      </w:r>
      <w:r w:rsidR="00D367F5">
        <w:rPr>
          <w:rFonts w:hint="cs"/>
          <w:rtl/>
          <w:lang w:bidi="ar-EG"/>
        </w:rPr>
        <w:t xml:space="preserve">، سيكون جميع المواطنين ملزمين بتقديم استمارة إقرار. ويعمل مكتب الأخلاقيات مع دائرة خدمات المعلومات </w:t>
      </w:r>
      <w:r w:rsidR="009440BF">
        <w:rPr>
          <w:rFonts w:hint="cs"/>
          <w:rtl/>
          <w:lang w:bidi="ar-EG"/>
        </w:rPr>
        <w:t>ل</w:t>
      </w:r>
      <w:r w:rsidR="00D367F5">
        <w:rPr>
          <w:rFonts w:hint="cs"/>
          <w:rtl/>
          <w:lang w:bidi="ar-EG"/>
        </w:rPr>
        <w:t xml:space="preserve">إدخال استمارة إقرار إلكترونية تقدّم </w:t>
      </w:r>
      <w:r w:rsidR="00F86021">
        <w:rPr>
          <w:rFonts w:hint="cs"/>
          <w:rtl/>
          <w:lang w:bidi="ar-EG"/>
        </w:rPr>
        <w:t>من خلال الموقع الإلكتروني</w:t>
      </w:r>
      <w:r w:rsidR="00D367F5">
        <w:rPr>
          <w:rFonts w:hint="cs"/>
          <w:rtl/>
          <w:lang w:bidi="ar-EG"/>
        </w:rPr>
        <w:t>.</w:t>
      </w:r>
    </w:p>
    <w:p w14:paraId="2D18C3CA" w14:textId="5A87FD49" w:rsidR="00117E9E" w:rsidRDefault="00117E9E" w:rsidP="00B96FEC">
      <w:pPr>
        <w:rPr>
          <w:rtl/>
          <w:lang w:bidi="ar-EG"/>
        </w:rPr>
      </w:pPr>
      <w:r w:rsidRPr="00117E9E">
        <w:rPr>
          <w:lang w:bidi="ar-EG"/>
        </w:rPr>
        <w:t>14</w:t>
      </w:r>
      <w:r w:rsidRPr="00117E9E">
        <w:rPr>
          <w:lang w:bidi="ar-EG"/>
        </w:rPr>
        <w:tab/>
      </w:r>
      <w:r>
        <w:rPr>
          <w:rFonts w:hint="cs"/>
          <w:u w:val="single"/>
          <w:rtl/>
          <w:lang w:bidi="ar-EG"/>
        </w:rPr>
        <w:t xml:space="preserve">تعزيز </w:t>
      </w:r>
      <w:r w:rsidR="009440BF">
        <w:rPr>
          <w:rFonts w:hint="cs"/>
          <w:u w:val="single"/>
          <w:rtl/>
          <w:lang w:bidi="ar-EG"/>
        </w:rPr>
        <w:t>ال</w:t>
      </w:r>
      <w:r>
        <w:rPr>
          <w:rFonts w:hint="cs"/>
          <w:u w:val="single"/>
          <w:rtl/>
          <w:lang w:bidi="ar-EG"/>
        </w:rPr>
        <w:t>أحكام</w:t>
      </w:r>
      <w:r w:rsidR="009440BF">
        <w:rPr>
          <w:rFonts w:hint="cs"/>
          <w:u w:val="single"/>
          <w:rtl/>
          <w:lang w:bidi="ar-EG"/>
        </w:rPr>
        <w:t xml:space="preserve"> بشأن ال</w:t>
      </w:r>
      <w:r>
        <w:rPr>
          <w:rFonts w:hint="cs"/>
          <w:u w:val="single"/>
          <w:rtl/>
          <w:lang w:bidi="ar-EG"/>
        </w:rPr>
        <w:t xml:space="preserve">ممارسات التجارية الأخلاقية المتعلقة بحدث </w:t>
      </w:r>
      <w:r w:rsidRPr="007E359D">
        <w:rPr>
          <w:rFonts w:hint="eastAsia"/>
          <w:u w:val="single"/>
          <w:rtl/>
          <w:lang w:bidi="ar-EG"/>
        </w:rPr>
        <w:t>تليكوم</w:t>
      </w:r>
      <w:r w:rsidRPr="007E359D">
        <w:rPr>
          <w:u w:val="single"/>
          <w:rtl/>
          <w:lang w:bidi="ar-EG"/>
        </w:rPr>
        <w:t xml:space="preserve"> </w:t>
      </w:r>
      <w:r w:rsidRPr="007E359D">
        <w:rPr>
          <w:rFonts w:hint="eastAsia"/>
          <w:u w:val="single"/>
          <w:rtl/>
          <w:lang w:bidi="ar-EG"/>
        </w:rPr>
        <w:t>العالمي</w:t>
      </w:r>
      <w:r w:rsidRPr="007E359D">
        <w:rPr>
          <w:rFonts w:hint="cs"/>
          <w:u w:val="single"/>
          <w:rtl/>
          <w:lang w:bidi="ar-EG"/>
        </w:rPr>
        <w:t xml:space="preserve"> للاتحاد</w:t>
      </w:r>
      <w:r w:rsidRPr="007E359D">
        <w:rPr>
          <w:u w:val="single"/>
          <w:rtl/>
          <w:lang w:bidi="ar-EG"/>
        </w:rPr>
        <w:t xml:space="preserve"> </w:t>
      </w:r>
      <w:r w:rsidRPr="007E359D">
        <w:rPr>
          <w:rFonts w:hint="eastAsia"/>
          <w:u w:val="single"/>
          <w:rtl/>
          <w:lang w:bidi="ar-EG"/>
        </w:rPr>
        <w:t>لعام</w:t>
      </w:r>
      <w:r w:rsidRPr="007E359D">
        <w:rPr>
          <w:rFonts w:hint="cs"/>
          <w:u w:val="single"/>
          <w:rtl/>
          <w:lang w:bidi="ar-EG"/>
        </w:rPr>
        <w:t> </w:t>
      </w:r>
      <w:r>
        <w:rPr>
          <w:u w:val="single"/>
          <w:lang w:bidi="ar-EG"/>
        </w:rPr>
        <w:t>2020</w:t>
      </w:r>
      <w:r w:rsidRPr="007E359D">
        <w:rPr>
          <w:rFonts w:hint="cs"/>
          <w:rtl/>
          <w:lang w:bidi="ar-EG"/>
        </w:rPr>
        <w:t xml:space="preserve">: </w:t>
      </w:r>
      <w:r w:rsidR="009440BF">
        <w:rPr>
          <w:rFonts w:hint="cs"/>
          <w:rtl/>
          <w:lang w:bidi="ar-EG"/>
        </w:rPr>
        <w:t>أُ</w:t>
      </w:r>
      <w:r w:rsidRPr="007E359D">
        <w:rPr>
          <w:rFonts w:hint="cs"/>
          <w:rtl/>
          <w:lang w:bidi="ar-EG"/>
        </w:rPr>
        <w:t>درج</w:t>
      </w:r>
      <w:r w:rsidR="009440BF">
        <w:rPr>
          <w:rFonts w:hint="cs"/>
          <w:rtl/>
          <w:lang w:bidi="ar-EG"/>
        </w:rPr>
        <w:t>ت</w:t>
      </w:r>
      <w:r w:rsidRPr="007E359D">
        <w:rPr>
          <w:rFonts w:hint="cs"/>
          <w:rtl/>
          <w:lang w:bidi="ar-EG"/>
        </w:rPr>
        <w:t xml:space="preserve"> أحكام جديدة بشأن </w:t>
      </w:r>
      <w:r w:rsidRPr="007E359D">
        <w:rPr>
          <w:rFonts w:hint="eastAsia"/>
          <w:rtl/>
          <w:lang w:bidi="ar-EG"/>
        </w:rPr>
        <w:t>الممارسات</w:t>
      </w:r>
      <w:r w:rsidRPr="007E359D">
        <w:rPr>
          <w:rtl/>
          <w:lang w:bidi="ar-EG"/>
        </w:rPr>
        <w:t xml:space="preserve"> </w:t>
      </w:r>
      <w:r w:rsidRPr="007E359D">
        <w:rPr>
          <w:rFonts w:hint="eastAsia"/>
          <w:rtl/>
          <w:lang w:bidi="ar-EG"/>
        </w:rPr>
        <w:t>التجارية</w:t>
      </w:r>
      <w:r w:rsidRPr="007E359D">
        <w:rPr>
          <w:rtl/>
          <w:lang w:bidi="ar-EG"/>
        </w:rPr>
        <w:t xml:space="preserve"> </w:t>
      </w:r>
      <w:r w:rsidRPr="007E359D">
        <w:rPr>
          <w:rFonts w:hint="eastAsia"/>
          <w:rtl/>
          <w:lang w:bidi="ar-EG"/>
        </w:rPr>
        <w:t>الأخلاقية في</w:t>
      </w:r>
      <w:r w:rsidRPr="007E359D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اتفاقات</w:t>
      </w:r>
      <w:r w:rsidRPr="007E359D">
        <w:rPr>
          <w:rtl/>
          <w:lang w:bidi="ar-EG"/>
        </w:rPr>
        <w:t xml:space="preserve"> </w:t>
      </w:r>
      <w:r w:rsidRPr="007E359D">
        <w:rPr>
          <w:rFonts w:hint="eastAsia"/>
          <w:rtl/>
          <w:lang w:bidi="ar-EG"/>
        </w:rPr>
        <w:t>عقود</w:t>
      </w:r>
      <w:r w:rsidRPr="007E359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البيع والرعاية </w:t>
      </w:r>
      <w:r w:rsidR="00F86021">
        <w:rPr>
          <w:rFonts w:hint="cs"/>
          <w:rtl/>
          <w:lang w:bidi="ar-EG"/>
        </w:rPr>
        <w:t>ل</w:t>
      </w:r>
      <w:r w:rsidRPr="007E359D">
        <w:rPr>
          <w:rFonts w:hint="eastAsia"/>
          <w:rtl/>
          <w:lang w:bidi="ar-EG"/>
        </w:rPr>
        <w:t>حدث</w:t>
      </w:r>
      <w:r w:rsidRPr="007E359D">
        <w:rPr>
          <w:rtl/>
          <w:lang w:bidi="ar-EG"/>
        </w:rPr>
        <w:t xml:space="preserve"> </w:t>
      </w:r>
      <w:r w:rsidRPr="007E359D">
        <w:rPr>
          <w:rFonts w:hint="eastAsia"/>
          <w:rtl/>
          <w:lang w:bidi="ar-EG"/>
        </w:rPr>
        <w:t>تليكوم</w:t>
      </w:r>
      <w:r w:rsidRPr="007E359D">
        <w:rPr>
          <w:rtl/>
          <w:lang w:bidi="ar-EG"/>
        </w:rPr>
        <w:t xml:space="preserve"> </w:t>
      </w:r>
      <w:r w:rsidRPr="007E359D">
        <w:rPr>
          <w:rFonts w:hint="eastAsia"/>
          <w:rtl/>
          <w:lang w:bidi="ar-EG"/>
        </w:rPr>
        <w:t>العالمي</w:t>
      </w:r>
      <w:r w:rsidRPr="007E359D">
        <w:rPr>
          <w:rFonts w:hint="cs"/>
          <w:rtl/>
          <w:lang w:bidi="ar-EG"/>
        </w:rPr>
        <w:t xml:space="preserve"> للاتحاد</w:t>
      </w:r>
      <w:r w:rsidRPr="007E359D">
        <w:rPr>
          <w:rtl/>
          <w:lang w:bidi="ar-EG"/>
        </w:rPr>
        <w:t xml:space="preserve"> </w:t>
      </w:r>
      <w:r w:rsidRPr="007E359D">
        <w:rPr>
          <w:rFonts w:hint="eastAsia"/>
          <w:rtl/>
          <w:lang w:bidi="ar-EG"/>
        </w:rPr>
        <w:t>لعام</w:t>
      </w:r>
      <w:r w:rsidRPr="007E359D">
        <w:rPr>
          <w:rtl/>
          <w:lang w:bidi="ar-EG"/>
        </w:rPr>
        <w:t xml:space="preserve"> </w:t>
      </w:r>
      <w:r w:rsidRPr="007E359D">
        <w:rPr>
          <w:lang w:bidi="ar-EG"/>
        </w:rPr>
        <w:t>20</w:t>
      </w:r>
      <w:r>
        <w:rPr>
          <w:lang w:bidi="ar-EG"/>
        </w:rPr>
        <w:t>20</w:t>
      </w:r>
      <w:r w:rsidRPr="007E359D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وعزز</w:t>
      </w:r>
      <w:r w:rsidR="009440BF">
        <w:rPr>
          <w:rFonts w:hint="cs"/>
          <w:rtl/>
          <w:lang w:bidi="ar-EG"/>
        </w:rPr>
        <w:t>ت</w:t>
      </w:r>
      <w:r w:rsidR="00183410">
        <w:rPr>
          <w:rFonts w:hint="eastAsia"/>
          <w:rtl/>
          <w:lang w:bidi="ar-EG"/>
        </w:rPr>
        <w:t> </w:t>
      </w:r>
      <w:r w:rsidR="009440BF">
        <w:rPr>
          <w:rFonts w:hint="cs"/>
          <w:rtl/>
          <w:lang w:bidi="ar-EG"/>
        </w:rPr>
        <w:t xml:space="preserve">الأحكام الجديدة </w:t>
      </w:r>
      <w:r>
        <w:rPr>
          <w:rFonts w:hint="cs"/>
          <w:rtl/>
          <w:lang w:bidi="ar-EG"/>
        </w:rPr>
        <w:t xml:space="preserve">إجراءات </w:t>
      </w:r>
      <w:r w:rsidR="000B011B">
        <w:rPr>
          <w:rFonts w:hint="cs"/>
          <w:rtl/>
          <w:lang w:bidi="ar-EG"/>
        </w:rPr>
        <w:t xml:space="preserve">الاحتياط </w:t>
      </w:r>
      <w:r>
        <w:rPr>
          <w:rFonts w:hint="cs"/>
          <w:rtl/>
          <w:lang w:bidi="ar-EG"/>
        </w:rPr>
        <w:t>الواجب</w:t>
      </w:r>
      <w:r w:rsidR="000B01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وتُلزم الأطراف المتعاقدة بالتقيّد </w:t>
      </w:r>
      <w:r w:rsidR="00066F9B">
        <w:rPr>
          <w:rFonts w:hint="cs"/>
          <w:rtl/>
          <w:lang w:bidi="ar-EG"/>
        </w:rPr>
        <w:t>بسياسة</w:t>
      </w:r>
      <w:r w:rsidR="00066F9B">
        <w:rPr>
          <w:rFonts w:hint="cs"/>
          <w:spacing w:val="-2"/>
          <w:rtl/>
          <w:lang w:bidi="ar-EG"/>
        </w:rPr>
        <w:t xml:space="preserve"> الاتحاد لمكافحة الاحتيال والفساد وغيرهما من الممارسات المحظورة</w:t>
      </w:r>
      <w:r>
        <w:rPr>
          <w:rFonts w:hint="cs"/>
          <w:rtl/>
          <w:lang w:bidi="ar-EG"/>
        </w:rPr>
        <w:t>.</w:t>
      </w:r>
    </w:p>
    <w:p w14:paraId="3D47A995" w14:textId="1F42125E" w:rsidR="00117E9E" w:rsidRDefault="00117E9E" w:rsidP="00B96FEC">
      <w:pPr>
        <w:rPr>
          <w:rtl/>
          <w:lang w:bidi="ar-EG"/>
        </w:rPr>
      </w:pPr>
      <w:r w:rsidRPr="00117E9E">
        <w:rPr>
          <w:lang w:bidi="ar-EG"/>
        </w:rPr>
        <w:t>15</w:t>
      </w:r>
      <w:r w:rsidRPr="00117E9E">
        <w:rPr>
          <w:rtl/>
          <w:lang w:bidi="ar-EG"/>
        </w:rPr>
        <w:tab/>
      </w:r>
      <w:r w:rsidR="00066F9B">
        <w:rPr>
          <w:rFonts w:hint="cs"/>
          <w:u w:val="single"/>
          <w:rtl/>
          <w:lang w:bidi="ar-EG"/>
        </w:rPr>
        <w:t xml:space="preserve">تعزيز الأحكام بشأن الممارسات التجارية الأخلاقية المتعلقة بحدث </w:t>
      </w:r>
      <w:r w:rsidR="00066F9B" w:rsidRPr="007E359D">
        <w:rPr>
          <w:rFonts w:hint="eastAsia"/>
          <w:u w:val="single"/>
          <w:rtl/>
          <w:lang w:bidi="ar-EG"/>
        </w:rPr>
        <w:t>العالم</w:t>
      </w:r>
      <w:r w:rsidR="00066F9B">
        <w:rPr>
          <w:rFonts w:hint="cs"/>
          <w:u w:val="single"/>
          <w:rtl/>
          <w:lang w:bidi="ar-EG"/>
        </w:rPr>
        <w:t xml:space="preserve"> الرقمي</w:t>
      </w:r>
      <w:r w:rsidR="00066F9B" w:rsidRPr="007E359D">
        <w:rPr>
          <w:rFonts w:hint="cs"/>
          <w:u w:val="single"/>
          <w:rtl/>
          <w:lang w:bidi="ar-EG"/>
        </w:rPr>
        <w:t xml:space="preserve"> للاتحاد</w:t>
      </w:r>
      <w:r w:rsidR="00066F9B" w:rsidRPr="007E359D">
        <w:rPr>
          <w:rFonts w:hint="cs"/>
          <w:rtl/>
          <w:lang w:bidi="ar-EG"/>
        </w:rPr>
        <w:t xml:space="preserve">: </w:t>
      </w:r>
      <w:r w:rsidR="000A3568">
        <w:rPr>
          <w:rFonts w:hint="cs"/>
          <w:rtl/>
          <w:lang w:bidi="ar-EG"/>
        </w:rPr>
        <w:t>ساهم مكتب الأخلاقيات في</w:t>
      </w:r>
      <w:r w:rsidR="006361BB">
        <w:rPr>
          <w:rFonts w:hint="eastAsia"/>
          <w:rtl/>
          <w:lang w:bidi="ar-EG"/>
        </w:rPr>
        <w:t> </w:t>
      </w:r>
      <w:r w:rsidRPr="00117E9E">
        <w:rPr>
          <w:rFonts w:hint="cs"/>
          <w:rtl/>
          <w:lang w:bidi="ar-EG"/>
        </w:rPr>
        <w:t xml:space="preserve">الأحكام </w:t>
      </w:r>
      <w:r w:rsidR="000A3568">
        <w:rPr>
          <w:rFonts w:hint="cs"/>
          <w:rtl/>
          <w:lang w:bidi="ar-EG"/>
        </w:rPr>
        <w:t>المتعلقة بالممارسات التجارية الأخلاقية في اتفاقات حدث العالم الرقمي للاتحاد.</w:t>
      </w:r>
      <w:r w:rsidRPr="00117E9E">
        <w:rPr>
          <w:rFonts w:hint="cs"/>
          <w:rtl/>
          <w:lang w:bidi="ar-EG"/>
        </w:rPr>
        <w:t xml:space="preserve"> </w:t>
      </w:r>
      <w:r w:rsidR="000A3568">
        <w:rPr>
          <w:rFonts w:hint="cs"/>
          <w:rtl/>
          <w:lang w:bidi="ar-EG"/>
        </w:rPr>
        <w:t>وتعرِّف الأحكام ب</w:t>
      </w:r>
      <w:r w:rsidRPr="00117E9E">
        <w:rPr>
          <w:rFonts w:hint="cs"/>
          <w:rtl/>
          <w:lang w:bidi="ar-EG"/>
        </w:rPr>
        <w:t xml:space="preserve">إجراءات </w:t>
      </w:r>
      <w:r w:rsidR="000B011B">
        <w:rPr>
          <w:rFonts w:hint="cs"/>
          <w:rtl/>
          <w:lang w:bidi="ar-EG"/>
        </w:rPr>
        <w:t>الاحتياط</w:t>
      </w:r>
      <w:r w:rsidR="000B011B" w:rsidRPr="00117E9E">
        <w:rPr>
          <w:rFonts w:hint="cs"/>
          <w:rtl/>
          <w:lang w:bidi="ar-EG"/>
        </w:rPr>
        <w:t xml:space="preserve"> </w:t>
      </w:r>
      <w:r w:rsidRPr="00117E9E">
        <w:rPr>
          <w:rFonts w:hint="cs"/>
          <w:rtl/>
          <w:lang w:bidi="ar-EG"/>
        </w:rPr>
        <w:t>الواجب</w:t>
      </w:r>
      <w:r w:rsidR="000B011B">
        <w:rPr>
          <w:rFonts w:hint="cs"/>
          <w:rtl/>
          <w:lang w:bidi="ar-EG"/>
        </w:rPr>
        <w:t xml:space="preserve"> </w:t>
      </w:r>
      <w:r w:rsidRPr="00117E9E">
        <w:rPr>
          <w:rFonts w:hint="cs"/>
          <w:rtl/>
          <w:lang w:bidi="ar-EG"/>
        </w:rPr>
        <w:t xml:space="preserve">وتُلزم الأطراف المتعاقدة بالتقيّد </w:t>
      </w:r>
      <w:r w:rsidR="000A3568">
        <w:rPr>
          <w:rFonts w:hint="cs"/>
          <w:rtl/>
          <w:lang w:bidi="ar-EG"/>
        </w:rPr>
        <w:t>بسياسة</w:t>
      </w:r>
      <w:r w:rsidR="000A3568">
        <w:rPr>
          <w:rFonts w:hint="cs"/>
          <w:spacing w:val="-2"/>
          <w:rtl/>
          <w:lang w:bidi="ar-EG"/>
        </w:rPr>
        <w:t xml:space="preserve"> الاتحاد لمكافحة الاحتيال والفساد وغيرهما من الممارسات المحظورة</w:t>
      </w:r>
      <w:r w:rsidRPr="00117E9E">
        <w:rPr>
          <w:rFonts w:hint="cs"/>
          <w:rtl/>
          <w:lang w:bidi="ar-EG"/>
        </w:rPr>
        <w:t>.</w:t>
      </w:r>
    </w:p>
    <w:p w14:paraId="624492AD" w14:textId="7BF0478A" w:rsidR="000A3568" w:rsidRDefault="00117E9E" w:rsidP="00B96FEC">
      <w:pPr>
        <w:rPr>
          <w:rtl/>
          <w:lang w:bidi="ar-EG"/>
        </w:rPr>
      </w:pPr>
      <w:r>
        <w:rPr>
          <w:lang w:bidi="ar-EG"/>
        </w:rPr>
        <w:t>16</w:t>
      </w:r>
      <w:r>
        <w:rPr>
          <w:rtl/>
          <w:lang w:bidi="ar-EG"/>
        </w:rPr>
        <w:tab/>
      </w:r>
      <w:r w:rsidR="000A3568" w:rsidRPr="000A3568">
        <w:rPr>
          <w:rFonts w:hint="cs"/>
          <w:u w:val="single"/>
          <w:rtl/>
          <w:lang w:bidi="ar-EG"/>
        </w:rPr>
        <w:t>وظيفة وعملية التحقيق</w:t>
      </w:r>
      <w:r w:rsidR="000A3568">
        <w:rPr>
          <w:rFonts w:hint="cs"/>
          <w:rtl/>
          <w:lang w:bidi="ar-EG"/>
        </w:rPr>
        <w:t>: ساهم مكتب الأخلاقيات في تقرير الأمين العام، المقدم في المشاورة الافتراضية لأعضاء المجلس في عام 2020، لتعزيز وظيفة التحقيق في الاتحاد.</w:t>
      </w:r>
    </w:p>
    <w:p w14:paraId="641B2923" w14:textId="77777777" w:rsidR="00117E9E" w:rsidRDefault="00117E9E" w:rsidP="00B96FEC">
      <w:pPr>
        <w:rPr>
          <w:u w:val="single"/>
          <w:rtl/>
          <w:lang w:bidi="ar-EG"/>
        </w:rPr>
      </w:pPr>
      <w:r w:rsidRPr="00C96771">
        <w:rPr>
          <w:lang w:bidi="ar-EG"/>
        </w:rPr>
        <w:t>17</w:t>
      </w:r>
      <w:r w:rsidRPr="00C96771">
        <w:rPr>
          <w:lang w:bidi="ar-EG"/>
        </w:rPr>
        <w:tab/>
      </w:r>
      <w:r w:rsidRPr="00117E9E">
        <w:rPr>
          <w:rFonts w:hint="cs"/>
          <w:u w:val="single"/>
          <w:rtl/>
          <w:lang w:bidi="ar-EG"/>
        </w:rPr>
        <w:t>الأنشطة الجارية لتعزيز الإطار القانوني/الإداري:</w:t>
      </w:r>
      <w:r>
        <w:rPr>
          <w:rFonts w:hint="cs"/>
          <w:u w:val="single"/>
          <w:rtl/>
          <w:lang w:bidi="ar-EG"/>
        </w:rPr>
        <w:t xml:space="preserve"> </w:t>
      </w:r>
    </w:p>
    <w:p w14:paraId="225B0601" w14:textId="0BB3038D" w:rsidR="00117E9E" w:rsidRPr="005439BA" w:rsidRDefault="00C96771" w:rsidP="000604CE">
      <w:pPr>
        <w:pStyle w:val="enumlev1"/>
      </w:pPr>
      <w:r>
        <w:rPr>
          <w:rFonts w:hint="cs"/>
        </w:rPr>
        <w:sym w:font="Symbol" w:char="F0B7"/>
      </w:r>
      <w:r w:rsidR="00117E9E" w:rsidRPr="00117E9E">
        <w:rPr>
          <w:rtl/>
        </w:rPr>
        <w:tab/>
      </w:r>
      <w:r w:rsidRPr="005439BA">
        <w:rPr>
          <w:rFonts w:hint="cs"/>
          <w:i/>
          <w:iCs/>
          <w:rtl/>
        </w:rPr>
        <w:t>مراجعات</w:t>
      </w:r>
      <w:r w:rsidR="00117E9E" w:rsidRPr="005439BA">
        <w:rPr>
          <w:rFonts w:hint="cs"/>
          <w:i/>
          <w:iCs/>
          <w:rtl/>
        </w:rPr>
        <w:t xml:space="preserve"> السياسة العامة للاتحاد بشأن مكافحة التحرش وإساءة استخدام السلطة ("</w:t>
      </w:r>
      <w:bookmarkStart w:id="2" w:name="_Hlk39186482"/>
      <w:r w:rsidR="00117E9E" w:rsidRPr="005439BA">
        <w:rPr>
          <w:rFonts w:hint="cs"/>
          <w:i/>
          <w:iCs/>
          <w:rtl/>
        </w:rPr>
        <w:t>السياسة العامة بشأن مكافحة التحرش</w:t>
      </w:r>
      <w:bookmarkEnd w:id="2"/>
      <w:r w:rsidR="00117E9E" w:rsidRPr="005439BA">
        <w:rPr>
          <w:rFonts w:hint="cs"/>
          <w:i/>
          <w:iCs/>
          <w:rtl/>
        </w:rPr>
        <w:t>"):</w:t>
      </w:r>
      <w:r w:rsidR="00117E9E">
        <w:rPr>
          <w:rFonts w:hint="cs"/>
          <w:rtl/>
        </w:rPr>
        <w:t xml:space="preserve"> </w:t>
      </w:r>
      <w:r>
        <w:rPr>
          <w:rFonts w:hint="cs"/>
          <w:rtl/>
        </w:rPr>
        <w:t xml:space="preserve">يعمل مكتب الأخلاقيات حالياً مع أصحاب المصلحة الآخرين لاستعراض ومراجعة السياسة العامة للاتحاد بشأن مكافحة التحرش. وفي عام </w:t>
      </w:r>
      <w:r>
        <w:t>2019</w:t>
      </w:r>
      <w:r>
        <w:rPr>
          <w:rFonts w:hint="cs"/>
          <w:rtl/>
        </w:rPr>
        <w:t xml:space="preserve">، </w:t>
      </w:r>
      <w:r w:rsidR="00117E9E">
        <w:rPr>
          <w:rFonts w:hint="cs"/>
          <w:rtl/>
        </w:rPr>
        <w:t xml:space="preserve">عُدّلت </w:t>
      </w:r>
      <w:r w:rsidR="00117E9E" w:rsidRPr="00E61946">
        <w:rPr>
          <w:rtl/>
        </w:rPr>
        <w:t>السياسة العامة بش</w:t>
      </w:r>
      <w:r w:rsidR="00117E9E">
        <w:rPr>
          <w:rFonts w:hint="cs"/>
          <w:rtl/>
        </w:rPr>
        <w:t>أ</w:t>
      </w:r>
      <w:r w:rsidR="00117E9E" w:rsidRPr="00E61946">
        <w:rPr>
          <w:rtl/>
        </w:rPr>
        <w:t>ن مكافحة التحرش</w:t>
      </w:r>
      <w:r w:rsidR="00117E9E" w:rsidRPr="00E61946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أجل: </w:t>
      </w:r>
      <w:r w:rsidR="00117E9E" w:rsidRPr="00067B8D">
        <w:rPr>
          <w:rFonts w:hint="cs"/>
          <w:rtl/>
        </w:rPr>
        <w:t>(أ) تمديد</w:t>
      </w:r>
      <w:r w:rsidR="00117E9E">
        <w:rPr>
          <w:rFonts w:hint="cs"/>
          <w:rtl/>
        </w:rPr>
        <w:t xml:space="preserve"> مهلة تقديم الشكاوى من عام إلى ثلاثة أعوام، (ب) النص على إنشاء هيئة تحقيق بديلة، كالاستعانة بمحققين محترفين، للتحقيق في</w:t>
      </w:r>
      <w:r w:rsidR="00850CE7">
        <w:rPr>
          <w:rFonts w:hint="eastAsia"/>
          <w:rtl/>
        </w:rPr>
        <w:t> </w:t>
      </w:r>
      <w:r w:rsidR="00117E9E">
        <w:rPr>
          <w:rFonts w:hint="cs"/>
          <w:rtl/>
        </w:rPr>
        <w:t>حالات التحرش أو إساءة استخدام السلطة المبلَّغ عنها. و</w:t>
      </w:r>
      <w:r>
        <w:rPr>
          <w:rFonts w:hint="cs"/>
          <w:rtl/>
        </w:rPr>
        <w:t xml:space="preserve">كان </w:t>
      </w:r>
      <w:r w:rsidR="00117E9E">
        <w:rPr>
          <w:rFonts w:hint="cs"/>
          <w:rtl/>
        </w:rPr>
        <w:t xml:space="preserve">هذان التعديلان أول تعديلين قبل </w:t>
      </w:r>
      <w:r>
        <w:rPr>
          <w:rFonts w:hint="cs"/>
          <w:rtl/>
        </w:rPr>
        <w:t>إجراء</w:t>
      </w:r>
      <w:r w:rsidR="00117E9E">
        <w:rPr>
          <w:rFonts w:hint="cs"/>
          <w:rtl/>
        </w:rPr>
        <w:t xml:space="preserve"> </w:t>
      </w:r>
      <w:r>
        <w:rPr>
          <w:rFonts w:hint="cs"/>
          <w:rtl/>
        </w:rPr>
        <w:t>استعراض</w:t>
      </w:r>
      <w:r w:rsidR="00117E9E">
        <w:rPr>
          <w:rFonts w:hint="cs"/>
          <w:rtl/>
        </w:rPr>
        <w:t xml:space="preserve"> شامل ل</w:t>
      </w:r>
      <w:r>
        <w:rPr>
          <w:rFonts w:hint="cs"/>
          <w:rtl/>
        </w:rPr>
        <w:t>ل</w:t>
      </w:r>
      <w:r w:rsidR="00117E9E">
        <w:rPr>
          <w:rFonts w:hint="cs"/>
          <w:rtl/>
        </w:rPr>
        <w:t>سياس</w:t>
      </w:r>
      <w:r>
        <w:rPr>
          <w:rFonts w:hint="cs"/>
          <w:rtl/>
        </w:rPr>
        <w:t>ة</w:t>
      </w:r>
      <w:r w:rsidR="00117E9E">
        <w:rPr>
          <w:rFonts w:hint="cs"/>
          <w:rtl/>
        </w:rPr>
        <w:t xml:space="preserve"> العامة </w:t>
      </w:r>
      <w:r>
        <w:rPr>
          <w:rFonts w:hint="cs"/>
          <w:rtl/>
        </w:rPr>
        <w:t xml:space="preserve">للاتحاد </w:t>
      </w:r>
      <w:r w:rsidR="00117E9E">
        <w:rPr>
          <w:rFonts w:hint="cs"/>
          <w:rtl/>
        </w:rPr>
        <w:t>وإجراءاته بشأن مكافحة التحرش.</w:t>
      </w:r>
      <w:r>
        <w:rPr>
          <w:rFonts w:hint="cs"/>
          <w:rtl/>
        </w:rPr>
        <w:t xml:space="preserve"> وي</w:t>
      </w:r>
      <w:r w:rsidR="00F86021">
        <w:rPr>
          <w:rFonts w:hint="cs"/>
          <w:rtl/>
        </w:rPr>
        <w:t>ُفترض</w:t>
      </w:r>
      <w:r>
        <w:rPr>
          <w:rFonts w:hint="cs"/>
          <w:rtl/>
        </w:rPr>
        <w:t xml:space="preserve"> وضع الصيغة النهائية للسياسة العامة المراجعة </w:t>
      </w:r>
      <w:r w:rsidR="005439BA">
        <w:rPr>
          <w:rFonts w:hint="cs"/>
          <w:rtl/>
        </w:rPr>
        <w:t xml:space="preserve">في عام </w:t>
      </w:r>
      <w:r w:rsidR="005439BA">
        <w:t>2021</w:t>
      </w:r>
      <w:r w:rsidR="005439BA">
        <w:rPr>
          <w:rFonts w:hint="cs"/>
          <w:rtl/>
        </w:rPr>
        <w:t>.</w:t>
      </w:r>
    </w:p>
    <w:p w14:paraId="1F0CA56C" w14:textId="62630EE6" w:rsidR="00117E9E" w:rsidRDefault="00117E9E" w:rsidP="000604CE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tab/>
      </w:r>
      <w:r w:rsidRPr="00B71FD2">
        <w:rPr>
          <w:rFonts w:hint="cs"/>
          <w:i/>
          <w:iCs/>
          <w:rtl/>
        </w:rPr>
        <w:t>المبادئ التوجيهية المتعلقة بالجوانب الأخلاقية لبعض أنشطة الحملات</w:t>
      </w:r>
      <w:r>
        <w:rPr>
          <w:rFonts w:hint="cs"/>
          <w:i/>
          <w:iCs/>
          <w:rtl/>
        </w:rPr>
        <w:t xml:space="preserve"> الانتخابية</w:t>
      </w:r>
      <w:r w:rsidRPr="00B71FD2">
        <w:rPr>
          <w:rFonts w:hint="cs"/>
          <w:i/>
          <w:iCs/>
          <w:rtl/>
        </w:rPr>
        <w:t xml:space="preserve"> </w:t>
      </w:r>
      <w:r>
        <w:rPr>
          <w:rFonts w:hint="cs"/>
          <w:rtl/>
        </w:rPr>
        <w:t xml:space="preserve">("المبادئ التوجيهية"): </w:t>
      </w:r>
      <w:r w:rsidR="005439BA">
        <w:rPr>
          <w:rFonts w:hint="cs"/>
          <w:rtl/>
        </w:rPr>
        <w:t xml:space="preserve">يعمل مكتب الأخلاقيات حالياً، إلى جانب الأمانة ووحدة الشؤون القانونية، على استعراض وتحديث </w:t>
      </w:r>
      <w:r>
        <w:rPr>
          <w:rFonts w:hint="cs"/>
          <w:rtl/>
        </w:rPr>
        <w:t>ا</w:t>
      </w:r>
      <w:r w:rsidRPr="00B004BF">
        <w:rPr>
          <w:rtl/>
        </w:rPr>
        <w:t>لمبادئ التوجيهية</w:t>
      </w:r>
      <w:r w:rsidR="005439BA">
        <w:rPr>
          <w:rFonts w:hint="cs"/>
          <w:rtl/>
        </w:rPr>
        <w:t xml:space="preserve"> لعام</w:t>
      </w:r>
      <w:r w:rsidR="00FE0D4D">
        <w:rPr>
          <w:rFonts w:hint="eastAsia"/>
          <w:rtl/>
        </w:rPr>
        <w:t> </w:t>
      </w:r>
      <w:r w:rsidR="005439BA">
        <w:rPr>
          <w:rFonts w:hint="cs"/>
          <w:rtl/>
        </w:rPr>
        <w:t>2018</w:t>
      </w:r>
      <w:r w:rsidRPr="00B004BF">
        <w:rPr>
          <w:rtl/>
        </w:rPr>
        <w:t xml:space="preserve"> المتعلقة بالجوانب الأخلاقية لبعض أنشطة الحملات الانتخابية قبل</w:t>
      </w:r>
      <w:r>
        <w:rPr>
          <w:rFonts w:hint="cs"/>
          <w:rtl/>
        </w:rPr>
        <w:t xml:space="preserve"> انعقاد</w:t>
      </w:r>
      <w:r w:rsidRPr="00B004BF">
        <w:rPr>
          <w:rtl/>
        </w:rPr>
        <w:t xml:space="preserve"> مؤتمر المندوبين المفوضين لعام</w:t>
      </w:r>
      <w:r w:rsidR="00FE0D4D">
        <w:rPr>
          <w:rFonts w:hint="eastAsia"/>
          <w:rtl/>
        </w:rPr>
        <w:t> </w:t>
      </w:r>
      <w:r>
        <w:rPr>
          <w:lang w:val="es-ES"/>
        </w:rPr>
        <w:t>2018</w:t>
      </w:r>
      <w:r w:rsidR="005439B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5439BA">
        <w:rPr>
          <w:rFonts w:hint="cs"/>
          <w:rtl/>
        </w:rPr>
        <w:t xml:space="preserve">وترد الصيغة المحدَّثة للمبادئ التوجيهية في الوثيقة </w:t>
      </w:r>
      <w:hyperlink r:id="rId14" w:history="1">
        <w:r w:rsidR="005439BA" w:rsidRPr="005439BA">
          <w:rPr>
            <w:rStyle w:val="Hyperlink"/>
            <w:iCs/>
          </w:rPr>
          <w:t>C21/66</w:t>
        </w:r>
      </w:hyperlink>
      <w:r>
        <w:rPr>
          <w:rFonts w:hint="cs"/>
          <w:rtl/>
        </w:rPr>
        <w:t>.</w:t>
      </w:r>
    </w:p>
    <w:p w14:paraId="3BFFE12A" w14:textId="1FD1D933" w:rsidR="009E1BE6" w:rsidRPr="005439BA" w:rsidRDefault="00117E9E" w:rsidP="000604CE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tab/>
      </w:r>
      <w:r w:rsidR="005439BA" w:rsidRPr="005439BA">
        <w:rPr>
          <w:rFonts w:hint="cs"/>
          <w:i/>
          <w:iCs/>
          <w:rtl/>
        </w:rPr>
        <w:t>إطار إدارة المخاطر</w:t>
      </w:r>
      <w:r w:rsidR="005439BA" w:rsidRPr="005439BA">
        <w:rPr>
          <w:rFonts w:hint="cs"/>
          <w:rtl/>
        </w:rPr>
        <w:t xml:space="preserve">: </w:t>
      </w:r>
      <w:r w:rsidR="00F86021">
        <w:rPr>
          <w:rFonts w:hint="cs"/>
          <w:rtl/>
        </w:rPr>
        <w:t>في سياق</w:t>
      </w:r>
      <w:r w:rsidR="009E1BE6">
        <w:rPr>
          <w:rFonts w:hint="cs"/>
          <w:rtl/>
        </w:rPr>
        <w:t xml:space="preserve"> تعزيز إطار إدارة المخاطر في الاتحاد، شارك مكتب الأخلاقيات مع مسؤولي اتصال آخرين معنيين بإدارة المخاطر، في </w:t>
      </w:r>
      <w:r w:rsidR="00F86021">
        <w:rPr>
          <w:rFonts w:hint="cs"/>
          <w:rtl/>
        </w:rPr>
        <w:t xml:space="preserve">إجراء </w:t>
      </w:r>
      <w:r w:rsidR="009E1BE6">
        <w:rPr>
          <w:rFonts w:hint="cs"/>
          <w:rtl/>
        </w:rPr>
        <w:t>استعراض للمخاطر وعمليات الرقابة الداخلية على نطاق المنظمة، وساهم في</w:t>
      </w:r>
      <w:r w:rsidR="00FE0D4D">
        <w:rPr>
          <w:rFonts w:hint="eastAsia"/>
          <w:rtl/>
        </w:rPr>
        <w:t> </w:t>
      </w:r>
      <w:r w:rsidR="009E1BE6">
        <w:rPr>
          <w:rFonts w:hint="cs"/>
          <w:rtl/>
        </w:rPr>
        <w:t xml:space="preserve">إنشاء لوحة معلومات لإدارة المخاطر تسجِّل المخاطر وتحدِّد </w:t>
      </w:r>
      <w:r w:rsidR="00F86021">
        <w:rPr>
          <w:rFonts w:hint="cs"/>
          <w:rtl/>
        </w:rPr>
        <w:t>طرق</w:t>
      </w:r>
      <w:r w:rsidR="009E1BE6">
        <w:rPr>
          <w:rFonts w:hint="cs"/>
          <w:rtl/>
        </w:rPr>
        <w:t xml:space="preserve"> التصدي لها.</w:t>
      </w:r>
    </w:p>
    <w:p w14:paraId="4332D55C" w14:textId="4D679105" w:rsidR="00117E9E" w:rsidRPr="002D1A72" w:rsidRDefault="00117E9E" w:rsidP="008235A4">
      <w:pPr>
        <w:pStyle w:val="Headingb"/>
        <w:keepLines/>
        <w:rPr>
          <w:rtl/>
          <w:lang w:bidi="ar-EG"/>
        </w:rPr>
      </w:pPr>
      <w:r w:rsidRPr="002D1A72">
        <w:rPr>
          <w:rFonts w:hint="cs"/>
          <w:rtl/>
          <w:lang w:bidi="ar-EG"/>
        </w:rPr>
        <w:lastRenderedPageBreak/>
        <w:t>ج)</w:t>
      </w:r>
      <w:r w:rsidRPr="002D1A72">
        <w:rPr>
          <w:rFonts w:hint="cs"/>
          <w:rtl/>
          <w:lang w:bidi="ar-EG"/>
        </w:rPr>
        <w:tab/>
      </w:r>
      <w:r w:rsidR="00131F8C">
        <w:rPr>
          <w:rFonts w:hint="cs"/>
          <w:rtl/>
          <w:lang w:bidi="ar-EG"/>
        </w:rPr>
        <w:t>ال</w:t>
      </w:r>
      <w:r w:rsidRPr="002D1A72">
        <w:rPr>
          <w:rFonts w:hint="cs"/>
          <w:rtl/>
        </w:rPr>
        <w:t>أنشطة</w:t>
      </w:r>
      <w:r w:rsidRPr="002D1A72">
        <w:rPr>
          <w:rFonts w:hint="cs"/>
          <w:rtl/>
          <w:lang w:bidi="ar-EG"/>
        </w:rPr>
        <w:t xml:space="preserve"> </w:t>
      </w:r>
      <w:r w:rsidR="00131F8C">
        <w:rPr>
          <w:rFonts w:hint="cs"/>
          <w:rtl/>
          <w:lang w:bidi="ar-EG"/>
        </w:rPr>
        <w:t>الأخرى ل</w:t>
      </w:r>
      <w:r w:rsidRPr="002D1A72">
        <w:rPr>
          <w:rFonts w:hint="cs"/>
          <w:rtl/>
          <w:lang w:bidi="ar-EG"/>
        </w:rPr>
        <w:t xml:space="preserve">مكتب الأخلاقيات </w:t>
      </w:r>
    </w:p>
    <w:p w14:paraId="102FFBF2" w14:textId="4C180746" w:rsidR="00117E9E" w:rsidRDefault="00117E9E" w:rsidP="008235A4">
      <w:pPr>
        <w:keepNext/>
        <w:keepLines/>
        <w:rPr>
          <w:rtl/>
        </w:rPr>
      </w:pPr>
      <w:r>
        <w:t>18</w:t>
      </w:r>
      <w:r>
        <w:tab/>
      </w:r>
      <w:r w:rsidRPr="003B3978">
        <w:rPr>
          <w:rFonts w:hint="cs"/>
          <w:u w:val="single"/>
          <w:rtl/>
        </w:rPr>
        <w:t>تقديم المشورة والتوجيه للموظفين</w:t>
      </w:r>
      <w:r w:rsidRPr="003B3978">
        <w:rPr>
          <w:rFonts w:hint="cs"/>
          <w:rtl/>
        </w:rPr>
        <w:t xml:space="preserve">: </w:t>
      </w:r>
      <w:r>
        <w:rPr>
          <w:rFonts w:hint="cs"/>
          <w:rtl/>
        </w:rPr>
        <w:t>يشج</w:t>
      </w:r>
      <w:r w:rsidR="00131F8C">
        <w:rPr>
          <w:rFonts w:hint="cs"/>
          <w:rtl/>
        </w:rPr>
        <w:t>َّ</w:t>
      </w:r>
      <w:r>
        <w:rPr>
          <w:rFonts w:hint="cs"/>
          <w:rtl/>
        </w:rPr>
        <w:t xml:space="preserve">ع </w:t>
      </w:r>
      <w:r w:rsidR="00131F8C">
        <w:rPr>
          <w:rFonts w:hint="cs"/>
          <w:rtl/>
        </w:rPr>
        <w:t xml:space="preserve">موظفو </w:t>
      </w:r>
      <w:r>
        <w:rPr>
          <w:rFonts w:hint="cs"/>
          <w:rtl/>
        </w:rPr>
        <w:t>الاتحاد على عدم السكوت عن الخطأ و</w:t>
      </w:r>
      <w:r w:rsidR="00131F8C">
        <w:rPr>
          <w:rFonts w:hint="cs"/>
          <w:rtl/>
        </w:rPr>
        <w:t>الاتصال بمكتب الأخلاقيات للحصول على</w:t>
      </w:r>
      <w:r>
        <w:rPr>
          <w:rFonts w:hint="cs"/>
          <w:rtl/>
        </w:rPr>
        <w:t xml:space="preserve"> التوجيه فيما يتعلق </w:t>
      </w:r>
      <w:r w:rsidR="00131F8C">
        <w:rPr>
          <w:rFonts w:hint="cs"/>
          <w:rtl/>
        </w:rPr>
        <w:t>ب</w:t>
      </w:r>
      <w:r>
        <w:rPr>
          <w:rFonts w:hint="cs"/>
          <w:rtl/>
        </w:rPr>
        <w:t>المسائل</w:t>
      </w:r>
      <w:r w:rsidR="00131F8C">
        <w:rPr>
          <w:rFonts w:hint="cs"/>
          <w:rtl/>
        </w:rPr>
        <w:t xml:space="preserve"> والقضايا</w:t>
      </w:r>
      <w:r>
        <w:rPr>
          <w:rFonts w:hint="cs"/>
          <w:rtl/>
        </w:rPr>
        <w:t xml:space="preserve"> الأخلاقية، </w:t>
      </w:r>
      <w:r w:rsidR="00BF7FDE">
        <w:rPr>
          <w:rFonts w:hint="cs"/>
          <w:rtl/>
        </w:rPr>
        <w:t xml:space="preserve">لأن </w:t>
      </w:r>
      <w:r>
        <w:rPr>
          <w:rFonts w:hint="cs"/>
          <w:rtl/>
        </w:rPr>
        <w:t xml:space="preserve">السلوك الأخلاقي </w:t>
      </w:r>
      <w:r w:rsidR="00BF7FDE">
        <w:rPr>
          <w:rFonts w:hint="cs"/>
          <w:rtl/>
        </w:rPr>
        <w:t>أساسي في جميع أنشطة</w:t>
      </w:r>
      <w:r>
        <w:rPr>
          <w:rFonts w:hint="cs"/>
          <w:rtl/>
        </w:rPr>
        <w:t xml:space="preserve"> الاتحاد. </w:t>
      </w:r>
      <w:r w:rsidR="00BF7FDE">
        <w:rPr>
          <w:rFonts w:hint="cs"/>
          <w:rtl/>
        </w:rPr>
        <w:t>ويقدم</w:t>
      </w:r>
      <w:r>
        <w:rPr>
          <w:rFonts w:hint="cs"/>
          <w:rtl/>
        </w:rPr>
        <w:t xml:space="preserve"> </w:t>
      </w:r>
      <w:r w:rsidRPr="003B3978">
        <w:rPr>
          <w:rFonts w:hint="eastAsia"/>
          <w:rtl/>
        </w:rPr>
        <w:t>مكتب</w:t>
      </w:r>
      <w:r w:rsidRPr="003B3978">
        <w:rPr>
          <w:rtl/>
        </w:rPr>
        <w:t xml:space="preserve"> </w:t>
      </w:r>
      <w:r w:rsidRPr="003B3978">
        <w:rPr>
          <w:rFonts w:hint="eastAsia"/>
          <w:rtl/>
        </w:rPr>
        <w:t>الأخلاقيات</w:t>
      </w:r>
      <w:r>
        <w:rPr>
          <w:rFonts w:hint="cs"/>
          <w:rtl/>
        </w:rPr>
        <w:t xml:space="preserve">، </w:t>
      </w:r>
      <w:r w:rsidR="00BF7FDE">
        <w:rPr>
          <w:rFonts w:hint="cs"/>
          <w:rtl/>
        </w:rPr>
        <w:t>الذي أنشئ</w:t>
      </w:r>
      <w:r w:rsidRPr="003B3978">
        <w:rPr>
          <w:rtl/>
        </w:rPr>
        <w:t xml:space="preserve"> </w:t>
      </w:r>
      <w:r w:rsidRPr="003B3978">
        <w:rPr>
          <w:rFonts w:hint="eastAsia"/>
          <w:rtl/>
        </w:rPr>
        <w:t>كوظيفة</w:t>
      </w:r>
      <w:r w:rsidRPr="003B3978">
        <w:rPr>
          <w:rtl/>
        </w:rPr>
        <w:t xml:space="preserve"> </w:t>
      </w:r>
      <w:r w:rsidRPr="003B3978">
        <w:rPr>
          <w:rFonts w:hint="eastAsia"/>
          <w:rtl/>
        </w:rPr>
        <w:t>مستقلة</w:t>
      </w:r>
      <w:r>
        <w:rPr>
          <w:rFonts w:hint="cs"/>
          <w:rtl/>
        </w:rPr>
        <w:t xml:space="preserve">، </w:t>
      </w:r>
      <w:r w:rsidR="00BF7FDE">
        <w:rPr>
          <w:rFonts w:hint="cs"/>
          <w:rtl/>
        </w:rPr>
        <w:t xml:space="preserve">المشورة إلى </w:t>
      </w:r>
      <w:r>
        <w:rPr>
          <w:rFonts w:hint="cs"/>
          <w:rtl/>
        </w:rPr>
        <w:t xml:space="preserve">الموظفين بشأن المسائل الأخلاقية ويلتزم </w:t>
      </w:r>
      <w:r w:rsidRPr="003B3978">
        <w:rPr>
          <w:rFonts w:hint="cs"/>
          <w:rtl/>
        </w:rPr>
        <w:t>بالتمسك</w:t>
      </w:r>
      <w:r w:rsidRPr="003B3978">
        <w:rPr>
          <w:rtl/>
        </w:rPr>
        <w:t xml:space="preserve"> </w:t>
      </w:r>
      <w:r w:rsidRPr="003B3978">
        <w:rPr>
          <w:rFonts w:hint="eastAsia"/>
          <w:rtl/>
        </w:rPr>
        <w:t>بأقصى</w:t>
      </w:r>
      <w:r w:rsidRPr="003B3978">
        <w:rPr>
          <w:rtl/>
        </w:rPr>
        <w:t xml:space="preserve"> </w:t>
      </w:r>
      <w:r w:rsidRPr="003B3978">
        <w:rPr>
          <w:rFonts w:hint="eastAsia"/>
          <w:rtl/>
        </w:rPr>
        <w:t>معايير</w:t>
      </w:r>
      <w:r w:rsidRPr="003B3978">
        <w:rPr>
          <w:rtl/>
        </w:rPr>
        <w:t xml:space="preserve"> </w:t>
      </w:r>
      <w:r w:rsidRPr="003B3978">
        <w:rPr>
          <w:rFonts w:hint="eastAsia"/>
          <w:rtl/>
        </w:rPr>
        <w:t>السرية</w:t>
      </w:r>
      <w:r w:rsidRPr="003B3978">
        <w:rPr>
          <w:rtl/>
        </w:rPr>
        <w:t>.</w:t>
      </w:r>
    </w:p>
    <w:p w14:paraId="1BE13E5F" w14:textId="57019596" w:rsidR="00117E9E" w:rsidRPr="00F504A8" w:rsidRDefault="00117E9E" w:rsidP="008235A4">
      <w:pPr>
        <w:rPr>
          <w:spacing w:val="-2"/>
          <w:rtl/>
        </w:rPr>
      </w:pPr>
      <w:r>
        <w:t>19</w:t>
      </w:r>
      <w:r>
        <w:tab/>
      </w:r>
      <w:r w:rsidRPr="00F504A8">
        <w:rPr>
          <w:rFonts w:hint="cs"/>
          <w:spacing w:val="-2"/>
          <w:rtl/>
        </w:rPr>
        <w:t xml:space="preserve">وفي الفترة ما بين </w:t>
      </w:r>
      <w:r w:rsidR="00645B9A">
        <w:rPr>
          <w:rFonts w:hint="cs"/>
          <w:spacing w:val="-2"/>
          <w:rtl/>
        </w:rPr>
        <w:t>يناير</w:t>
      </w:r>
      <w:r w:rsidRPr="00F504A8">
        <w:rPr>
          <w:rFonts w:hint="cs"/>
          <w:spacing w:val="-2"/>
          <w:rtl/>
        </w:rPr>
        <w:t xml:space="preserve"> وديسمبر </w:t>
      </w:r>
      <w:r w:rsidR="00645B9A">
        <w:rPr>
          <w:spacing w:val="-2"/>
          <w:lang w:val="es-ES"/>
        </w:rPr>
        <w:t>2020</w:t>
      </w:r>
      <w:r w:rsidRPr="00F504A8">
        <w:rPr>
          <w:rFonts w:hint="cs"/>
          <w:spacing w:val="-2"/>
          <w:rtl/>
        </w:rPr>
        <w:t>، سجل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مكتب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الأخلاقيات</w:t>
      </w:r>
      <w:r w:rsidRPr="00F504A8">
        <w:rPr>
          <w:rFonts w:hint="cs"/>
          <w:spacing w:val="-2"/>
          <w:rtl/>
        </w:rPr>
        <w:t xml:space="preserve"> </w:t>
      </w:r>
      <w:r w:rsidR="00645B9A">
        <w:rPr>
          <w:spacing w:val="-2"/>
          <w:u w:val="single"/>
        </w:rPr>
        <w:t>52</w:t>
      </w:r>
      <w:r w:rsidRPr="00F504A8">
        <w:rPr>
          <w:spacing w:val="-2"/>
          <w:u w:val="single"/>
          <w:rtl/>
        </w:rPr>
        <w:t xml:space="preserve"> </w:t>
      </w:r>
      <w:r w:rsidRPr="00F504A8">
        <w:rPr>
          <w:rFonts w:hint="eastAsia"/>
          <w:spacing w:val="-2"/>
          <w:u w:val="single"/>
          <w:rtl/>
        </w:rPr>
        <w:t>مسألة</w:t>
      </w:r>
      <w:r w:rsidRPr="00F504A8">
        <w:rPr>
          <w:spacing w:val="-2"/>
          <w:rtl/>
        </w:rPr>
        <w:t xml:space="preserve"> </w:t>
      </w:r>
      <w:r w:rsidRPr="00F504A8">
        <w:rPr>
          <w:rFonts w:hint="cs"/>
          <w:spacing w:val="-2"/>
          <w:rtl/>
        </w:rPr>
        <w:t>التمس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الموظفون</w:t>
      </w:r>
      <w:r w:rsidRPr="00F504A8">
        <w:rPr>
          <w:spacing w:val="-2"/>
          <w:rtl/>
        </w:rPr>
        <w:t xml:space="preserve"> </w:t>
      </w:r>
      <w:r w:rsidRPr="00F504A8">
        <w:rPr>
          <w:rFonts w:hint="cs"/>
          <w:spacing w:val="-2"/>
          <w:rtl/>
        </w:rPr>
        <w:t>بشأنها</w:t>
      </w:r>
      <w:r w:rsidRPr="00F504A8">
        <w:rPr>
          <w:spacing w:val="-2"/>
          <w:rtl/>
        </w:rPr>
        <w:t xml:space="preserve"> </w:t>
      </w:r>
      <w:r w:rsidRPr="00F504A8">
        <w:rPr>
          <w:rFonts w:hint="cs"/>
          <w:spacing w:val="-2"/>
          <w:rtl/>
        </w:rPr>
        <w:t>ال</w:t>
      </w:r>
      <w:r w:rsidRPr="00F504A8">
        <w:rPr>
          <w:rFonts w:hint="eastAsia"/>
          <w:spacing w:val="-2"/>
          <w:rtl/>
        </w:rPr>
        <w:t>مشورة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و</w:t>
      </w:r>
      <w:r w:rsidRPr="00F504A8">
        <w:rPr>
          <w:rFonts w:hint="cs"/>
          <w:spacing w:val="-2"/>
          <w:rtl/>
        </w:rPr>
        <w:t>ال</w:t>
      </w:r>
      <w:r w:rsidRPr="00F504A8">
        <w:rPr>
          <w:rFonts w:hint="eastAsia"/>
          <w:spacing w:val="-2"/>
          <w:rtl/>
        </w:rPr>
        <w:t>توجيه</w:t>
      </w:r>
      <w:r w:rsidRPr="00F504A8">
        <w:rPr>
          <w:spacing w:val="-2"/>
          <w:rtl/>
        </w:rPr>
        <w:t xml:space="preserve"> </w:t>
      </w:r>
      <w:r w:rsidRPr="00F504A8">
        <w:rPr>
          <w:rFonts w:hint="cs"/>
          <w:spacing w:val="-2"/>
          <w:rtl/>
        </w:rPr>
        <w:t>على أساس فردي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من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مكتب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الأخلاقيات</w:t>
      </w:r>
      <w:r w:rsidRPr="00F504A8">
        <w:rPr>
          <w:spacing w:val="-2"/>
          <w:rtl/>
        </w:rPr>
        <w:t xml:space="preserve">. </w:t>
      </w:r>
      <w:r w:rsidRPr="00F504A8">
        <w:rPr>
          <w:rFonts w:hint="cs"/>
          <w:spacing w:val="-2"/>
          <w:rtl/>
        </w:rPr>
        <w:t>ولا يشمل هذا الرقم</w:t>
      </w:r>
      <w:r w:rsidR="00645B9A">
        <w:rPr>
          <w:rFonts w:hint="cs"/>
          <w:spacing w:val="-2"/>
          <w:rtl/>
        </w:rPr>
        <w:t xml:space="preserve"> </w:t>
      </w:r>
      <w:r w:rsidR="00645B9A" w:rsidRPr="00F504A8">
        <w:rPr>
          <w:rFonts w:hint="eastAsia"/>
          <w:spacing w:val="-2"/>
          <w:rtl/>
        </w:rPr>
        <w:t>المناقشات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أو</w:t>
      </w:r>
      <w:r w:rsidRPr="00F504A8">
        <w:rPr>
          <w:spacing w:val="-2"/>
          <w:rtl/>
        </w:rPr>
        <w:t xml:space="preserve"> </w:t>
      </w:r>
      <w:r w:rsidR="00645B9A" w:rsidRPr="00F504A8">
        <w:rPr>
          <w:rFonts w:hint="eastAsia"/>
          <w:spacing w:val="-2"/>
          <w:rtl/>
        </w:rPr>
        <w:t>التبادلات</w:t>
      </w:r>
      <w:r w:rsidR="00645B9A"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التي</w:t>
      </w:r>
      <w:r w:rsidRPr="00F504A8">
        <w:rPr>
          <w:spacing w:val="-2"/>
          <w:rtl/>
        </w:rPr>
        <w:t xml:space="preserve"> </w:t>
      </w:r>
      <w:r w:rsidRPr="00F504A8">
        <w:rPr>
          <w:rFonts w:hint="cs"/>
          <w:spacing w:val="-2"/>
          <w:rtl/>
        </w:rPr>
        <w:t>تُلتمس فيها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مشورة</w:t>
      </w:r>
      <w:r w:rsidRPr="00F504A8">
        <w:rPr>
          <w:spacing w:val="-2"/>
          <w:rtl/>
        </w:rPr>
        <w:t xml:space="preserve"> </w:t>
      </w:r>
      <w:r w:rsidRPr="00F504A8">
        <w:rPr>
          <w:rFonts w:hint="cs"/>
          <w:spacing w:val="-2"/>
          <w:rtl/>
        </w:rPr>
        <w:t xml:space="preserve">مكتب </w:t>
      </w:r>
      <w:r w:rsidRPr="00F504A8">
        <w:rPr>
          <w:rFonts w:hint="eastAsia"/>
          <w:spacing w:val="-2"/>
          <w:rtl/>
        </w:rPr>
        <w:t>الأخلاقيات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في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سياق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مناقشات</w:t>
      </w:r>
      <w:r w:rsidRPr="00F504A8">
        <w:rPr>
          <w:spacing w:val="-2"/>
          <w:rtl/>
        </w:rPr>
        <w:t xml:space="preserve"> </w:t>
      </w:r>
      <w:r w:rsidRPr="00F504A8">
        <w:rPr>
          <w:rFonts w:hint="cs"/>
          <w:spacing w:val="-2"/>
          <w:rtl/>
        </w:rPr>
        <w:t>جماعية</w:t>
      </w:r>
      <w:r w:rsidRPr="00F504A8">
        <w:rPr>
          <w:spacing w:val="-2"/>
          <w:rtl/>
        </w:rPr>
        <w:t xml:space="preserve"> </w:t>
      </w:r>
      <w:r w:rsidRPr="00F504A8">
        <w:rPr>
          <w:rFonts w:hint="eastAsia"/>
          <w:spacing w:val="-2"/>
          <w:rtl/>
        </w:rPr>
        <w:t>أوسع</w:t>
      </w:r>
      <w:r w:rsidR="00645B9A">
        <w:rPr>
          <w:rFonts w:hint="cs"/>
          <w:spacing w:val="-2"/>
          <w:rtl/>
        </w:rPr>
        <w:t xml:space="preserve"> أو </w:t>
      </w:r>
      <w:r w:rsidR="00645B9A" w:rsidRPr="00F504A8">
        <w:rPr>
          <w:rFonts w:hint="eastAsia"/>
          <w:spacing w:val="-2"/>
          <w:rtl/>
        </w:rPr>
        <w:t>بشأن</w:t>
      </w:r>
      <w:r w:rsidR="00645B9A" w:rsidRPr="00F504A8">
        <w:rPr>
          <w:spacing w:val="-2"/>
          <w:rtl/>
        </w:rPr>
        <w:t xml:space="preserve"> </w:t>
      </w:r>
      <w:r w:rsidR="00645B9A" w:rsidRPr="00F504A8">
        <w:rPr>
          <w:rFonts w:hint="cs"/>
          <w:spacing w:val="-2"/>
          <w:rtl/>
        </w:rPr>
        <w:t>مسائل</w:t>
      </w:r>
      <w:r w:rsidR="00645B9A" w:rsidRPr="00F504A8">
        <w:rPr>
          <w:spacing w:val="-2"/>
          <w:rtl/>
        </w:rPr>
        <w:t xml:space="preserve"> </w:t>
      </w:r>
      <w:r w:rsidR="00645B9A" w:rsidRPr="00F504A8">
        <w:rPr>
          <w:rFonts w:hint="cs"/>
          <w:spacing w:val="-2"/>
          <w:rtl/>
        </w:rPr>
        <w:t>بسيطة</w:t>
      </w:r>
      <w:r w:rsidRPr="00F504A8">
        <w:rPr>
          <w:rFonts w:hint="cs"/>
          <w:spacing w:val="-2"/>
          <w:rtl/>
        </w:rPr>
        <w:t>.</w:t>
      </w:r>
      <w:r>
        <w:rPr>
          <w:rFonts w:hint="cs"/>
          <w:spacing w:val="-2"/>
          <w:rtl/>
          <w:lang w:bidi="ar-EG"/>
        </w:rPr>
        <w:t xml:space="preserve"> </w:t>
      </w:r>
      <w:r w:rsidRPr="00F504A8">
        <w:rPr>
          <w:rFonts w:hint="cs"/>
          <w:spacing w:val="-2"/>
          <w:rtl/>
        </w:rPr>
        <w:t xml:space="preserve">وتعلقت طلبات الحصول على المشورة والتوجيه </w:t>
      </w:r>
      <w:r w:rsidR="00232D6D">
        <w:rPr>
          <w:rFonts w:hint="cs"/>
          <w:spacing w:val="-2"/>
          <w:rtl/>
        </w:rPr>
        <w:t>بحالات تضارب المصالح، وتلقي الهدايا، وال</w:t>
      </w:r>
      <w:r w:rsidRPr="00F504A8">
        <w:rPr>
          <w:rFonts w:hint="cs"/>
          <w:spacing w:val="-2"/>
          <w:rtl/>
        </w:rPr>
        <w:t xml:space="preserve">أنشطة </w:t>
      </w:r>
      <w:r w:rsidR="00232D6D">
        <w:rPr>
          <w:rFonts w:hint="cs"/>
          <w:spacing w:val="-2"/>
          <w:rtl/>
        </w:rPr>
        <w:t>ال</w:t>
      </w:r>
      <w:r w:rsidRPr="00F504A8">
        <w:rPr>
          <w:rFonts w:hint="cs"/>
          <w:spacing w:val="-2"/>
          <w:rtl/>
        </w:rPr>
        <w:t>خارجية</w:t>
      </w:r>
      <w:r w:rsidR="00232D6D">
        <w:rPr>
          <w:rFonts w:hint="cs"/>
          <w:spacing w:val="-2"/>
          <w:rtl/>
        </w:rPr>
        <w:t>،</w:t>
      </w:r>
      <w:r w:rsidRPr="00F504A8">
        <w:rPr>
          <w:rFonts w:hint="cs"/>
          <w:spacing w:val="-2"/>
          <w:rtl/>
        </w:rPr>
        <w:t xml:space="preserve"> وانتخابات الاتحاد، ومظالم تتعلق بالموارد البشرية، ونزاعات أو تظلمات في مكان العمل، ومسائل أخرى متنوعة تتعلق بالسلوك في مكان العمل.</w:t>
      </w:r>
    </w:p>
    <w:p w14:paraId="2B22729E" w14:textId="460527E8" w:rsidR="00117E9E" w:rsidRDefault="00117E9E" w:rsidP="008235A4">
      <w:pPr>
        <w:rPr>
          <w:rtl/>
          <w:lang w:bidi="ar-EG"/>
        </w:rPr>
      </w:pPr>
      <w:r>
        <w:rPr>
          <w:lang w:bidi="ar-EG"/>
        </w:rPr>
        <w:t>20</w:t>
      </w:r>
      <w:r>
        <w:rPr>
          <w:lang w:bidi="ar-EG"/>
        </w:rPr>
        <w:tab/>
      </w:r>
      <w:bookmarkStart w:id="3" w:name="_Hlk39192902"/>
      <w:r w:rsidRPr="003B0E92">
        <w:rPr>
          <w:u w:val="single"/>
          <w:rtl/>
          <w:lang w:bidi="ar-EG"/>
        </w:rPr>
        <w:t>إقرار الذمة المالية</w:t>
      </w:r>
      <w:bookmarkEnd w:id="3"/>
      <w:r>
        <w:rPr>
          <w:rFonts w:hint="cs"/>
          <w:rtl/>
          <w:lang w:bidi="ar-EG"/>
        </w:rPr>
        <w:t>:</w:t>
      </w:r>
      <w:r>
        <w:rPr>
          <w:rStyle w:val="FootnoteReference"/>
          <w:rtl/>
          <w:lang w:bidi="ar-EG"/>
        </w:rPr>
        <w:footnoteReference w:id="1"/>
      </w:r>
      <w:r>
        <w:rPr>
          <w:rFonts w:hint="cs"/>
          <w:rtl/>
          <w:lang w:bidi="ar-EG"/>
        </w:rPr>
        <w:t xml:space="preserve"> تقتضي إجراءات</w:t>
      </w:r>
      <w:r w:rsidR="00232D6D">
        <w:rPr>
          <w:rFonts w:hint="cs"/>
          <w:rtl/>
          <w:lang w:bidi="ar-EG"/>
        </w:rPr>
        <w:t xml:space="preserve"> الاتحاد</w:t>
      </w:r>
      <w:r>
        <w:rPr>
          <w:rFonts w:hint="cs"/>
          <w:rtl/>
          <w:lang w:bidi="ar-EG"/>
        </w:rPr>
        <w:t xml:space="preserve"> الخاصة </w:t>
      </w:r>
      <w:bookmarkStart w:id="4" w:name="_Hlk39193165"/>
      <w:r>
        <w:rPr>
          <w:rFonts w:hint="cs"/>
          <w:rtl/>
          <w:lang w:bidi="ar-EG"/>
        </w:rPr>
        <w:t>ب</w:t>
      </w:r>
      <w:r w:rsidRPr="003B0E92">
        <w:rPr>
          <w:rtl/>
          <w:lang w:bidi="ar-EG"/>
        </w:rPr>
        <w:t>إقرار الذمة المالية</w:t>
      </w:r>
      <w:r>
        <w:rPr>
          <w:rFonts w:hint="cs"/>
          <w:rtl/>
          <w:lang w:bidi="ar-EG"/>
        </w:rPr>
        <w:t xml:space="preserve"> </w:t>
      </w:r>
      <w:bookmarkEnd w:id="4"/>
      <w:r>
        <w:rPr>
          <w:rFonts w:hint="cs"/>
          <w:rtl/>
          <w:lang w:bidi="ar-EG"/>
        </w:rPr>
        <w:t xml:space="preserve">الإفصاح المالي بما في ذلك الإبلاغ عن الهدايا المُتلقاة وحالات تضارب المصالح والأنشطة الخارجية. ويجب على الموظفين </w:t>
      </w:r>
      <w:r w:rsidR="00232D6D">
        <w:rPr>
          <w:rFonts w:hint="cs"/>
          <w:rtl/>
          <w:lang w:bidi="ar-EG"/>
        </w:rPr>
        <w:t>الملزَمين</w:t>
      </w:r>
      <w:r>
        <w:rPr>
          <w:rFonts w:hint="cs"/>
          <w:rtl/>
          <w:lang w:bidi="ar-EG"/>
        </w:rPr>
        <w:t xml:space="preserve"> </w:t>
      </w:r>
      <w:r w:rsidR="00232D6D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ملء </w:t>
      </w:r>
      <w:r w:rsidR="00232D6D">
        <w:rPr>
          <w:rFonts w:hint="cs"/>
          <w:rtl/>
          <w:lang w:bidi="ar-EG"/>
        </w:rPr>
        <w:t>استمارة</w:t>
      </w:r>
      <w:r>
        <w:rPr>
          <w:rFonts w:hint="cs"/>
          <w:rtl/>
          <w:lang w:bidi="ar-EG"/>
        </w:rPr>
        <w:t xml:space="preserve"> </w:t>
      </w:r>
      <w:r w:rsidRPr="00BC3C9F">
        <w:rPr>
          <w:rtl/>
          <w:lang w:bidi="ar-EG"/>
        </w:rPr>
        <w:t>إقرار الذمة المالية</w:t>
      </w:r>
      <w:r w:rsidRPr="00BC3C9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الامتثال لمقتضيات الإقرار لضمان امتثالهم لأشد المعايير الأخلاقية صرامةً.</w:t>
      </w:r>
    </w:p>
    <w:p w14:paraId="6393E266" w14:textId="76F2704D" w:rsidR="00117E9E" w:rsidRDefault="005735B4" w:rsidP="008235A4">
      <w:pPr>
        <w:rPr>
          <w:rtl/>
          <w:lang w:bidi="ar-EG"/>
        </w:rPr>
      </w:pPr>
      <w:r>
        <w:rPr>
          <w:lang w:bidi="ar-EG"/>
        </w:rPr>
        <w:t>21</w:t>
      </w:r>
      <w:r w:rsidR="00117E9E">
        <w:rPr>
          <w:lang w:bidi="ar-EG"/>
        </w:rPr>
        <w:tab/>
      </w:r>
      <w:r w:rsidR="00117E9E" w:rsidRPr="003B3978">
        <w:rPr>
          <w:rFonts w:hint="cs"/>
          <w:rtl/>
          <w:lang w:bidi="ar-EG"/>
        </w:rPr>
        <w:t>أدار</w:t>
      </w:r>
      <w:r w:rsidR="00117E9E" w:rsidRPr="003B3978">
        <w:rPr>
          <w:rtl/>
          <w:lang w:bidi="ar-EG"/>
        </w:rPr>
        <w:t xml:space="preserve"> </w:t>
      </w:r>
      <w:r w:rsidR="00117E9E" w:rsidRPr="003B3978">
        <w:rPr>
          <w:rFonts w:hint="eastAsia"/>
          <w:rtl/>
          <w:lang w:bidi="ar-EG"/>
        </w:rPr>
        <w:t>مكتب</w:t>
      </w:r>
      <w:r w:rsidR="00117E9E" w:rsidRPr="003B3978">
        <w:rPr>
          <w:rtl/>
          <w:lang w:bidi="ar-EG"/>
        </w:rPr>
        <w:t xml:space="preserve"> </w:t>
      </w:r>
      <w:r w:rsidR="00117E9E" w:rsidRPr="003B3978">
        <w:rPr>
          <w:rFonts w:hint="eastAsia"/>
          <w:rtl/>
          <w:lang w:bidi="ar-EG"/>
        </w:rPr>
        <w:t>الأخلاقيات</w:t>
      </w:r>
      <w:r w:rsidR="0086723F">
        <w:rPr>
          <w:rFonts w:hint="cs"/>
          <w:rtl/>
          <w:lang w:bidi="ar-EG"/>
        </w:rPr>
        <w:t xml:space="preserve"> </w:t>
      </w:r>
      <w:r w:rsidR="00117E9E">
        <w:rPr>
          <w:rFonts w:hint="cs"/>
          <w:rtl/>
          <w:lang w:bidi="ar-EG"/>
        </w:rPr>
        <w:t>عملية</w:t>
      </w:r>
      <w:r w:rsidR="00117E9E" w:rsidRPr="003B3978">
        <w:rPr>
          <w:rtl/>
          <w:lang w:bidi="ar-EG"/>
        </w:rPr>
        <w:t xml:space="preserve"> </w:t>
      </w:r>
      <w:r w:rsidR="00117E9E" w:rsidRPr="00BC3C9F">
        <w:rPr>
          <w:rtl/>
          <w:lang w:bidi="ar-EG"/>
        </w:rPr>
        <w:t xml:space="preserve">إقرار الذمة المالية </w:t>
      </w:r>
      <w:r w:rsidR="00117E9E">
        <w:rPr>
          <w:rFonts w:hint="cs"/>
          <w:rtl/>
          <w:lang w:bidi="ar-EG"/>
        </w:rPr>
        <w:t xml:space="preserve">لعام </w:t>
      </w:r>
      <w:r w:rsidR="00117E9E">
        <w:rPr>
          <w:lang w:bidi="ar-EG"/>
        </w:rPr>
        <w:t>2019</w:t>
      </w:r>
      <w:r w:rsidR="00117E9E">
        <w:rPr>
          <w:rFonts w:hint="cs"/>
          <w:rtl/>
          <w:lang w:bidi="ar-EG"/>
        </w:rPr>
        <w:t xml:space="preserve"> </w:t>
      </w:r>
      <w:r w:rsidR="00CC1AF4">
        <w:rPr>
          <w:rFonts w:hint="cs"/>
          <w:rtl/>
          <w:lang w:bidi="ar-EG"/>
        </w:rPr>
        <w:t xml:space="preserve">فيما </w:t>
      </w:r>
      <w:r w:rsidR="00CC1AF4" w:rsidRPr="00CC1AF4">
        <w:rPr>
          <w:rFonts w:hint="cs"/>
          <w:rtl/>
          <w:lang w:bidi="ar-EG"/>
        </w:rPr>
        <w:t>يخص</w:t>
      </w:r>
      <w:r w:rsidR="00117E9E" w:rsidRPr="00CC1AF4">
        <w:rPr>
          <w:rtl/>
          <w:lang w:bidi="ar-EG"/>
        </w:rPr>
        <w:t xml:space="preserve"> </w:t>
      </w:r>
      <w:r w:rsidR="00CC1AF4" w:rsidRPr="00CC1AF4">
        <w:rPr>
          <w:lang w:bidi="ar-EG"/>
        </w:rPr>
        <w:t>172</w:t>
      </w:r>
      <w:r w:rsidR="00117E9E" w:rsidRPr="00CC1AF4">
        <w:rPr>
          <w:rtl/>
          <w:lang w:bidi="ar-EG"/>
        </w:rPr>
        <w:t xml:space="preserve"> </w:t>
      </w:r>
      <w:r w:rsidR="00117E9E" w:rsidRPr="00CC1AF4">
        <w:rPr>
          <w:rFonts w:hint="eastAsia"/>
          <w:rtl/>
          <w:lang w:bidi="ar-EG"/>
        </w:rPr>
        <w:t>موظف</w:t>
      </w:r>
      <w:r w:rsidR="00117E9E" w:rsidRPr="00CC1AF4">
        <w:rPr>
          <w:rFonts w:hint="cs"/>
          <w:rtl/>
          <w:lang w:bidi="ar-EG"/>
        </w:rPr>
        <w:t>اً</w:t>
      </w:r>
      <w:r w:rsidR="00117E9E" w:rsidRPr="003B3978">
        <w:rPr>
          <w:rtl/>
          <w:lang w:bidi="ar-EG"/>
        </w:rPr>
        <w:t xml:space="preserve">. </w:t>
      </w:r>
      <w:r w:rsidR="00117E9E">
        <w:rPr>
          <w:rFonts w:hint="cs"/>
          <w:rtl/>
          <w:lang w:bidi="ar-EG"/>
        </w:rPr>
        <w:t xml:space="preserve">ونظراً إلى </w:t>
      </w:r>
      <w:r w:rsidR="00CC1AF4">
        <w:rPr>
          <w:rFonts w:hint="cs"/>
          <w:rtl/>
          <w:lang w:bidi="ar-EG"/>
        </w:rPr>
        <w:t>الحالة التي فرضتها</w:t>
      </w:r>
      <w:r w:rsidR="008953E6">
        <w:rPr>
          <w:rFonts w:hint="cs"/>
          <w:rtl/>
          <w:lang w:bidi="ar-EG"/>
        </w:rPr>
        <w:t xml:space="preserve"> </w:t>
      </w:r>
      <w:r w:rsidR="00CC1AF4">
        <w:rPr>
          <w:rFonts w:hint="cs"/>
          <w:rtl/>
          <w:lang w:bidi="ar-EG"/>
        </w:rPr>
        <w:t xml:space="preserve">جائحة </w:t>
      </w:r>
      <w:r w:rsidR="0086723F">
        <w:rPr>
          <w:rFonts w:hint="cs"/>
          <w:rtl/>
          <w:lang w:bidi="ar-EG"/>
        </w:rPr>
        <w:t>فيروس كورونا</w:t>
      </w:r>
      <w:r w:rsidR="00CC1AF4">
        <w:rPr>
          <w:rFonts w:hint="cs"/>
          <w:rtl/>
          <w:lang w:bidi="ar-EG"/>
        </w:rPr>
        <w:t>،</w:t>
      </w:r>
      <w:r w:rsidR="00117E9E">
        <w:rPr>
          <w:rFonts w:hint="cs"/>
          <w:rtl/>
          <w:lang w:bidi="ar-EG"/>
        </w:rPr>
        <w:t xml:space="preserve"> مُدِّد الموعد النهائي لتقديم </w:t>
      </w:r>
      <w:r w:rsidR="00117E9E" w:rsidRPr="00BC3C9F">
        <w:rPr>
          <w:rtl/>
          <w:lang w:bidi="ar-EG"/>
        </w:rPr>
        <w:t>إقرار</w:t>
      </w:r>
      <w:r w:rsidR="00117E9E">
        <w:rPr>
          <w:rFonts w:hint="cs"/>
          <w:rtl/>
          <w:lang w:bidi="ar-EG"/>
        </w:rPr>
        <w:t>ات</w:t>
      </w:r>
      <w:r w:rsidR="00117E9E" w:rsidRPr="00BC3C9F">
        <w:rPr>
          <w:rtl/>
          <w:lang w:bidi="ar-EG"/>
        </w:rPr>
        <w:t xml:space="preserve"> الذمة المالية </w:t>
      </w:r>
      <w:r w:rsidR="00117E9E">
        <w:rPr>
          <w:rFonts w:hint="cs"/>
          <w:rtl/>
          <w:lang w:bidi="ar-EG"/>
        </w:rPr>
        <w:t xml:space="preserve">من نهاية مارس </w:t>
      </w:r>
      <w:r w:rsidR="00117E9E">
        <w:rPr>
          <w:lang w:val="es-ES" w:bidi="ar-EG"/>
        </w:rPr>
        <w:t>2020</w:t>
      </w:r>
      <w:r w:rsidR="00117E9E">
        <w:rPr>
          <w:rFonts w:hint="cs"/>
          <w:rtl/>
          <w:lang w:bidi="ar-EG"/>
        </w:rPr>
        <w:t xml:space="preserve"> إلى نهاية </w:t>
      </w:r>
      <w:r w:rsidR="008953E6">
        <w:rPr>
          <w:rFonts w:hint="cs"/>
          <w:rtl/>
          <w:lang w:bidi="ar-EG"/>
        </w:rPr>
        <w:t>يوليو</w:t>
      </w:r>
      <w:r w:rsidR="00117E9E">
        <w:rPr>
          <w:rFonts w:hint="cs"/>
          <w:rtl/>
          <w:lang w:bidi="ar-EG"/>
        </w:rPr>
        <w:t xml:space="preserve"> </w:t>
      </w:r>
      <w:r w:rsidR="00117E9E">
        <w:rPr>
          <w:lang w:val="es-ES" w:bidi="ar-EG"/>
        </w:rPr>
        <w:t>2020</w:t>
      </w:r>
      <w:r w:rsidR="00117E9E" w:rsidRPr="003B3978">
        <w:rPr>
          <w:rtl/>
          <w:lang w:bidi="ar-EG"/>
        </w:rPr>
        <w:t xml:space="preserve">. </w:t>
      </w:r>
      <w:r w:rsidR="008953E6">
        <w:rPr>
          <w:rFonts w:hint="cs"/>
          <w:rtl/>
        </w:rPr>
        <w:t>وا</w:t>
      </w:r>
      <w:r w:rsidR="00117E9E">
        <w:rPr>
          <w:rFonts w:hint="cs"/>
          <w:rtl/>
        </w:rPr>
        <w:t>ستعرض</w:t>
      </w:r>
      <w:r w:rsidR="00117E9E">
        <w:rPr>
          <w:rFonts w:hint="cs"/>
          <w:rtl/>
          <w:lang w:bidi="ar-EG"/>
        </w:rPr>
        <w:t xml:space="preserve"> المكتب جميع الإقرارات المقدمة إليه،</w:t>
      </w:r>
      <w:r w:rsidR="00117E9E" w:rsidRPr="003B3978">
        <w:rPr>
          <w:rtl/>
          <w:lang w:bidi="ar-EG"/>
        </w:rPr>
        <w:t xml:space="preserve"> </w:t>
      </w:r>
      <w:r w:rsidR="00117E9E">
        <w:rPr>
          <w:rFonts w:hint="cs"/>
          <w:rtl/>
          <w:lang w:bidi="ar-EG"/>
        </w:rPr>
        <w:t>ويقدم حالياً المزيد من ال</w:t>
      </w:r>
      <w:r w:rsidR="00117E9E" w:rsidRPr="003B3978">
        <w:rPr>
          <w:rFonts w:hint="eastAsia"/>
          <w:rtl/>
          <w:lang w:bidi="ar-EG"/>
        </w:rPr>
        <w:t>مشورة</w:t>
      </w:r>
      <w:r w:rsidR="00117E9E">
        <w:rPr>
          <w:rFonts w:hint="cs"/>
          <w:rtl/>
          <w:lang w:bidi="ar-EG"/>
        </w:rPr>
        <w:t>/التوجيه حسب الاقتضاء.</w:t>
      </w:r>
    </w:p>
    <w:p w14:paraId="3B615C70" w14:textId="44A33C24" w:rsidR="00117E9E" w:rsidRPr="006B7C72" w:rsidRDefault="005735B4" w:rsidP="008235A4">
      <w:pPr>
        <w:rPr>
          <w:rtl/>
          <w:lang w:bidi="ar-EG"/>
        </w:rPr>
      </w:pPr>
      <w:r>
        <w:rPr>
          <w:lang w:bidi="ar-EG"/>
        </w:rPr>
        <w:t>22</w:t>
      </w:r>
      <w:r w:rsidR="00117E9E">
        <w:rPr>
          <w:lang w:bidi="ar-EG"/>
        </w:rPr>
        <w:tab/>
      </w:r>
      <w:r w:rsidR="00117E9E" w:rsidRPr="003B6662">
        <w:rPr>
          <w:rFonts w:hint="cs"/>
          <w:u w:val="single"/>
          <w:rtl/>
          <w:lang w:bidi="ar-EG"/>
        </w:rPr>
        <w:t>الشكاوى المتعلقة بسوء السلوك</w:t>
      </w:r>
      <w:r w:rsidR="00117E9E">
        <w:rPr>
          <w:rFonts w:hint="cs"/>
          <w:rtl/>
          <w:lang w:bidi="ar-EG"/>
        </w:rPr>
        <w:t xml:space="preserve">: يضطلع مكتب الأخلاقيات بمسؤولية تلقي الشكاوى المتعلقة بسوء السلوك. وخلال عام </w:t>
      </w:r>
      <w:r w:rsidR="008953E6">
        <w:rPr>
          <w:lang w:val="es-ES" w:bidi="ar-EG"/>
        </w:rPr>
        <w:t>2020</w:t>
      </w:r>
      <w:r w:rsidR="00117E9E">
        <w:rPr>
          <w:rFonts w:hint="cs"/>
          <w:rtl/>
          <w:lang w:bidi="ar-EG"/>
        </w:rPr>
        <w:t xml:space="preserve">، </w:t>
      </w:r>
      <w:r w:rsidR="008953E6">
        <w:rPr>
          <w:rFonts w:hint="cs"/>
          <w:rtl/>
          <w:lang w:bidi="ar-EG"/>
        </w:rPr>
        <w:t>تلقى</w:t>
      </w:r>
      <w:r w:rsidR="00117E9E">
        <w:rPr>
          <w:rFonts w:hint="cs"/>
          <w:rtl/>
          <w:lang w:bidi="ar-EG"/>
        </w:rPr>
        <w:t xml:space="preserve"> المكتب </w:t>
      </w:r>
      <w:r w:rsidR="008953E6">
        <w:rPr>
          <w:rFonts w:hint="cs"/>
          <w:rtl/>
          <w:lang w:bidi="ar-EG"/>
        </w:rPr>
        <w:t>تسع</w:t>
      </w:r>
      <w:r w:rsidR="00117E9E">
        <w:rPr>
          <w:rFonts w:hint="cs"/>
          <w:rtl/>
          <w:lang w:bidi="ar-EG"/>
        </w:rPr>
        <w:t xml:space="preserve"> شكاوى تتعلق بسوء السلوك (الجدول </w:t>
      </w:r>
      <w:r w:rsidR="00117E9E">
        <w:rPr>
          <w:lang w:val="es-ES" w:bidi="ar-EG"/>
        </w:rPr>
        <w:t>1</w:t>
      </w:r>
      <w:r w:rsidR="00117E9E">
        <w:rPr>
          <w:rFonts w:hint="cs"/>
          <w:rtl/>
          <w:lang w:bidi="ar-EG"/>
        </w:rPr>
        <w:t>)</w:t>
      </w:r>
      <w:r w:rsidR="008953E6">
        <w:rPr>
          <w:rFonts w:hint="cs"/>
          <w:rtl/>
          <w:lang w:bidi="ar-EG"/>
        </w:rPr>
        <w:t>.</w:t>
      </w:r>
      <w:r w:rsidR="00117E9E">
        <w:rPr>
          <w:rFonts w:hint="cs"/>
          <w:rtl/>
          <w:lang w:bidi="ar-EG"/>
        </w:rPr>
        <w:t xml:space="preserve"> </w:t>
      </w:r>
      <w:r w:rsidR="008953E6">
        <w:rPr>
          <w:rFonts w:hint="cs"/>
          <w:rtl/>
          <w:lang w:bidi="ar-EG"/>
        </w:rPr>
        <w:t>وأحال المكتب</w:t>
      </w:r>
      <w:r w:rsidR="00117E9E">
        <w:rPr>
          <w:rFonts w:hint="cs"/>
          <w:rtl/>
          <w:lang w:bidi="ar-EG"/>
        </w:rPr>
        <w:t xml:space="preserve"> </w:t>
      </w:r>
      <w:r w:rsidR="008953E6">
        <w:rPr>
          <w:rFonts w:hint="cs"/>
          <w:rtl/>
          <w:lang w:bidi="ar-EG"/>
        </w:rPr>
        <w:t>خمس</w:t>
      </w:r>
      <w:r w:rsidR="00117E9E">
        <w:rPr>
          <w:rFonts w:hint="cs"/>
          <w:rtl/>
          <w:lang w:bidi="ar-EG"/>
        </w:rPr>
        <w:t xml:space="preserve"> مسائل </w:t>
      </w:r>
      <w:r w:rsidR="008953E6">
        <w:rPr>
          <w:rFonts w:hint="cs"/>
          <w:rtl/>
          <w:lang w:bidi="ar-EG"/>
        </w:rPr>
        <w:t>إلى ا</w:t>
      </w:r>
      <w:r w:rsidR="00117E9E">
        <w:rPr>
          <w:rFonts w:hint="cs"/>
          <w:rtl/>
          <w:lang w:bidi="ar-EG"/>
        </w:rPr>
        <w:t xml:space="preserve">لتحقيق </w:t>
      </w:r>
      <w:r w:rsidR="008953E6">
        <w:rPr>
          <w:rFonts w:hint="cs"/>
          <w:rtl/>
          <w:lang w:bidi="ar-EG"/>
        </w:rPr>
        <w:t>ال</w:t>
      </w:r>
      <w:r w:rsidR="00117E9E">
        <w:rPr>
          <w:rFonts w:hint="cs"/>
          <w:rtl/>
          <w:lang w:bidi="ar-EG"/>
        </w:rPr>
        <w:t xml:space="preserve">رسمي، وأغلق ملف </w:t>
      </w:r>
      <w:r w:rsidR="008953E6">
        <w:rPr>
          <w:rFonts w:hint="cs"/>
          <w:rtl/>
          <w:lang w:bidi="ar-EG"/>
        </w:rPr>
        <w:t>أربع مسائل</w:t>
      </w:r>
      <w:r w:rsidR="00117E9E">
        <w:rPr>
          <w:rFonts w:hint="cs"/>
          <w:rtl/>
          <w:lang w:bidi="ar-EG"/>
        </w:rPr>
        <w:t xml:space="preserve">. </w:t>
      </w:r>
    </w:p>
    <w:p w14:paraId="2124186B" w14:textId="17ABE1BE" w:rsidR="00117E9E" w:rsidRDefault="00117E9E" w:rsidP="008B2631">
      <w:pPr>
        <w:pStyle w:val="Tabletitle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  <w:r>
        <w:rPr>
          <w:rFonts w:hint="cs"/>
          <w:rtl/>
        </w:rPr>
        <w:t xml:space="preserve">: الشكاوى المستلمة في عام </w:t>
      </w:r>
      <w:r w:rsidR="005735B4">
        <w:rPr>
          <w:lang w:val="es-ES"/>
        </w:rPr>
        <w:t>2020</w:t>
      </w:r>
      <w:r>
        <w:rPr>
          <w:rFonts w:hint="cs"/>
          <w:rtl/>
        </w:rPr>
        <w:t>، بحسب نوع سوء السلوك*</w:t>
      </w:r>
    </w:p>
    <w:tbl>
      <w:tblPr>
        <w:tblStyle w:val="TableGrid"/>
        <w:bidiVisual/>
        <w:tblW w:w="0" w:type="auto"/>
        <w:tblInd w:w="805" w:type="dxa"/>
        <w:tblLook w:val="04A0" w:firstRow="1" w:lastRow="0" w:firstColumn="1" w:lastColumn="0" w:noHBand="0" w:noVBand="1"/>
      </w:tblPr>
      <w:tblGrid>
        <w:gridCol w:w="6300"/>
        <w:gridCol w:w="1440"/>
      </w:tblGrid>
      <w:tr w:rsidR="00117E9E" w:rsidRPr="003B3978" w14:paraId="27D95701" w14:textId="77777777" w:rsidTr="00AF1F5A">
        <w:tc>
          <w:tcPr>
            <w:tcW w:w="6300" w:type="dxa"/>
          </w:tcPr>
          <w:p w14:paraId="00C991A6" w14:textId="77777777" w:rsidR="00117E9E" w:rsidRPr="003B3978" w:rsidRDefault="00117E9E" w:rsidP="00EE0EA4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معيار سلوكي عام</w:t>
            </w:r>
          </w:p>
        </w:tc>
        <w:tc>
          <w:tcPr>
            <w:tcW w:w="1440" w:type="dxa"/>
          </w:tcPr>
          <w:p w14:paraId="4FE53970" w14:textId="6582E45F" w:rsidR="00117E9E" w:rsidRPr="003B3978" w:rsidRDefault="005735B4" w:rsidP="00EE0EA4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117E9E" w:rsidRPr="003B3978" w14:paraId="33118117" w14:textId="77777777" w:rsidTr="00AF1F5A">
        <w:tc>
          <w:tcPr>
            <w:tcW w:w="6300" w:type="dxa"/>
          </w:tcPr>
          <w:p w14:paraId="57EB9415" w14:textId="77777777" w:rsidR="00117E9E" w:rsidRPr="003B3978" w:rsidRDefault="00117E9E" w:rsidP="00EE0EA4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التحرش وإساءة استخدام السلطة</w:t>
            </w:r>
          </w:p>
        </w:tc>
        <w:tc>
          <w:tcPr>
            <w:tcW w:w="1440" w:type="dxa"/>
          </w:tcPr>
          <w:p w14:paraId="039CD7DA" w14:textId="7047B713" w:rsidR="00117E9E" w:rsidRPr="003B3978" w:rsidRDefault="005735B4" w:rsidP="00EE0EA4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117E9E" w:rsidRPr="003B3978" w14:paraId="1BDA0009" w14:textId="77777777" w:rsidTr="00AF1F5A">
        <w:tc>
          <w:tcPr>
            <w:tcW w:w="6300" w:type="dxa"/>
          </w:tcPr>
          <w:p w14:paraId="4192205A" w14:textId="77777777" w:rsidR="00117E9E" w:rsidRPr="003B3978" w:rsidRDefault="00117E9E" w:rsidP="00EE0EA4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أنشطة خارجية</w:t>
            </w:r>
          </w:p>
        </w:tc>
        <w:tc>
          <w:tcPr>
            <w:tcW w:w="1440" w:type="dxa"/>
          </w:tcPr>
          <w:p w14:paraId="1DF00419" w14:textId="69FFE92E" w:rsidR="00117E9E" w:rsidRPr="003B3978" w:rsidRDefault="005735B4" w:rsidP="00EE0EA4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17E9E" w:rsidRPr="003B3978" w14:paraId="3AC5F956" w14:textId="77777777" w:rsidTr="00AF1F5A">
        <w:tc>
          <w:tcPr>
            <w:tcW w:w="6300" w:type="dxa"/>
          </w:tcPr>
          <w:p w14:paraId="154021A7" w14:textId="77777777" w:rsidR="00117E9E" w:rsidRPr="00170E68" w:rsidRDefault="00117E9E" w:rsidP="00EE0EA4">
            <w:pPr>
              <w:pStyle w:val="Tabletexte"/>
            </w:pPr>
            <w:r>
              <w:rPr>
                <w:rFonts w:hint="cs"/>
                <w:rtl/>
                <w:lang w:val="en-GB"/>
              </w:rPr>
              <w:t>انتهاك السرية</w:t>
            </w:r>
          </w:p>
        </w:tc>
        <w:tc>
          <w:tcPr>
            <w:tcW w:w="1440" w:type="dxa"/>
          </w:tcPr>
          <w:p w14:paraId="5857C8FA" w14:textId="6503C9E0" w:rsidR="00117E9E" w:rsidRPr="003B3978" w:rsidRDefault="005735B4" w:rsidP="00EE0EA4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17E9E" w:rsidRPr="003B3978" w14:paraId="72B96223" w14:textId="77777777" w:rsidTr="00AF1F5A">
        <w:tc>
          <w:tcPr>
            <w:tcW w:w="6300" w:type="dxa"/>
          </w:tcPr>
          <w:p w14:paraId="4047E1FE" w14:textId="77777777" w:rsidR="00117E9E" w:rsidRPr="003B3978" w:rsidRDefault="00117E9E" w:rsidP="00EE0EA4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أعمال انتقامية</w:t>
            </w:r>
          </w:p>
        </w:tc>
        <w:tc>
          <w:tcPr>
            <w:tcW w:w="1440" w:type="dxa"/>
          </w:tcPr>
          <w:p w14:paraId="20B59F9F" w14:textId="75E069B8" w:rsidR="00117E9E" w:rsidRPr="003B3978" w:rsidRDefault="005735B4" w:rsidP="00EE0EA4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117E9E" w:rsidRPr="003B3978" w14:paraId="7E2D2757" w14:textId="77777777" w:rsidTr="00AF1F5A">
        <w:tc>
          <w:tcPr>
            <w:tcW w:w="6300" w:type="dxa"/>
          </w:tcPr>
          <w:p w14:paraId="4CF6CE94" w14:textId="77777777" w:rsidR="00117E9E" w:rsidRPr="003B3978" w:rsidRDefault="00117E9E" w:rsidP="00EE0EA4">
            <w:pPr>
              <w:pStyle w:val="Tabletexte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ممارسات احتيالية</w:t>
            </w:r>
          </w:p>
        </w:tc>
        <w:tc>
          <w:tcPr>
            <w:tcW w:w="1440" w:type="dxa"/>
          </w:tcPr>
          <w:p w14:paraId="335FD2F7" w14:textId="11720962" w:rsidR="00117E9E" w:rsidRPr="003B3978" w:rsidRDefault="005735B4" w:rsidP="00EE0EA4">
            <w:pPr>
              <w:pStyle w:val="Tabletexte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14:paraId="13C13EAE" w14:textId="1755E2B9" w:rsidR="00117E9E" w:rsidRPr="00F134C1" w:rsidRDefault="00117E9E" w:rsidP="00F134C1">
      <w:pPr>
        <w:pStyle w:val="Tabletexte"/>
        <w:spacing w:before="120" w:after="120"/>
        <w:rPr>
          <w:rtl/>
        </w:rPr>
      </w:pPr>
      <w:r w:rsidRPr="00F134C1">
        <w:rPr>
          <w:rFonts w:hint="cs"/>
          <w:rtl/>
        </w:rPr>
        <w:t>*</w:t>
      </w:r>
      <w:r w:rsidR="00F134C1" w:rsidRPr="00F134C1">
        <w:tab/>
      </w:r>
      <w:r w:rsidRPr="00F134C1">
        <w:rPr>
          <w:rFonts w:hint="cs"/>
          <w:rtl/>
        </w:rPr>
        <w:t xml:space="preserve">اشتمل التحقيق في </w:t>
      </w:r>
      <w:r w:rsidR="008953E6" w:rsidRPr="00F134C1">
        <w:rPr>
          <w:rFonts w:hint="cs"/>
          <w:rtl/>
        </w:rPr>
        <w:t>أربع</w:t>
      </w:r>
      <w:r w:rsidRPr="00F134C1">
        <w:rPr>
          <w:rFonts w:hint="cs"/>
          <w:rtl/>
        </w:rPr>
        <w:t xml:space="preserve"> مسائل على فئتين أو أكثر من فئات سوء السلوك. </w:t>
      </w:r>
    </w:p>
    <w:p w14:paraId="778E56B9" w14:textId="41A7AE6A" w:rsidR="00117E9E" w:rsidRDefault="005735B4" w:rsidP="00117E9E">
      <w:pPr>
        <w:pStyle w:val="enumlev1"/>
        <w:rPr>
          <w:rtl/>
        </w:rPr>
      </w:pPr>
      <w:r>
        <w:t>23</w:t>
      </w:r>
      <w:r w:rsidR="00117E9E">
        <w:tab/>
      </w:r>
      <w:r w:rsidR="00117E9E" w:rsidRPr="006723B1">
        <w:rPr>
          <w:rFonts w:hint="cs"/>
          <w:u w:val="single"/>
          <w:rtl/>
        </w:rPr>
        <w:t>الاستعراض الذي تُجريه وحدة التفتيش المشتركة على نطاق المنظومة</w:t>
      </w:r>
      <w:r w:rsidR="00117E9E">
        <w:rPr>
          <w:rFonts w:hint="cs"/>
          <w:rtl/>
        </w:rPr>
        <w:t xml:space="preserve">: </w:t>
      </w:r>
      <w:r w:rsidR="008953E6">
        <w:rPr>
          <w:rFonts w:hint="cs"/>
          <w:rtl/>
        </w:rPr>
        <w:t xml:space="preserve">يمثل </w:t>
      </w:r>
      <w:r w:rsidR="00117E9E">
        <w:rPr>
          <w:rFonts w:hint="cs"/>
          <w:rtl/>
        </w:rPr>
        <w:t xml:space="preserve">مكتب الأخلاقيات جهة </w:t>
      </w:r>
      <w:r w:rsidR="008953E6">
        <w:rPr>
          <w:rFonts w:hint="cs"/>
          <w:rtl/>
        </w:rPr>
        <w:t>ال</w:t>
      </w:r>
      <w:r w:rsidR="00117E9E">
        <w:rPr>
          <w:rFonts w:hint="cs"/>
          <w:rtl/>
        </w:rPr>
        <w:t>اتصال</w:t>
      </w:r>
      <w:r w:rsidR="008953E6">
        <w:rPr>
          <w:rFonts w:hint="cs"/>
          <w:rtl/>
        </w:rPr>
        <w:t xml:space="preserve"> في</w:t>
      </w:r>
      <w:r w:rsidR="003966F1">
        <w:rPr>
          <w:rFonts w:hint="eastAsia"/>
          <w:rtl/>
        </w:rPr>
        <w:t> </w:t>
      </w:r>
      <w:r w:rsidR="00117E9E">
        <w:rPr>
          <w:rFonts w:hint="cs"/>
          <w:rtl/>
        </w:rPr>
        <w:t>الاتحاد المعنية با</w:t>
      </w:r>
      <w:r w:rsidR="006D35F7">
        <w:rPr>
          <w:rFonts w:hint="cs"/>
          <w:rtl/>
        </w:rPr>
        <w:t>لا</w:t>
      </w:r>
      <w:r w:rsidR="00117E9E">
        <w:rPr>
          <w:rFonts w:hint="cs"/>
          <w:rtl/>
        </w:rPr>
        <w:t>ستعراض الذي أجرته وحدة التفتيش المشتركة</w:t>
      </w:r>
      <w:r w:rsidR="006D35F7">
        <w:rPr>
          <w:rFonts w:hint="cs"/>
          <w:rtl/>
        </w:rPr>
        <w:t xml:space="preserve"> في عام </w:t>
      </w:r>
      <w:r w:rsidR="006D35F7">
        <w:rPr>
          <w:lang w:val="es-ES"/>
        </w:rPr>
        <w:t>2020</w:t>
      </w:r>
      <w:r w:rsidR="00117E9E">
        <w:rPr>
          <w:rFonts w:hint="cs"/>
          <w:rtl/>
        </w:rPr>
        <w:t xml:space="preserve"> </w:t>
      </w:r>
      <w:r w:rsidR="005F3F21">
        <w:rPr>
          <w:rFonts w:hint="cs"/>
          <w:rtl/>
        </w:rPr>
        <w:t>للوضع الحالي لوظيفة الأخلاقيات للاتحاد</w:t>
      </w:r>
      <w:r w:rsidR="00117E9E">
        <w:rPr>
          <w:rFonts w:hint="cs"/>
          <w:rtl/>
        </w:rPr>
        <w:t xml:space="preserve"> في المنظمات التابعة لمنظومة الأمم المتحدة. </w:t>
      </w:r>
      <w:r w:rsidR="005F3F21">
        <w:rPr>
          <w:rFonts w:hint="cs"/>
          <w:rtl/>
        </w:rPr>
        <w:t xml:space="preserve">ويجري الاستعراض حالياً، ومن المتوقع أن يصدر تقرير وحدة التفتيش المشتركة في عام </w:t>
      </w:r>
      <w:r w:rsidR="005F3F21">
        <w:t>2021</w:t>
      </w:r>
      <w:r w:rsidR="00117E9E">
        <w:rPr>
          <w:rFonts w:hint="cs"/>
          <w:rtl/>
        </w:rPr>
        <w:t xml:space="preserve">. </w:t>
      </w:r>
    </w:p>
    <w:p w14:paraId="2AA1FC48" w14:textId="602BCD8C" w:rsidR="00117E9E" w:rsidRDefault="005735B4" w:rsidP="00117E9E">
      <w:pPr>
        <w:pStyle w:val="enumlev1"/>
        <w:rPr>
          <w:rtl/>
        </w:rPr>
      </w:pPr>
      <w:r>
        <w:t>24</w:t>
      </w:r>
      <w:r w:rsidR="00117E9E">
        <w:tab/>
      </w:r>
      <w:r w:rsidR="00117E9E" w:rsidRPr="003B3978">
        <w:rPr>
          <w:rFonts w:hint="eastAsia"/>
          <w:u w:val="single"/>
          <w:rtl/>
        </w:rPr>
        <w:t>الاتساق</w:t>
      </w:r>
      <w:r w:rsidR="00117E9E" w:rsidRPr="003B3978">
        <w:rPr>
          <w:rFonts w:hint="cs"/>
          <w:u w:val="single"/>
          <w:rtl/>
        </w:rPr>
        <w:t>/التنسيق</w:t>
      </w:r>
      <w:r w:rsidR="00117E9E" w:rsidRPr="003B3978">
        <w:rPr>
          <w:u w:val="single"/>
          <w:rtl/>
        </w:rPr>
        <w:t xml:space="preserve"> </w:t>
      </w:r>
      <w:r w:rsidR="00117E9E">
        <w:rPr>
          <w:rFonts w:hint="cs"/>
          <w:u w:val="single"/>
          <w:rtl/>
        </w:rPr>
        <w:t>مع</w:t>
      </w:r>
      <w:r w:rsidR="00117E9E" w:rsidRPr="003B3978">
        <w:rPr>
          <w:u w:val="single"/>
          <w:rtl/>
        </w:rPr>
        <w:t xml:space="preserve"> </w:t>
      </w:r>
      <w:r w:rsidR="00117E9E" w:rsidRPr="003B3978">
        <w:rPr>
          <w:rFonts w:hint="eastAsia"/>
          <w:u w:val="single"/>
          <w:rtl/>
        </w:rPr>
        <w:t>منظومة</w:t>
      </w:r>
      <w:r w:rsidR="00117E9E" w:rsidRPr="003B3978">
        <w:rPr>
          <w:u w:val="single"/>
          <w:rtl/>
        </w:rPr>
        <w:t xml:space="preserve"> </w:t>
      </w:r>
      <w:r w:rsidR="00117E9E" w:rsidRPr="003B3978">
        <w:rPr>
          <w:rFonts w:hint="eastAsia"/>
          <w:u w:val="single"/>
          <w:rtl/>
        </w:rPr>
        <w:t>الأمم</w:t>
      </w:r>
      <w:r w:rsidR="00117E9E" w:rsidRPr="003B3978">
        <w:rPr>
          <w:u w:val="single"/>
          <w:rtl/>
        </w:rPr>
        <w:t xml:space="preserve"> </w:t>
      </w:r>
      <w:r w:rsidR="00117E9E" w:rsidRPr="003B3978">
        <w:rPr>
          <w:rFonts w:hint="eastAsia"/>
          <w:u w:val="single"/>
          <w:rtl/>
        </w:rPr>
        <w:t>المتحدة</w:t>
      </w:r>
      <w:r w:rsidR="00117E9E" w:rsidRPr="003B3978">
        <w:rPr>
          <w:rtl/>
        </w:rPr>
        <w:t xml:space="preserve">: </w:t>
      </w:r>
      <w:r w:rsidR="00117E9E" w:rsidRPr="003B3978">
        <w:rPr>
          <w:rFonts w:hint="eastAsia"/>
          <w:rtl/>
        </w:rPr>
        <w:t>مكتب</w:t>
      </w:r>
      <w:r w:rsidR="00117E9E" w:rsidRPr="003B3978">
        <w:rPr>
          <w:rtl/>
        </w:rPr>
        <w:t xml:space="preserve"> </w:t>
      </w:r>
      <w:r w:rsidR="00117E9E" w:rsidRPr="003B3978">
        <w:rPr>
          <w:rFonts w:hint="eastAsia"/>
          <w:rtl/>
        </w:rPr>
        <w:t>الأخلاقيات</w:t>
      </w:r>
      <w:r w:rsidR="00117E9E" w:rsidRPr="003B3978">
        <w:rPr>
          <w:rtl/>
        </w:rPr>
        <w:t xml:space="preserve"> </w:t>
      </w:r>
      <w:r w:rsidR="006A236D">
        <w:rPr>
          <w:rFonts w:hint="cs"/>
          <w:rtl/>
        </w:rPr>
        <w:t>عضو في</w:t>
      </w:r>
      <w:r w:rsidR="00117E9E" w:rsidRPr="003B3978">
        <w:rPr>
          <w:rtl/>
        </w:rPr>
        <w:t xml:space="preserve"> </w:t>
      </w:r>
      <w:r w:rsidR="00117E9E" w:rsidRPr="003B3978">
        <w:rPr>
          <w:rFonts w:hint="eastAsia"/>
          <w:rtl/>
        </w:rPr>
        <w:t>شبكة</w:t>
      </w:r>
      <w:r w:rsidR="00117E9E" w:rsidRPr="003B3978">
        <w:rPr>
          <w:rtl/>
        </w:rPr>
        <w:t xml:space="preserve"> </w:t>
      </w:r>
      <w:r w:rsidR="00117E9E" w:rsidRPr="003B3978">
        <w:rPr>
          <w:rFonts w:hint="cs"/>
          <w:rtl/>
        </w:rPr>
        <w:t>ال</w:t>
      </w:r>
      <w:r w:rsidR="00117E9E" w:rsidRPr="003B3978">
        <w:rPr>
          <w:rFonts w:hint="eastAsia"/>
          <w:rtl/>
        </w:rPr>
        <w:t>أخلاقيات</w:t>
      </w:r>
      <w:r w:rsidR="00117E9E" w:rsidRPr="003B3978">
        <w:rPr>
          <w:rtl/>
        </w:rPr>
        <w:t xml:space="preserve"> </w:t>
      </w:r>
      <w:r w:rsidR="00117E9E" w:rsidRPr="003B3978">
        <w:rPr>
          <w:rFonts w:hint="cs"/>
          <w:rtl/>
        </w:rPr>
        <w:t>ل</w:t>
      </w:r>
      <w:r w:rsidR="00117E9E" w:rsidRPr="003B3978">
        <w:rPr>
          <w:rFonts w:hint="eastAsia"/>
          <w:rtl/>
        </w:rPr>
        <w:t>لمنظمات</w:t>
      </w:r>
      <w:r w:rsidR="00117E9E" w:rsidRPr="003B3978">
        <w:rPr>
          <w:rtl/>
        </w:rPr>
        <w:t xml:space="preserve"> </w:t>
      </w:r>
      <w:r w:rsidR="00117E9E" w:rsidRPr="003B3978">
        <w:rPr>
          <w:rFonts w:hint="eastAsia"/>
          <w:rtl/>
        </w:rPr>
        <w:t>المتعددة</w:t>
      </w:r>
      <w:r w:rsidR="00117E9E" w:rsidRPr="003B3978">
        <w:rPr>
          <w:rtl/>
        </w:rPr>
        <w:t xml:space="preserve"> </w:t>
      </w:r>
      <w:r w:rsidR="00117E9E" w:rsidRPr="003B3978">
        <w:rPr>
          <w:rFonts w:hint="eastAsia"/>
          <w:rtl/>
        </w:rPr>
        <w:t>الأطراف</w:t>
      </w:r>
      <w:r w:rsidR="00117E9E" w:rsidRPr="003B3978">
        <w:rPr>
          <w:rtl/>
        </w:rPr>
        <w:t xml:space="preserve"> </w:t>
      </w:r>
      <w:r w:rsidR="00117E9E" w:rsidRPr="003B3978">
        <w:t>(ENMO)</w:t>
      </w:r>
      <w:r w:rsidR="006A236D">
        <w:rPr>
          <w:rFonts w:hint="cs"/>
          <w:rtl/>
        </w:rPr>
        <w:t xml:space="preserve">، وهي </w:t>
      </w:r>
      <w:r w:rsidR="00117E9E">
        <w:rPr>
          <w:rFonts w:hint="cs"/>
          <w:rtl/>
        </w:rPr>
        <w:t>شبكة شاملة لمنظومة الأمم المتحدة ككل. وتشكل هذه الشبكة</w:t>
      </w:r>
      <w:r w:rsidR="00117E9E" w:rsidRPr="003B3978">
        <w:rPr>
          <w:rFonts w:hint="cs"/>
          <w:rtl/>
        </w:rPr>
        <w:t xml:space="preserve"> </w:t>
      </w:r>
      <w:r w:rsidR="00117E9E">
        <w:rPr>
          <w:rFonts w:hint="cs"/>
          <w:rtl/>
        </w:rPr>
        <w:t>منصّةً</w:t>
      </w:r>
      <w:r w:rsidR="00117E9E" w:rsidRPr="003B3978">
        <w:rPr>
          <w:rtl/>
        </w:rPr>
        <w:t xml:space="preserve"> </w:t>
      </w:r>
      <w:r w:rsidR="006A236D">
        <w:rPr>
          <w:rFonts w:hint="cs"/>
          <w:rtl/>
        </w:rPr>
        <w:t>للتعاون وا</w:t>
      </w:r>
      <w:r w:rsidR="00117E9E">
        <w:rPr>
          <w:rFonts w:hint="cs"/>
          <w:rtl/>
        </w:rPr>
        <w:t xml:space="preserve">لتبادل </w:t>
      </w:r>
      <w:r w:rsidR="006A236D">
        <w:rPr>
          <w:rFonts w:hint="cs"/>
          <w:rtl/>
        </w:rPr>
        <w:t xml:space="preserve">بشأن </w:t>
      </w:r>
      <w:r w:rsidR="00117E9E">
        <w:rPr>
          <w:rFonts w:hint="cs"/>
          <w:rtl/>
        </w:rPr>
        <w:t>أفضل الممارسات والمسائل ذات ال</w:t>
      </w:r>
      <w:r w:rsidR="00117E9E" w:rsidRPr="003B3978">
        <w:rPr>
          <w:rFonts w:hint="eastAsia"/>
          <w:rtl/>
        </w:rPr>
        <w:t>اهتمام</w:t>
      </w:r>
      <w:r w:rsidR="00117E9E" w:rsidRPr="003B3978">
        <w:rPr>
          <w:rtl/>
        </w:rPr>
        <w:t xml:space="preserve"> </w:t>
      </w:r>
      <w:r w:rsidR="00117E9E">
        <w:rPr>
          <w:rFonts w:hint="cs"/>
          <w:rtl/>
        </w:rPr>
        <w:t>المشترك</w:t>
      </w:r>
      <w:r w:rsidR="006A236D">
        <w:rPr>
          <w:rFonts w:hint="cs"/>
          <w:rtl/>
        </w:rPr>
        <w:t xml:space="preserve"> في مجال الأخلاقيات</w:t>
      </w:r>
      <w:r w:rsidR="00117E9E" w:rsidRPr="003B3978">
        <w:rPr>
          <w:rtl/>
        </w:rPr>
        <w:t xml:space="preserve">. </w:t>
      </w:r>
      <w:r w:rsidR="00117E9E" w:rsidRPr="003B3978">
        <w:rPr>
          <w:rFonts w:hint="cs"/>
          <w:rtl/>
        </w:rPr>
        <w:t>و</w:t>
      </w:r>
      <w:r w:rsidR="00117E9E">
        <w:rPr>
          <w:rFonts w:hint="cs"/>
          <w:rtl/>
        </w:rPr>
        <w:t xml:space="preserve">قد شارك </w:t>
      </w:r>
      <w:r w:rsidR="00117E9E" w:rsidRPr="003B3978">
        <w:rPr>
          <w:rFonts w:hint="eastAsia"/>
          <w:rtl/>
        </w:rPr>
        <w:t>مكتب</w:t>
      </w:r>
      <w:r w:rsidR="00117E9E" w:rsidRPr="003B3978">
        <w:rPr>
          <w:rtl/>
        </w:rPr>
        <w:t xml:space="preserve"> </w:t>
      </w:r>
      <w:r w:rsidR="00117E9E" w:rsidRPr="003B3978">
        <w:rPr>
          <w:rFonts w:hint="eastAsia"/>
          <w:rtl/>
        </w:rPr>
        <w:t>الأخلاقيات</w:t>
      </w:r>
      <w:r w:rsidR="00117E9E">
        <w:rPr>
          <w:rFonts w:hint="cs"/>
          <w:rtl/>
        </w:rPr>
        <w:t xml:space="preserve"> في</w:t>
      </w:r>
      <w:r w:rsidR="003966F1">
        <w:rPr>
          <w:rFonts w:hint="cs"/>
          <w:rtl/>
        </w:rPr>
        <w:t> </w:t>
      </w:r>
      <w:r w:rsidR="00117E9E" w:rsidRPr="003B3978">
        <w:rPr>
          <w:rFonts w:hint="eastAsia"/>
          <w:rtl/>
        </w:rPr>
        <w:t>الاجتماع</w:t>
      </w:r>
      <w:r w:rsidR="00117E9E" w:rsidRPr="003B3978">
        <w:rPr>
          <w:rtl/>
        </w:rPr>
        <w:t xml:space="preserve"> </w:t>
      </w:r>
      <w:r w:rsidR="00117E9E" w:rsidRPr="003B3978">
        <w:rPr>
          <w:rFonts w:hint="eastAsia"/>
          <w:rtl/>
        </w:rPr>
        <w:t>السنوي</w:t>
      </w:r>
      <w:r w:rsidR="00117E9E" w:rsidRPr="003B3978">
        <w:rPr>
          <w:rtl/>
        </w:rPr>
        <w:t xml:space="preserve"> </w:t>
      </w:r>
      <w:r w:rsidR="00117E9E" w:rsidRPr="003B3978">
        <w:rPr>
          <w:rFonts w:hint="cs"/>
          <w:rtl/>
        </w:rPr>
        <w:t>للشبكة</w:t>
      </w:r>
      <w:r w:rsidR="00117E9E">
        <w:rPr>
          <w:rFonts w:hint="cs"/>
          <w:rtl/>
        </w:rPr>
        <w:t xml:space="preserve"> الذي عُقد </w:t>
      </w:r>
      <w:r w:rsidR="006A236D">
        <w:rPr>
          <w:rFonts w:hint="cs"/>
          <w:rtl/>
        </w:rPr>
        <w:t xml:space="preserve">بنسق افتراضي </w:t>
      </w:r>
      <w:r w:rsidR="00117E9E">
        <w:rPr>
          <w:rFonts w:hint="cs"/>
          <w:rtl/>
        </w:rPr>
        <w:t xml:space="preserve">في يوليو </w:t>
      </w:r>
      <w:r w:rsidR="006A236D" w:rsidRPr="008305B7">
        <w:rPr>
          <w:lang w:val="es-ES"/>
        </w:rPr>
        <w:t>2021</w:t>
      </w:r>
      <w:r w:rsidR="00117E9E" w:rsidRPr="003B3978">
        <w:rPr>
          <w:rFonts w:hint="eastAsia"/>
          <w:rtl/>
        </w:rPr>
        <w:t>،</w:t>
      </w:r>
      <w:r w:rsidR="00117E9E" w:rsidRPr="003B3978">
        <w:rPr>
          <w:rtl/>
        </w:rPr>
        <w:t xml:space="preserve"> </w:t>
      </w:r>
      <w:r w:rsidR="00117E9E">
        <w:rPr>
          <w:rFonts w:hint="cs"/>
          <w:rtl/>
        </w:rPr>
        <w:t>و</w:t>
      </w:r>
      <w:r w:rsidR="00117E9E" w:rsidRPr="003B3978">
        <w:rPr>
          <w:rFonts w:hint="eastAsia"/>
          <w:rtl/>
        </w:rPr>
        <w:t>في</w:t>
      </w:r>
      <w:r w:rsidR="00117E9E" w:rsidRPr="003B3978">
        <w:rPr>
          <w:rtl/>
        </w:rPr>
        <w:t xml:space="preserve"> </w:t>
      </w:r>
      <w:r w:rsidR="00117E9E">
        <w:rPr>
          <w:rFonts w:hint="eastAsia"/>
          <w:rtl/>
        </w:rPr>
        <w:t>اجتماع</w:t>
      </w:r>
      <w:r w:rsidR="00117E9E" w:rsidRPr="003B3978">
        <w:rPr>
          <w:rtl/>
        </w:rPr>
        <w:t xml:space="preserve"> </w:t>
      </w:r>
      <w:r w:rsidR="00811541">
        <w:rPr>
          <w:rFonts w:hint="cs"/>
          <w:rtl/>
        </w:rPr>
        <w:t xml:space="preserve">افتراضي </w:t>
      </w:r>
      <w:r w:rsidR="00117E9E" w:rsidRPr="003B3978">
        <w:rPr>
          <w:rFonts w:hint="eastAsia"/>
          <w:rtl/>
        </w:rPr>
        <w:t>لأعضاء</w:t>
      </w:r>
      <w:r w:rsidR="00117E9E" w:rsidRPr="003B3978">
        <w:rPr>
          <w:rFonts w:hint="cs"/>
          <w:rtl/>
        </w:rPr>
        <w:t xml:space="preserve"> الشبكة </w:t>
      </w:r>
      <w:r w:rsidR="00117E9E">
        <w:rPr>
          <w:rFonts w:hint="cs"/>
          <w:rtl/>
        </w:rPr>
        <w:t xml:space="preserve">من المنظمات التي يقع مقرها </w:t>
      </w:r>
      <w:r w:rsidR="00117E9E" w:rsidRPr="003B3978">
        <w:rPr>
          <w:rFonts w:hint="eastAsia"/>
          <w:rtl/>
        </w:rPr>
        <w:t>في</w:t>
      </w:r>
      <w:r w:rsidR="00117E9E" w:rsidRPr="003B3978">
        <w:rPr>
          <w:rtl/>
        </w:rPr>
        <w:t xml:space="preserve"> </w:t>
      </w:r>
      <w:r w:rsidR="00117E9E" w:rsidRPr="003B3978">
        <w:rPr>
          <w:rFonts w:hint="eastAsia"/>
          <w:rtl/>
        </w:rPr>
        <w:t>جنيف</w:t>
      </w:r>
      <w:r w:rsidR="00117E9E" w:rsidRPr="003B3978">
        <w:rPr>
          <w:rtl/>
        </w:rPr>
        <w:t>.</w:t>
      </w:r>
    </w:p>
    <w:p w14:paraId="2358206A" w14:textId="0A0F8DB9" w:rsidR="00117E9E" w:rsidRDefault="005735B4" w:rsidP="00587146">
      <w:pPr>
        <w:pStyle w:val="enumlev1"/>
        <w:rPr>
          <w:rtl/>
        </w:rPr>
      </w:pPr>
      <w:r>
        <w:lastRenderedPageBreak/>
        <w:t>25</w:t>
      </w:r>
      <w:r w:rsidR="00117E9E">
        <w:tab/>
      </w:r>
      <w:r w:rsidR="00117E9E" w:rsidRPr="00587146">
        <w:rPr>
          <w:rFonts w:hint="cs"/>
          <w:rtl/>
        </w:rPr>
        <w:t>وي</w:t>
      </w:r>
      <w:r w:rsidR="00811541" w:rsidRPr="00587146">
        <w:rPr>
          <w:rFonts w:hint="cs"/>
          <w:rtl/>
        </w:rPr>
        <w:t>هدف تعاون</w:t>
      </w:r>
      <w:r w:rsidR="00117E9E" w:rsidRPr="00587146">
        <w:rPr>
          <w:rFonts w:hint="cs"/>
          <w:rtl/>
        </w:rPr>
        <w:t xml:space="preserve"> مكتب الأخلاقيات مع أصحاب المصلحة الداخليين وعلى الصعيد المشترك بين الوكالات، عن طريق فريق المهام </w:t>
      </w:r>
      <w:r w:rsidR="00117E9E" w:rsidRPr="00587146">
        <w:rPr>
          <w:rtl/>
        </w:rPr>
        <w:t>التابع لمجلس الرؤساء التنفيذيين (</w:t>
      </w:r>
      <w:r w:rsidR="00117E9E" w:rsidRPr="00587146">
        <w:t>CEB</w:t>
      </w:r>
      <w:r w:rsidR="00117E9E" w:rsidRPr="00587146">
        <w:rPr>
          <w:rtl/>
        </w:rPr>
        <w:t>)</w:t>
      </w:r>
      <w:r w:rsidR="00811541" w:rsidRPr="00587146">
        <w:rPr>
          <w:rFonts w:hint="cs"/>
          <w:rtl/>
        </w:rPr>
        <w:t xml:space="preserve"> والمعني</w:t>
      </w:r>
      <w:r w:rsidR="00811541" w:rsidRPr="00587146">
        <w:rPr>
          <w:rtl/>
        </w:rPr>
        <w:t xml:space="preserve"> بالتصدي للتحرش الجنسي</w:t>
      </w:r>
      <w:r w:rsidR="00811541" w:rsidRPr="00587146">
        <w:rPr>
          <w:rFonts w:hint="cs"/>
          <w:rtl/>
        </w:rPr>
        <w:t xml:space="preserve">، إلى تعزيز </w:t>
      </w:r>
      <w:r w:rsidR="00117E9E" w:rsidRPr="00587146">
        <w:rPr>
          <w:rFonts w:hint="cs"/>
          <w:rtl/>
        </w:rPr>
        <w:t xml:space="preserve">أماكن عمل </w:t>
      </w:r>
      <w:r w:rsidR="00811541" w:rsidRPr="00587146">
        <w:rPr>
          <w:rFonts w:hint="cs"/>
          <w:rtl/>
        </w:rPr>
        <w:t>خالية</w:t>
      </w:r>
      <w:r w:rsidR="00117E9E" w:rsidRPr="00587146">
        <w:rPr>
          <w:rFonts w:hint="cs"/>
          <w:rtl/>
        </w:rPr>
        <w:t xml:space="preserve"> من التحرش أو الإيذاء. و</w:t>
      </w:r>
      <w:r w:rsidR="00811541" w:rsidRPr="00587146">
        <w:rPr>
          <w:rFonts w:hint="cs"/>
          <w:rtl/>
        </w:rPr>
        <w:t xml:space="preserve">سيواصل مكتب الأخلاقيات إذكاء الوعي </w:t>
      </w:r>
      <w:r w:rsidR="00CA1CE9" w:rsidRPr="00587146">
        <w:rPr>
          <w:rFonts w:hint="cs"/>
          <w:rtl/>
        </w:rPr>
        <w:t>ب</w:t>
      </w:r>
      <w:r w:rsidR="00117E9E" w:rsidRPr="00587146">
        <w:rPr>
          <w:rFonts w:hint="cs"/>
          <w:rtl/>
        </w:rPr>
        <w:t>مدوّنة قواعد السلوك المتعلقة بمنع التحرش، بما</w:t>
      </w:r>
      <w:r w:rsidR="00F7520A">
        <w:rPr>
          <w:rFonts w:hint="eastAsia"/>
          <w:rtl/>
        </w:rPr>
        <w:t> </w:t>
      </w:r>
      <w:r w:rsidR="00117E9E" w:rsidRPr="00587146">
        <w:rPr>
          <w:rFonts w:hint="cs"/>
          <w:rtl/>
        </w:rPr>
        <w:t>في</w:t>
      </w:r>
      <w:r w:rsidR="00F7520A">
        <w:rPr>
          <w:rFonts w:hint="eastAsia"/>
          <w:rtl/>
        </w:rPr>
        <w:t> </w:t>
      </w:r>
      <w:r w:rsidR="00117E9E" w:rsidRPr="00587146">
        <w:rPr>
          <w:rFonts w:hint="cs"/>
          <w:rtl/>
        </w:rPr>
        <w:t xml:space="preserve">ذلك التحرش الجنسي، التي </w:t>
      </w:r>
      <w:r w:rsidR="00CA1CE9" w:rsidRPr="00587146">
        <w:rPr>
          <w:rFonts w:hint="cs"/>
          <w:rtl/>
        </w:rPr>
        <w:t>أقرها</w:t>
      </w:r>
      <w:r w:rsidR="00117E9E" w:rsidRPr="00587146">
        <w:rPr>
          <w:rFonts w:hint="cs"/>
          <w:rtl/>
        </w:rPr>
        <w:t xml:space="preserve"> مجلس الرؤساء التنفيذيين</w:t>
      </w:r>
      <w:r w:rsidR="00587146">
        <w:t xml:space="preserve"> </w:t>
      </w:r>
      <w:r w:rsidR="00587146">
        <w:rPr>
          <w:rFonts w:hint="cs"/>
          <w:rtl/>
        </w:rPr>
        <w:t>ويعترف بها الاتحاد</w:t>
      </w:r>
      <w:r w:rsidR="00CA1CE9" w:rsidRPr="00587146">
        <w:rPr>
          <w:rFonts w:hint="cs"/>
          <w:rtl/>
        </w:rPr>
        <w:t>، والترويج لها أثناء فعاليات منظومة الأمم المتحدة</w:t>
      </w:r>
      <w:r w:rsidR="00117E9E" w:rsidRPr="00587146">
        <w:rPr>
          <w:rFonts w:hint="cs"/>
          <w:rtl/>
        </w:rPr>
        <w:t xml:space="preserve">. </w:t>
      </w:r>
    </w:p>
    <w:p w14:paraId="06E03636" w14:textId="034BCD27" w:rsidR="00117E9E" w:rsidRPr="003B3978" w:rsidRDefault="00117E9E" w:rsidP="00117E9E">
      <w:pPr>
        <w:pStyle w:val="Heading1"/>
        <w:rPr>
          <w:rtl/>
          <w:lang w:bidi="ar-EG"/>
        </w:rPr>
      </w:pPr>
      <w:r w:rsidRPr="003B3978">
        <w:rPr>
          <w:lang w:bidi="ar-EG"/>
        </w:rPr>
        <w:t>2</w:t>
      </w:r>
      <w:r w:rsidRPr="003B3978">
        <w:rPr>
          <w:rFonts w:hint="cs"/>
          <w:rtl/>
          <w:lang w:bidi="ar-EG"/>
        </w:rPr>
        <w:tab/>
        <w:t>الملاحظات</w:t>
      </w:r>
    </w:p>
    <w:p w14:paraId="628C75D4" w14:textId="596F80CE" w:rsidR="00117E9E" w:rsidRPr="003B3978" w:rsidRDefault="005735B4" w:rsidP="00117E9E">
      <w:pPr>
        <w:rPr>
          <w:rtl/>
          <w:lang w:bidi="ar-EG"/>
        </w:rPr>
      </w:pPr>
      <w:r>
        <w:rPr>
          <w:lang w:bidi="ar-EG"/>
        </w:rPr>
        <w:t>26</w:t>
      </w:r>
      <w:r w:rsidR="00117E9E" w:rsidRPr="003B3978">
        <w:rPr>
          <w:rtl/>
          <w:lang w:bidi="ar-EG"/>
        </w:rPr>
        <w:tab/>
      </w:r>
      <w:r w:rsidR="00117E9E">
        <w:rPr>
          <w:rFonts w:hint="cs"/>
          <w:rtl/>
          <w:lang w:bidi="ar-EG"/>
        </w:rPr>
        <w:t>تتمثل</w:t>
      </w:r>
      <w:r w:rsidR="00117E9E" w:rsidRPr="003B3978">
        <w:rPr>
          <w:rFonts w:hint="cs"/>
          <w:rtl/>
          <w:lang w:bidi="ar-EG"/>
        </w:rPr>
        <w:t xml:space="preserve"> الملاحظات الرئيسية الناشئة عن الأنشطة</w:t>
      </w:r>
      <w:r w:rsidR="00117E9E">
        <w:rPr>
          <w:rFonts w:hint="cs"/>
          <w:rtl/>
          <w:lang w:bidi="ar-EG"/>
        </w:rPr>
        <w:t xml:space="preserve"> المُضطلَع بها</w:t>
      </w:r>
      <w:r w:rsidR="00117E9E" w:rsidRPr="003B3978">
        <w:rPr>
          <w:rFonts w:hint="cs"/>
          <w:rtl/>
          <w:lang w:bidi="ar-EG"/>
        </w:rPr>
        <w:t xml:space="preserve"> خلال فترة الإبلاغ هذه</w:t>
      </w:r>
      <w:r w:rsidR="00117E9E">
        <w:rPr>
          <w:rFonts w:hint="cs"/>
          <w:rtl/>
          <w:lang w:bidi="ar-EG"/>
        </w:rPr>
        <w:t xml:space="preserve"> فيما يلي</w:t>
      </w:r>
      <w:r w:rsidR="00117E9E" w:rsidRPr="003B3978">
        <w:rPr>
          <w:rFonts w:hint="cs"/>
          <w:rtl/>
          <w:lang w:bidi="ar-EG"/>
        </w:rPr>
        <w:t>:</w:t>
      </w:r>
    </w:p>
    <w:p w14:paraId="41913968" w14:textId="4F089A17" w:rsidR="00117E9E" w:rsidRPr="009A1421" w:rsidRDefault="00117E9E" w:rsidP="003966F1">
      <w:pPr>
        <w:pStyle w:val="enumlev1"/>
        <w:rPr>
          <w:rtl/>
        </w:rPr>
      </w:pPr>
      <w:r w:rsidRPr="003B3978">
        <w:rPr>
          <w:rFonts w:hint="cs"/>
          <w:rtl/>
        </w:rPr>
        <w:t xml:space="preserve"> </w:t>
      </w:r>
      <w:proofErr w:type="gramStart"/>
      <w:r w:rsidRPr="003B3978">
        <w:rPr>
          <w:rFonts w:hint="cs"/>
          <w:rtl/>
        </w:rPr>
        <w:t>أ )</w:t>
      </w:r>
      <w:proofErr w:type="gramEnd"/>
      <w:r w:rsidRPr="003B3978">
        <w:rPr>
          <w:rFonts w:hint="cs"/>
          <w:rtl/>
        </w:rPr>
        <w:tab/>
      </w:r>
      <w:r w:rsidR="002A40CB">
        <w:rPr>
          <w:rFonts w:hint="cs"/>
          <w:rtl/>
        </w:rPr>
        <w:t xml:space="preserve">لا يزال تعزيز الوعي والإطار الأخلاقيين في الاتحاد من أولويات المنظمة. </w:t>
      </w:r>
      <w:r w:rsidR="002A40CB">
        <w:rPr>
          <w:rFonts w:hint="cs"/>
          <w:rtl/>
          <w:lang w:val="es-ES"/>
        </w:rPr>
        <w:t xml:space="preserve">وتخطَّط الأنشطة التوعوية والتدريبية </w:t>
      </w:r>
      <w:r w:rsidR="002A40CB">
        <w:rPr>
          <w:rFonts w:hint="cs"/>
          <w:rtl/>
        </w:rPr>
        <w:t xml:space="preserve">لزيادة تعزيز ثقافة عدم السكوت في الاتحاد والتزامه بعدم التسامح مطلقاً تجاه سوء السلوك، مع التشديد على السياسات </w:t>
      </w:r>
      <w:r w:rsidR="00AE5520">
        <w:rPr>
          <w:rFonts w:hint="cs"/>
          <w:rtl/>
        </w:rPr>
        <w:t>التي أصدرها</w:t>
      </w:r>
      <w:r w:rsidR="002A40CB">
        <w:rPr>
          <w:rFonts w:hint="cs"/>
          <w:rtl/>
        </w:rPr>
        <w:t xml:space="preserve"> الاتحاد مؤخراً بشأن إعلان المصالح وحماية المبلغين عن المخالفات.</w:t>
      </w:r>
    </w:p>
    <w:p w14:paraId="7B541A21" w14:textId="5011B9E9" w:rsidR="00117E9E" w:rsidRPr="003B3978" w:rsidRDefault="00117E9E" w:rsidP="003966F1">
      <w:pPr>
        <w:pStyle w:val="enumlev1"/>
        <w:rPr>
          <w:rtl/>
        </w:rPr>
      </w:pPr>
      <w:r>
        <w:rPr>
          <w:rFonts w:hint="cs"/>
          <w:rtl/>
        </w:rPr>
        <w:t>ب</w:t>
      </w:r>
      <w:r w:rsidRPr="003B3978">
        <w:rPr>
          <w:rFonts w:hint="cs"/>
          <w:rtl/>
        </w:rPr>
        <w:t>)</w:t>
      </w:r>
      <w:r w:rsidRPr="003B3978">
        <w:rPr>
          <w:rFonts w:hint="cs"/>
          <w:rtl/>
        </w:rPr>
        <w:tab/>
      </w:r>
      <w:r>
        <w:rPr>
          <w:rFonts w:hint="cs"/>
          <w:rtl/>
        </w:rPr>
        <w:t xml:space="preserve">تعاون مكتب الأخلاقيات بشأن عدد من المبادرات </w:t>
      </w:r>
      <w:r w:rsidR="00CC012B">
        <w:rPr>
          <w:rFonts w:hint="cs"/>
          <w:rtl/>
        </w:rPr>
        <w:t xml:space="preserve">التي شملت تعزيز الأحكام المتعلقة </w:t>
      </w:r>
      <w:r w:rsidR="000B011B">
        <w:rPr>
          <w:rFonts w:hint="cs"/>
          <w:rtl/>
        </w:rPr>
        <w:t xml:space="preserve">بالاحتياط </w:t>
      </w:r>
      <w:r w:rsidR="00CC012B">
        <w:rPr>
          <w:rFonts w:hint="cs"/>
          <w:rtl/>
        </w:rPr>
        <w:t>الواجب</w:t>
      </w:r>
      <w:r w:rsidR="000B011B">
        <w:rPr>
          <w:rFonts w:hint="cs"/>
          <w:rtl/>
        </w:rPr>
        <w:t xml:space="preserve"> </w:t>
      </w:r>
      <w:r w:rsidR="00CC012B">
        <w:rPr>
          <w:rFonts w:hint="cs"/>
          <w:rtl/>
        </w:rPr>
        <w:t>في</w:t>
      </w:r>
      <w:r w:rsidR="00F94BAD">
        <w:rPr>
          <w:rFonts w:hint="eastAsia"/>
          <w:rtl/>
        </w:rPr>
        <w:t> </w:t>
      </w:r>
      <w:r w:rsidR="00CC012B">
        <w:rPr>
          <w:rFonts w:hint="cs"/>
          <w:rtl/>
        </w:rPr>
        <w:t>الاتفاقات مع الشركاء،</w:t>
      </w:r>
      <w:r>
        <w:rPr>
          <w:rFonts w:hint="cs"/>
          <w:rtl/>
        </w:rPr>
        <w:t xml:space="preserve"> </w:t>
      </w:r>
      <w:r w:rsidR="00BC2976">
        <w:rPr>
          <w:rFonts w:hint="cs"/>
          <w:rtl/>
        </w:rPr>
        <w:t xml:space="preserve">وتعزيز </w:t>
      </w:r>
      <w:r>
        <w:rPr>
          <w:rFonts w:hint="cs"/>
          <w:rtl/>
        </w:rPr>
        <w:t>وظيفة التحقيق في الاتحاد</w:t>
      </w:r>
      <w:r w:rsidR="00D857C3">
        <w:rPr>
          <w:rFonts w:hint="cs"/>
          <w:rtl/>
        </w:rPr>
        <w:t>، وإنشاء إطار لإدارة المخاطر</w:t>
      </w:r>
      <w:r>
        <w:rPr>
          <w:rFonts w:hint="cs"/>
          <w:rtl/>
        </w:rPr>
        <w:t xml:space="preserve">. </w:t>
      </w:r>
      <w:r w:rsidR="00D857C3">
        <w:rPr>
          <w:rFonts w:hint="cs"/>
          <w:rtl/>
        </w:rPr>
        <w:t>ونظراً لمشاركة</w:t>
      </w:r>
      <w:r>
        <w:rPr>
          <w:rFonts w:hint="cs"/>
          <w:rtl/>
        </w:rPr>
        <w:t xml:space="preserve"> المكتب</w:t>
      </w:r>
      <w:r w:rsidR="00D857C3">
        <w:rPr>
          <w:rFonts w:hint="cs"/>
          <w:rtl/>
        </w:rPr>
        <w:t xml:space="preserve"> في</w:t>
      </w:r>
      <w:r w:rsidR="00F94BAD">
        <w:rPr>
          <w:rFonts w:hint="eastAsia"/>
          <w:rtl/>
        </w:rPr>
        <w:t> </w:t>
      </w:r>
      <w:r w:rsidR="00D857C3">
        <w:rPr>
          <w:rFonts w:hint="cs"/>
          <w:rtl/>
        </w:rPr>
        <w:t xml:space="preserve">مشاريع ومبادرات مختلفة، سيكون من المناسب وضع ميثاق يوضح </w:t>
      </w:r>
      <w:r>
        <w:rPr>
          <w:rFonts w:hint="cs"/>
          <w:rtl/>
        </w:rPr>
        <w:t>اختصاصاته.</w:t>
      </w:r>
    </w:p>
    <w:p w14:paraId="647B4B8A" w14:textId="0D1C5B34" w:rsidR="00117E9E" w:rsidRPr="003B3978" w:rsidRDefault="00117E9E" w:rsidP="003966F1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ج</w:t>
      </w:r>
      <w:r w:rsidRPr="003B3978">
        <w:rPr>
          <w:rFonts w:hint="cs"/>
          <w:rtl/>
          <w:lang w:bidi="ar-EG"/>
        </w:rPr>
        <w:t>)</w:t>
      </w:r>
      <w:r w:rsidRPr="003B3978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شارك مكتب الأخلاقيات في إجراء العديد من الاستعراضات الأولية للتحقيقات خلال فترة الإبلاغ. و</w:t>
      </w:r>
      <w:r w:rsidR="00D857C3">
        <w:rPr>
          <w:rFonts w:hint="cs"/>
          <w:rtl/>
          <w:lang w:bidi="ar-EG"/>
        </w:rPr>
        <w:t>كما كان الحال في</w:t>
      </w:r>
      <w:r w:rsidR="00F94BAD">
        <w:rPr>
          <w:rFonts w:hint="eastAsia"/>
          <w:rtl/>
          <w:lang w:bidi="ar-EG"/>
        </w:rPr>
        <w:t> </w:t>
      </w:r>
      <w:r w:rsidR="00D857C3">
        <w:rPr>
          <w:rFonts w:hint="cs"/>
          <w:rtl/>
          <w:lang w:bidi="ar-EG"/>
        </w:rPr>
        <w:t xml:space="preserve">عام 2019، </w:t>
      </w:r>
      <w:r>
        <w:rPr>
          <w:rFonts w:hint="cs"/>
          <w:rtl/>
          <w:lang w:bidi="ar-EG"/>
        </w:rPr>
        <w:t>تطلبت الحالات من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المكتب</w:t>
      </w:r>
      <w:r w:rsidR="00D857C3">
        <w:rPr>
          <w:rFonts w:hint="cs"/>
          <w:rtl/>
          <w:lang w:bidi="ar-EG"/>
        </w:rPr>
        <w:t xml:space="preserve"> هذا العام أيضاً</w:t>
      </w:r>
      <w:r>
        <w:rPr>
          <w:rFonts w:hint="cs"/>
          <w:rtl/>
          <w:lang w:bidi="ar-EG"/>
        </w:rPr>
        <w:t xml:space="preserve"> قدراً </w:t>
      </w:r>
      <w:r w:rsidR="004268E5">
        <w:rPr>
          <w:rFonts w:hint="cs"/>
          <w:rtl/>
          <w:lang w:bidi="ar-EG"/>
        </w:rPr>
        <w:t xml:space="preserve">كبيراً </w:t>
      </w:r>
      <w:r>
        <w:rPr>
          <w:rFonts w:hint="cs"/>
          <w:rtl/>
          <w:lang w:bidi="ar-EG"/>
        </w:rPr>
        <w:t>من الوقت والموارد.</w:t>
      </w:r>
      <w:r w:rsidR="004268E5">
        <w:rPr>
          <w:rFonts w:hint="cs"/>
          <w:rtl/>
          <w:lang w:bidi="ar-EG"/>
        </w:rPr>
        <w:t xml:space="preserve"> وسيتعاون المكتب لاقتراح أساليب لتحقيق الكفاءة في العمليات والإجراءات، من </w:t>
      </w:r>
      <w:r w:rsidR="00116FA6">
        <w:rPr>
          <w:rFonts w:hint="cs"/>
          <w:rtl/>
          <w:lang w:bidi="ar-EG"/>
        </w:rPr>
        <w:t>ال</w:t>
      </w:r>
      <w:r w:rsidR="004268E5">
        <w:rPr>
          <w:rFonts w:hint="cs"/>
          <w:rtl/>
          <w:lang w:bidi="ar-EG"/>
        </w:rPr>
        <w:t xml:space="preserve">إجراءات </w:t>
      </w:r>
      <w:r w:rsidR="00116FA6">
        <w:rPr>
          <w:rFonts w:hint="cs"/>
          <w:rtl/>
          <w:lang w:bidi="ar-EG"/>
        </w:rPr>
        <w:t>الأولية</w:t>
      </w:r>
      <w:r w:rsidR="004268E5">
        <w:rPr>
          <w:rFonts w:hint="cs"/>
          <w:rtl/>
          <w:lang w:bidi="ar-EG"/>
        </w:rPr>
        <w:t xml:space="preserve"> إلى الإجراءات التأديبية.</w:t>
      </w:r>
    </w:p>
    <w:p w14:paraId="2780B2C0" w14:textId="38AA2A7F" w:rsidR="00116FA6" w:rsidRDefault="00117E9E" w:rsidP="003966F1">
      <w:pPr>
        <w:pStyle w:val="enumlev1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د</w:t>
      </w:r>
      <w:r>
        <w:rPr>
          <w:rFonts w:hint="eastAsia"/>
          <w:rtl/>
          <w:lang w:bidi="ar-EG"/>
        </w:rPr>
        <w:t> </w:t>
      </w:r>
      <w:r w:rsidRPr="003B3978">
        <w:rPr>
          <w:rFonts w:hint="cs"/>
          <w:rtl/>
          <w:lang w:bidi="ar-EG"/>
        </w:rPr>
        <w:t>)</w:t>
      </w:r>
      <w:proofErr w:type="gramEnd"/>
      <w:r w:rsidRPr="003B3978">
        <w:rPr>
          <w:rFonts w:hint="cs"/>
          <w:rtl/>
          <w:lang w:bidi="ar-EG"/>
        </w:rPr>
        <w:tab/>
      </w:r>
      <w:r w:rsidR="00116FA6">
        <w:rPr>
          <w:rFonts w:hint="cs"/>
          <w:rtl/>
          <w:lang w:bidi="ar-EG"/>
        </w:rPr>
        <w:t xml:space="preserve">برزت أهمية التدابير الرامية إلى دعم بيئة عمل إيجابية ومحترمة </w:t>
      </w:r>
      <w:r w:rsidR="00116FA6">
        <w:rPr>
          <w:rtl/>
          <w:lang w:bidi="ar-EG"/>
        </w:rPr>
        <w:t>–</w:t>
      </w:r>
      <w:r w:rsidR="00116FA6">
        <w:rPr>
          <w:rFonts w:hint="cs"/>
          <w:rtl/>
          <w:lang w:bidi="ar-EG"/>
        </w:rPr>
        <w:t xml:space="preserve"> حضورياً وافتراضياً </w:t>
      </w:r>
      <w:r w:rsidR="00116FA6">
        <w:rPr>
          <w:rtl/>
          <w:lang w:bidi="ar-EG"/>
        </w:rPr>
        <w:t>–</w:t>
      </w:r>
      <w:r w:rsidR="00116FA6">
        <w:rPr>
          <w:rFonts w:hint="cs"/>
          <w:rtl/>
          <w:lang w:bidi="ar-EG"/>
        </w:rPr>
        <w:t xml:space="preserve"> خلال جائحة</w:t>
      </w:r>
      <w:r w:rsidR="00D22355">
        <w:rPr>
          <w:rFonts w:hint="cs"/>
          <w:rtl/>
          <w:lang w:bidi="ar-EG"/>
        </w:rPr>
        <w:t xml:space="preserve"> فيروس كورونا</w:t>
      </w:r>
      <w:r w:rsidR="00084DC9">
        <w:rPr>
          <w:rFonts w:hint="eastAsia"/>
          <w:rtl/>
          <w:lang w:bidi="ar-EG"/>
        </w:rPr>
        <w:t> </w:t>
      </w:r>
      <w:r w:rsidR="00D22355">
        <w:rPr>
          <w:lang w:bidi="ar-EG"/>
        </w:rPr>
        <w:t>(COVID-19)</w:t>
      </w:r>
      <w:r w:rsidR="00116FA6">
        <w:rPr>
          <w:rFonts w:hint="cs"/>
          <w:rtl/>
          <w:lang w:bidi="ar-EG"/>
        </w:rPr>
        <w:t xml:space="preserve">. وسيواصل مكتب الأخلاقيات تعزيز الإطار الأخلاقي </w:t>
      </w:r>
      <w:r w:rsidR="00AE5520">
        <w:rPr>
          <w:rFonts w:hint="cs"/>
          <w:rtl/>
          <w:lang w:bidi="ar-EG"/>
        </w:rPr>
        <w:t>ل</w:t>
      </w:r>
      <w:r w:rsidR="00116FA6">
        <w:rPr>
          <w:rFonts w:hint="cs"/>
          <w:rtl/>
          <w:lang w:bidi="ar-EG"/>
        </w:rPr>
        <w:t>دعم</w:t>
      </w:r>
      <w:r w:rsidR="00AE5520">
        <w:rPr>
          <w:rFonts w:hint="cs"/>
          <w:rtl/>
          <w:lang w:bidi="ar-EG"/>
        </w:rPr>
        <w:t xml:space="preserve"> </w:t>
      </w:r>
      <w:r w:rsidR="00116FA6">
        <w:rPr>
          <w:rFonts w:hint="cs"/>
          <w:rtl/>
          <w:lang w:bidi="ar-EG"/>
        </w:rPr>
        <w:t>بيئة عمل تعاونية.</w:t>
      </w:r>
    </w:p>
    <w:p w14:paraId="18663149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DDE0" w14:textId="77777777" w:rsidR="00117E9E" w:rsidRDefault="00117E9E" w:rsidP="006C3242">
      <w:pPr>
        <w:spacing w:before="0" w:line="240" w:lineRule="auto"/>
      </w:pPr>
      <w:r>
        <w:separator/>
      </w:r>
    </w:p>
  </w:endnote>
  <w:endnote w:type="continuationSeparator" w:id="0">
    <w:p w14:paraId="746ED30F" w14:textId="77777777" w:rsidR="00117E9E" w:rsidRDefault="00117E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763C" w14:textId="4AFF0E6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E3A85">
      <w:rPr>
        <w:color w:val="F2F2F2" w:themeColor="background1" w:themeShade="F2"/>
        <w:sz w:val="16"/>
        <w:szCs w:val="16"/>
        <w:lang w:val="fr-FR"/>
      </w:rPr>
      <w:fldChar w:fldCharType="begin"/>
    </w:r>
    <w:r w:rsidRPr="006E3A8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E3A85">
      <w:rPr>
        <w:color w:val="F2F2F2" w:themeColor="background1" w:themeShade="F2"/>
        <w:sz w:val="16"/>
        <w:szCs w:val="16"/>
        <w:lang w:val="fr-FR"/>
      </w:rPr>
      <w:fldChar w:fldCharType="separate"/>
    </w:r>
    <w:r w:rsidR="008B4001" w:rsidRPr="006E3A85">
      <w:rPr>
        <w:noProof/>
        <w:color w:val="F2F2F2" w:themeColor="background1" w:themeShade="F2"/>
        <w:sz w:val="16"/>
        <w:szCs w:val="16"/>
        <w:lang w:val="fr-FR"/>
      </w:rPr>
      <w:t>P:\ARA\SG\CONSEIL\C21\000\059A.docx</w:t>
    </w:r>
    <w:r w:rsidRPr="006E3A85">
      <w:rPr>
        <w:color w:val="F2F2F2" w:themeColor="background1" w:themeShade="F2"/>
        <w:sz w:val="16"/>
        <w:szCs w:val="16"/>
      </w:rPr>
      <w:fldChar w:fldCharType="end"/>
    </w:r>
    <w:r w:rsidRPr="006E3A85">
      <w:rPr>
        <w:color w:val="F2F2F2" w:themeColor="background1" w:themeShade="F2"/>
        <w:sz w:val="16"/>
        <w:szCs w:val="16"/>
        <w:lang w:val="fr-CH"/>
      </w:rPr>
      <w:t xml:space="preserve">  </w:t>
    </w:r>
    <w:r w:rsidRPr="006E3A85">
      <w:rPr>
        <w:color w:val="F2F2F2" w:themeColor="background1" w:themeShade="F2"/>
        <w:sz w:val="16"/>
        <w:szCs w:val="16"/>
        <w:lang w:val="fr-FR"/>
      </w:rPr>
      <w:t xml:space="preserve"> (</w:t>
    </w:r>
    <w:r w:rsidR="000E50BC" w:rsidRPr="006E3A85">
      <w:rPr>
        <w:color w:val="F2F2F2" w:themeColor="background1" w:themeShade="F2"/>
        <w:sz w:val="16"/>
        <w:szCs w:val="16"/>
        <w:lang w:val="fr-FR"/>
      </w:rPr>
      <w:t>483264</w:t>
    </w:r>
    <w:r w:rsidRPr="006E3A85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FF0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77C1" w14:textId="77777777" w:rsidR="00117E9E" w:rsidRDefault="00117E9E" w:rsidP="006C3242">
      <w:pPr>
        <w:spacing w:before="0" w:line="240" w:lineRule="auto"/>
      </w:pPr>
      <w:r>
        <w:separator/>
      </w:r>
    </w:p>
  </w:footnote>
  <w:footnote w:type="continuationSeparator" w:id="0">
    <w:p w14:paraId="6A70A283" w14:textId="77777777" w:rsidR="00117E9E" w:rsidRDefault="00117E9E" w:rsidP="006C3242">
      <w:pPr>
        <w:spacing w:before="0" w:line="240" w:lineRule="auto"/>
      </w:pPr>
      <w:r>
        <w:continuationSeparator/>
      </w:r>
    </w:p>
  </w:footnote>
  <w:footnote w:id="1">
    <w:p w14:paraId="50C50E0F" w14:textId="01C960A7" w:rsidR="00117E9E" w:rsidRDefault="00117E9E" w:rsidP="004E0C07">
      <w:pPr>
        <w:pStyle w:val="FootnoteText"/>
        <w:tabs>
          <w:tab w:val="clear" w:pos="794"/>
          <w:tab w:val="left" w:pos="425"/>
        </w:tabs>
        <w:spacing w:line="192" w:lineRule="auto"/>
        <w:ind w:left="425" w:hanging="425"/>
        <w:rPr>
          <w:lang w:bidi="ar-EG"/>
        </w:rPr>
      </w:pPr>
      <w:r>
        <w:rPr>
          <w:rStyle w:val="FootnoteReference"/>
        </w:rPr>
        <w:footnoteRef/>
      </w:r>
      <w:r>
        <w:rPr>
          <w:rtl/>
          <w:lang w:bidi="ar-EG"/>
        </w:rPr>
        <w:tab/>
      </w:r>
      <w:r w:rsidRPr="003B3978">
        <w:rPr>
          <w:rFonts w:hint="cs"/>
          <w:rtl/>
          <w:lang w:bidi="ar-EG"/>
        </w:rPr>
        <w:t xml:space="preserve">بموجب الأمر الإداري رقم </w:t>
      </w:r>
      <w:r>
        <w:rPr>
          <w:lang w:bidi="ar-EG"/>
        </w:rPr>
        <w:t>11/03</w:t>
      </w:r>
      <w:r w:rsidR="006A236D">
        <w:rPr>
          <w:rFonts w:hint="cs"/>
          <w:rtl/>
          <w:lang w:bidi="ar-EG"/>
        </w:rPr>
        <w:t xml:space="preserve"> الذي أُلغي وحل محلة الأمر الإداري </w:t>
      </w:r>
      <w:r w:rsidR="006A236D" w:rsidRPr="006A236D">
        <w:rPr>
          <w:lang w:bidi="ar-EG"/>
        </w:rPr>
        <w:t>20/07</w:t>
      </w:r>
      <w:r w:rsidR="006A236D">
        <w:rPr>
          <w:rFonts w:hint="cs"/>
          <w:rtl/>
          <w:lang w:bidi="ar-EG"/>
        </w:rPr>
        <w:t xml:space="preserve">، </w:t>
      </w:r>
      <w:r w:rsidRPr="003B3978">
        <w:rPr>
          <w:rFonts w:hint="cs"/>
          <w:rtl/>
          <w:lang w:bidi="ar-EG"/>
        </w:rPr>
        <w:t xml:space="preserve">يدير مكتب الأخلاقيات </w:t>
      </w:r>
      <w:r>
        <w:rPr>
          <w:rFonts w:hint="cs"/>
          <w:rtl/>
          <w:lang w:bidi="ar-EG"/>
        </w:rPr>
        <w:t>الإجراءات المتعلقة</w:t>
      </w:r>
      <w:r w:rsidRPr="003B3978">
        <w:rPr>
          <w:rFonts w:hint="cs"/>
          <w:rtl/>
          <w:lang w:bidi="ar-EG"/>
        </w:rPr>
        <w:t xml:space="preserve"> </w:t>
      </w:r>
      <w:r w:rsidRPr="00BC3C9F">
        <w:rPr>
          <w:rtl/>
          <w:lang w:bidi="ar-EG"/>
        </w:rPr>
        <w:t xml:space="preserve">بإقرار الذمة المالية </w:t>
      </w:r>
      <w:r w:rsidRPr="003B3978">
        <w:rPr>
          <w:rFonts w:hint="cs"/>
          <w:rtl/>
          <w:lang w:bidi="ar-EG"/>
        </w:rPr>
        <w:t>ويقدم</w:t>
      </w:r>
      <w:r>
        <w:rPr>
          <w:rFonts w:hint="cs"/>
          <w:rtl/>
          <w:lang w:bidi="ar-EG"/>
        </w:rPr>
        <w:t xml:space="preserve"> إلى الموظفين</w:t>
      </w:r>
      <w:r w:rsidRPr="003B397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التوجيه والمشورة بسرية </w:t>
      </w:r>
      <w:r w:rsidRPr="003B3978">
        <w:rPr>
          <w:rFonts w:hint="cs"/>
          <w:rtl/>
          <w:lang w:bidi="ar-EG"/>
        </w:rPr>
        <w:t>بش</w:t>
      </w:r>
      <w:r>
        <w:rPr>
          <w:rFonts w:hint="cs"/>
          <w:rtl/>
          <w:lang w:bidi="ar-EG"/>
        </w:rPr>
        <w:t>أ</w:t>
      </w:r>
      <w:r w:rsidRPr="003B3978">
        <w:rPr>
          <w:rFonts w:hint="cs"/>
          <w:rtl/>
          <w:lang w:bidi="ar-EG"/>
        </w:rPr>
        <w:t>ن</w:t>
      </w:r>
      <w:r>
        <w:rPr>
          <w:rFonts w:hint="cs"/>
          <w:rtl/>
          <w:lang w:bidi="ar-EG"/>
        </w:rPr>
        <w:t xml:space="preserve"> المعايير الأخلاقية و</w:t>
      </w:r>
      <w:r w:rsidRPr="003B3978">
        <w:rPr>
          <w:rFonts w:hint="cs"/>
          <w:rtl/>
          <w:lang w:bidi="ar-EG"/>
        </w:rPr>
        <w:t>تضارب المصالح</w:t>
      </w:r>
      <w:r>
        <w:rPr>
          <w:rFonts w:hint="cs"/>
          <w:rtl/>
          <w:lang w:bidi="ar-EG"/>
        </w:rPr>
        <w:t>، بما في ذلك احتمالات وقوع هذا التضارب.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ABD8" w14:textId="72B0FDF2" w:rsidR="00447F32" w:rsidRPr="00447F32" w:rsidRDefault="006E3A8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735B4">
          <w:rPr>
            <w:rFonts w:cs="Calibri"/>
            <w:noProof/>
            <w:sz w:val="20"/>
            <w:szCs w:val="20"/>
          </w:rPr>
          <w:t>59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E"/>
    <w:rsid w:val="00001342"/>
    <w:rsid w:val="00055AB0"/>
    <w:rsid w:val="000604CE"/>
    <w:rsid w:val="00066F9B"/>
    <w:rsid w:val="00084DC9"/>
    <w:rsid w:val="00090574"/>
    <w:rsid w:val="000A3568"/>
    <w:rsid w:val="000B011B"/>
    <w:rsid w:val="000C1C0E"/>
    <w:rsid w:val="000C548A"/>
    <w:rsid w:val="000E50BC"/>
    <w:rsid w:val="000F295F"/>
    <w:rsid w:val="0010013B"/>
    <w:rsid w:val="00116FA6"/>
    <w:rsid w:val="00117E9E"/>
    <w:rsid w:val="00131F8C"/>
    <w:rsid w:val="00183410"/>
    <w:rsid w:val="00184AD5"/>
    <w:rsid w:val="001A3151"/>
    <w:rsid w:val="001C0169"/>
    <w:rsid w:val="001D1D50"/>
    <w:rsid w:val="001D6745"/>
    <w:rsid w:val="001E446E"/>
    <w:rsid w:val="002154EE"/>
    <w:rsid w:val="002276D2"/>
    <w:rsid w:val="0023283D"/>
    <w:rsid w:val="00232D6D"/>
    <w:rsid w:val="0026373E"/>
    <w:rsid w:val="00271C43"/>
    <w:rsid w:val="00290728"/>
    <w:rsid w:val="002978F4"/>
    <w:rsid w:val="002A40CB"/>
    <w:rsid w:val="002B028D"/>
    <w:rsid w:val="002B26CC"/>
    <w:rsid w:val="002E6541"/>
    <w:rsid w:val="002F71D8"/>
    <w:rsid w:val="00332F9A"/>
    <w:rsid w:val="00334924"/>
    <w:rsid w:val="0033523E"/>
    <w:rsid w:val="003409BC"/>
    <w:rsid w:val="00357185"/>
    <w:rsid w:val="00383829"/>
    <w:rsid w:val="003966F1"/>
    <w:rsid w:val="003A43BA"/>
    <w:rsid w:val="003C6B4F"/>
    <w:rsid w:val="003F4B29"/>
    <w:rsid w:val="0042686F"/>
    <w:rsid w:val="004268E5"/>
    <w:rsid w:val="004317D8"/>
    <w:rsid w:val="00434183"/>
    <w:rsid w:val="00443869"/>
    <w:rsid w:val="00447F32"/>
    <w:rsid w:val="004657C9"/>
    <w:rsid w:val="00472D8C"/>
    <w:rsid w:val="004A674E"/>
    <w:rsid w:val="004E0C07"/>
    <w:rsid w:val="004E11DC"/>
    <w:rsid w:val="0050087E"/>
    <w:rsid w:val="00505490"/>
    <w:rsid w:val="005409AC"/>
    <w:rsid w:val="005439BA"/>
    <w:rsid w:val="0055516A"/>
    <w:rsid w:val="00565E09"/>
    <w:rsid w:val="005735B4"/>
    <w:rsid w:val="005842B2"/>
    <w:rsid w:val="0058491B"/>
    <w:rsid w:val="00587146"/>
    <w:rsid w:val="00592EA5"/>
    <w:rsid w:val="005A3170"/>
    <w:rsid w:val="005B1652"/>
    <w:rsid w:val="005F3F21"/>
    <w:rsid w:val="005F7FEE"/>
    <w:rsid w:val="00614855"/>
    <w:rsid w:val="006173BC"/>
    <w:rsid w:val="00633B7F"/>
    <w:rsid w:val="006361BB"/>
    <w:rsid w:val="00645B9A"/>
    <w:rsid w:val="00650FC3"/>
    <w:rsid w:val="006762C0"/>
    <w:rsid w:val="00677396"/>
    <w:rsid w:val="0069200F"/>
    <w:rsid w:val="00693438"/>
    <w:rsid w:val="00693785"/>
    <w:rsid w:val="006A1BB0"/>
    <w:rsid w:val="006A236D"/>
    <w:rsid w:val="006A65CB"/>
    <w:rsid w:val="006A793B"/>
    <w:rsid w:val="006C3242"/>
    <w:rsid w:val="006C7CC0"/>
    <w:rsid w:val="006D35F7"/>
    <w:rsid w:val="006E26C2"/>
    <w:rsid w:val="006E3A85"/>
    <w:rsid w:val="006F63F7"/>
    <w:rsid w:val="007025C7"/>
    <w:rsid w:val="00706D7A"/>
    <w:rsid w:val="00722F0D"/>
    <w:rsid w:val="0074420E"/>
    <w:rsid w:val="007643BE"/>
    <w:rsid w:val="00783E26"/>
    <w:rsid w:val="007C34E7"/>
    <w:rsid w:val="007C3BC7"/>
    <w:rsid w:val="007C3BCD"/>
    <w:rsid w:val="007D4ACF"/>
    <w:rsid w:val="007F0787"/>
    <w:rsid w:val="00810B7B"/>
    <w:rsid w:val="00811541"/>
    <w:rsid w:val="0082358A"/>
    <w:rsid w:val="008235A4"/>
    <w:rsid w:val="008235CD"/>
    <w:rsid w:val="008247DE"/>
    <w:rsid w:val="008305B7"/>
    <w:rsid w:val="00840B10"/>
    <w:rsid w:val="008450B1"/>
    <w:rsid w:val="00850CE7"/>
    <w:rsid w:val="008513CB"/>
    <w:rsid w:val="0086723F"/>
    <w:rsid w:val="008953E6"/>
    <w:rsid w:val="008A7F84"/>
    <w:rsid w:val="008B2631"/>
    <w:rsid w:val="008B4001"/>
    <w:rsid w:val="008D3023"/>
    <w:rsid w:val="0091702E"/>
    <w:rsid w:val="00923B0C"/>
    <w:rsid w:val="00925798"/>
    <w:rsid w:val="0094021C"/>
    <w:rsid w:val="009440BF"/>
    <w:rsid w:val="00952F86"/>
    <w:rsid w:val="00962A11"/>
    <w:rsid w:val="00982B28"/>
    <w:rsid w:val="009D2C6D"/>
    <w:rsid w:val="009D313F"/>
    <w:rsid w:val="009E0D85"/>
    <w:rsid w:val="009E1BE6"/>
    <w:rsid w:val="00A47A5A"/>
    <w:rsid w:val="00A54A8B"/>
    <w:rsid w:val="00A6683B"/>
    <w:rsid w:val="00A763D7"/>
    <w:rsid w:val="00A97F94"/>
    <w:rsid w:val="00AA75BF"/>
    <w:rsid w:val="00AE5520"/>
    <w:rsid w:val="00AF1FA5"/>
    <w:rsid w:val="00B03099"/>
    <w:rsid w:val="00B05BC8"/>
    <w:rsid w:val="00B20619"/>
    <w:rsid w:val="00B44520"/>
    <w:rsid w:val="00B5764E"/>
    <w:rsid w:val="00B64B47"/>
    <w:rsid w:val="00B75ED7"/>
    <w:rsid w:val="00B96FEC"/>
    <w:rsid w:val="00BB7213"/>
    <w:rsid w:val="00BC2976"/>
    <w:rsid w:val="00BE1A39"/>
    <w:rsid w:val="00BF7FDE"/>
    <w:rsid w:val="00C002DE"/>
    <w:rsid w:val="00C53BF8"/>
    <w:rsid w:val="00C566BA"/>
    <w:rsid w:val="00C66157"/>
    <w:rsid w:val="00C674FE"/>
    <w:rsid w:val="00C67501"/>
    <w:rsid w:val="00C67A87"/>
    <w:rsid w:val="00C75633"/>
    <w:rsid w:val="00C96771"/>
    <w:rsid w:val="00CA1CE9"/>
    <w:rsid w:val="00CB0683"/>
    <w:rsid w:val="00CC012B"/>
    <w:rsid w:val="00CC1AF4"/>
    <w:rsid w:val="00CE2389"/>
    <w:rsid w:val="00CE2EE1"/>
    <w:rsid w:val="00CE3349"/>
    <w:rsid w:val="00CE36E5"/>
    <w:rsid w:val="00CF27F5"/>
    <w:rsid w:val="00CF3FFD"/>
    <w:rsid w:val="00D10CCF"/>
    <w:rsid w:val="00D22355"/>
    <w:rsid w:val="00D32D31"/>
    <w:rsid w:val="00D367F5"/>
    <w:rsid w:val="00D50AC8"/>
    <w:rsid w:val="00D77D0F"/>
    <w:rsid w:val="00D83A62"/>
    <w:rsid w:val="00D857C3"/>
    <w:rsid w:val="00D9319B"/>
    <w:rsid w:val="00DA1CF0"/>
    <w:rsid w:val="00DC1E02"/>
    <w:rsid w:val="00DC24B4"/>
    <w:rsid w:val="00DC5FB0"/>
    <w:rsid w:val="00DF16DC"/>
    <w:rsid w:val="00E268B5"/>
    <w:rsid w:val="00E45211"/>
    <w:rsid w:val="00E473C5"/>
    <w:rsid w:val="00E85EE3"/>
    <w:rsid w:val="00E92863"/>
    <w:rsid w:val="00EB796D"/>
    <w:rsid w:val="00ED3BDC"/>
    <w:rsid w:val="00EE0EA4"/>
    <w:rsid w:val="00F058DC"/>
    <w:rsid w:val="00F134C1"/>
    <w:rsid w:val="00F24FC4"/>
    <w:rsid w:val="00F2676C"/>
    <w:rsid w:val="00F43940"/>
    <w:rsid w:val="00F709CF"/>
    <w:rsid w:val="00F7520A"/>
    <w:rsid w:val="00F84366"/>
    <w:rsid w:val="00F85089"/>
    <w:rsid w:val="00F86021"/>
    <w:rsid w:val="00F94BAD"/>
    <w:rsid w:val="00F974C5"/>
    <w:rsid w:val="00FA6F46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6A1F8B7"/>
  <w15:chartTrackingRefBased/>
  <w15:docId w15:val="{8095D951-7199-4C23-A59A-13A1710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lplineITU@proton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59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5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7-CL-C-005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20/en" TargetMode="External"/><Relationship Id="rId14" Type="http://schemas.openxmlformats.org/officeDocument/2006/relationships/hyperlink" Target="https://www.itu.int/md/S21-CL-C-006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1923</Words>
  <Characters>10963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Ethics Office</dc:title>
  <dc:subject>Council 2021, Virtual consultation of councillors</dc:subject>
  <dc:creator>Imad, RIZ</dc:creator>
  <cp:keywords>C2021, C21, VCC, C21-VCC-1</cp:keywords>
  <dc:description/>
  <cp:lastModifiedBy>Xue, Kun</cp:lastModifiedBy>
  <cp:revision>2</cp:revision>
  <dcterms:created xsi:type="dcterms:W3CDTF">2021-05-06T19:05:00Z</dcterms:created>
  <dcterms:modified xsi:type="dcterms:W3CDTF">2021-05-06T19:05:00Z</dcterms:modified>
</cp:coreProperties>
</file>