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52D0C264" w14:textId="77777777">
        <w:trPr>
          <w:cantSplit/>
        </w:trPr>
        <w:tc>
          <w:tcPr>
            <w:tcW w:w="6912" w:type="dxa"/>
          </w:tcPr>
          <w:p w14:paraId="3EE495A4" w14:textId="77777777"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w:t>
            </w:r>
            <w:r w:rsidR="007955DA">
              <w:rPr>
                <w:b/>
                <w:bCs/>
                <w:sz w:val="30"/>
                <w:szCs w:val="30"/>
              </w:rPr>
              <w:t>2</w:t>
            </w:r>
            <w:r w:rsidR="000007D1">
              <w:rPr>
                <w:b/>
                <w:bCs/>
                <w:sz w:val="30"/>
                <w:szCs w:val="30"/>
              </w:rPr>
              <w:t>1</w:t>
            </w:r>
            <w:r w:rsidRPr="00093EEB">
              <w:rPr>
                <w:b/>
                <w:bCs/>
                <w:sz w:val="26"/>
                <w:szCs w:val="26"/>
              </w:rPr>
              <w:br/>
            </w:r>
            <w:bookmarkStart w:id="2" w:name="lt_pId446"/>
            <w:r w:rsidR="000007D1" w:rsidRPr="005902FA">
              <w:rPr>
                <w:b/>
                <w:bCs/>
                <w:sz w:val="28"/>
                <w:szCs w:val="28"/>
              </w:rPr>
              <w:t>Consulta virtual de los consejeros</w:t>
            </w:r>
            <w:bookmarkEnd w:id="2"/>
            <w:r w:rsidRPr="005902FA">
              <w:rPr>
                <w:b/>
                <w:bCs/>
                <w:sz w:val="28"/>
                <w:szCs w:val="28"/>
              </w:rPr>
              <w:t xml:space="preserve">, </w:t>
            </w:r>
            <w:r w:rsidR="000007D1" w:rsidRPr="005902FA">
              <w:rPr>
                <w:b/>
                <w:bCs/>
                <w:sz w:val="28"/>
                <w:szCs w:val="28"/>
              </w:rPr>
              <w:t>8</w:t>
            </w:r>
            <w:r w:rsidRPr="005902FA">
              <w:rPr>
                <w:b/>
                <w:bCs/>
                <w:sz w:val="28"/>
                <w:szCs w:val="28"/>
              </w:rPr>
              <w:t>-</w:t>
            </w:r>
            <w:r w:rsidR="007955DA" w:rsidRPr="005902FA">
              <w:rPr>
                <w:b/>
                <w:bCs/>
                <w:sz w:val="28"/>
                <w:szCs w:val="28"/>
              </w:rPr>
              <w:t>1</w:t>
            </w:r>
            <w:r w:rsidR="000007D1" w:rsidRPr="005902FA">
              <w:rPr>
                <w:b/>
                <w:bCs/>
                <w:sz w:val="28"/>
                <w:szCs w:val="28"/>
              </w:rPr>
              <w:t>8</w:t>
            </w:r>
            <w:r w:rsidRPr="005902FA">
              <w:rPr>
                <w:b/>
                <w:bCs/>
                <w:sz w:val="28"/>
                <w:szCs w:val="28"/>
              </w:rPr>
              <w:t xml:space="preserve"> de </w:t>
            </w:r>
            <w:r w:rsidR="00C2727F" w:rsidRPr="005902FA">
              <w:rPr>
                <w:b/>
                <w:bCs/>
                <w:sz w:val="28"/>
                <w:szCs w:val="28"/>
              </w:rPr>
              <w:t>junio</w:t>
            </w:r>
            <w:r w:rsidRPr="005902FA">
              <w:rPr>
                <w:b/>
                <w:bCs/>
                <w:sz w:val="28"/>
                <w:szCs w:val="28"/>
              </w:rPr>
              <w:t xml:space="preserve"> de 20</w:t>
            </w:r>
            <w:r w:rsidR="007955DA" w:rsidRPr="005902FA">
              <w:rPr>
                <w:b/>
                <w:bCs/>
                <w:sz w:val="28"/>
                <w:szCs w:val="28"/>
              </w:rPr>
              <w:t>2</w:t>
            </w:r>
            <w:r w:rsidR="000007D1" w:rsidRPr="005902FA">
              <w:rPr>
                <w:b/>
                <w:bCs/>
                <w:sz w:val="28"/>
                <w:szCs w:val="28"/>
              </w:rPr>
              <w:t>1</w:t>
            </w:r>
          </w:p>
        </w:tc>
        <w:tc>
          <w:tcPr>
            <w:tcW w:w="3261" w:type="dxa"/>
          </w:tcPr>
          <w:p w14:paraId="624D8413" w14:textId="77777777" w:rsidR="00093EEB" w:rsidRPr="000B0D00" w:rsidRDefault="007955DA" w:rsidP="007955DA">
            <w:pPr>
              <w:spacing w:before="0"/>
              <w:rPr>
                <w:szCs w:val="24"/>
              </w:rPr>
            </w:pPr>
            <w:bookmarkStart w:id="3" w:name="ditulogo"/>
            <w:bookmarkEnd w:id="3"/>
            <w:r>
              <w:rPr>
                <w:noProof/>
                <w:lang w:eastAsia="zh-CN"/>
              </w:rPr>
              <w:drawing>
                <wp:inline distT="0" distB="0" distL="0" distR="0" wp14:anchorId="469B63A7" wp14:editId="524AD2C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78025FB5" w14:textId="77777777">
        <w:trPr>
          <w:cantSplit/>
          <w:trHeight w:val="20"/>
        </w:trPr>
        <w:tc>
          <w:tcPr>
            <w:tcW w:w="10173" w:type="dxa"/>
            <w:gridSpan w:val="2"/>
            <w:tcBorders>
              <w:bottom w:val="single" w:sz="12" w:space="0" w:color="auto"/>
            </w:tcBorders>
          </w:tcPr>
          <w:p w14:paraId="2DBE48FA" w14:textId="77777777" w:rsidR="00093EEB" w:rsidRPr="00EB1212" w:rsidRDefault="00093EEB">
            <w:pPr>
              <w:spacing w:before="0"/>
              <w:rPr>
                <w:b/>
                <w:bCs/>
                <w:szCs w:val="24"/>
              </w:rPr>
            </w:pPr>
          </w:p>
        </w:tc>
      </w:tr>
      <w:tr w:rsidR="00093EEB" w:rsidRPr="000B0D00" w14:paraId="31872B40" w14:textId="77777777">
        <w:trPr>
          <w:cantSplit/>
          <w:trHeight w:val="20"/>
        </w:trPr>
        <w:tc>
          <w:tcPr>
            <w:tcW w:w="6912" w:type="dxa"/>
            <w:tcBorders>
              <w:top w:val="single" w:sz="12" w:space="0" w:color="auto"/>
            </w:tcBorders>
          </w:tcPr>
          <w:p w14:paraId="0E1E8823"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4459510D" w14:textId="77777777" w:rsidR="00093EEB" w:rsidRPr="000B0D00" w:rsidRDefault="00093EEB">
            <w:pPr>
              <w:spacing w:before="0"/>
              <w:rPr>
                <w:b/>
                <w:bCs/>
                <w:szCs w:val="24"/>
              </w:rPr>
            </w:pPr>
          </w:p>
        </w:tc>
      </w:tr>
      <w:tr w:rsidR="00404B3A" w:rsidRPr="000B0D00" w14:paraId="2E8A04B0" w14:textId="77777777">
        <w:trPr>
          <w:cantSplit/>
          <w:trHeight w:val="20"/>
        </w:trPr>
        <w:tc>
          <w:tcPr>
            <w:tcW w:w="6912" w:type="dxa"/>
            <w:shd w:val="clear" w:color="auto" w:fill="auto"/>
          </w:tcPr>
          <w:p w14:paraId="299313B0" w14:textId="0934494B" w:rsidR="00404B3A" w:rsidRPr="00093EEB" w:rsidRDefault="00404B3A" w:rsidP="00404B3A">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r w:rsidRPr="005A5D19">
              <w:rPr>
                <w:b/>
                <w:lang w:val="es-ES"/>
              </w:rPr>
              <w:t>Punto del orden del día: PL 1.5</w:t>
            </w:r>
          </w:p>
        </w:tc>
        <w:tc>
          <w:tcPr>
            <w:tcW w:w="3261" w:type="dxa"/>
          </w:tcPr>
          <w:p w14:paraId="0A670DD3" w14:textId="296356C6" w:rsidR="00404B3A" w:rsidRPr="00093EEB" w:rsidRDefault="00404B3A" w:rsidP="00404B3A">
            <w:pPr>
              <w:spacing w:before="0"/>
              <w:rPr>
                <w:b/>
                <w:bCs/>
                <w:szCs w:val="24"/>
              </w:rPr>
            </w:pPr>
            <w:r w:rsidRPr="005A5D19">
              <w:rPr>
                <w:b/>
                <w:lang w:val="es-ES"/>
              </w:rPr>
              <w:t>Document</w:t>
            </w:r>
            <w:r>
              <w:rPr>
                <w:b/>
                <w:lang w:val="es-ES"/>
              </w:rPr>
              <w:t>o</w:t>
            </w:r>
            <w:r w:rsidRPr="005A5D19">
              <w:rPr>
                <w:b/>
                <w:lang w:val="es-ES"/>
              </w:rPr>
              <w:t xml:space="preserve"> C21/57-S</w:t>
            </w:r>
          </w:p>
        </w:tc>
      </w:tr>
      <w:tr w:rsidR="00404B3A" w:rsidRPr="000B0D00" w14:paraId="342149E2" w14:textId="77777777">
        <w:trPr>
          <w:cantSplit/>
          <w:trHeight w:val="20"/>
        </w:trPr>
        <w:tc>
          <w:tcPr>
            <w:tcW w:w="6912" w:type="dxa"/>
            <w:shd w:val="clear" w:color="auto" w:fill="auto"/>
          </w:tcPr>
          <w:p w14:paraId="7FE28DC7" w14:textId="77777777" w:rsidR="00404B3A" w:rsidRPr="000B0D00" w:rsidRDefault="00404B3A" w:rsidP="00404B3A">
            <w:pPr>
              <w:shd w:val="solid" w:color="FFFFFF" w:fill="FFFFFF"/>
              <w:spacing w:before="0"/>
              <w:rPr>
                <w:smallCaps/>
                <w:szCs w:val="24"/>
              </w:rPr>
            </w:pPr>
            <w:bookmarkStart w:id="6" w:name="ddate" w:colFirst="1" w:colLast="1"/>
            <w:bookmarkEnd w:id="4"/>
            <w:bookmarkEnd w:id="5"/>
          </w:p>
        </w:tc>
        <w:tc>
          <w:tcPr>
            <w:tcW w:w="3261" w:type="dxa"/>
          </w:tcPr>
          <w:p w14:paraId="31661430" w14:textId="4605AEB3" w:rsidR="00404B3A" w:rsidRPr="00093EEB" w:rsidRDefault="00404B3A" w:rsidP="00404B3A">
            <w:pPr>
              <w:spacing w:before="0"/>
              <w:rPr>
                <w:b/>
                <w:bCs/>
                <w:szCs w:val="24"/>
              </w:rPr>
            </w:pPr>
            <w:r w:rsidRPr="005A5D19">
              <w:rPr>
                <w:b/>
                <w:lang w:val="es-ES"/>
              </w:rPr>
              <w:t>22 de febrero de 2021</w:t>
            </w:r>
          </w:p>
        </w:tc>
      </w:tr>
      <w:tr w:rsidR="00404B3A" w:rsidRPr="000B0D00" w14:paraId="1ED1B177" w14:textId="77777777">
        <w:trPr>
          <w:cantSplit/>
          <w:trHeight w:val="20"/>
        </w:trPr>
        <w:tc>
          <w:tcPr>
            <w:tcW w:w="6912" w:type="dxa"/>
            <w:shd w:val="clear" w:color="auto" w:fill="auto"/>
          </w:tcPr>
          <w:p w14:paraId="7C1C31C6" w14:textId="77777777" w:rsidR="00404B3A" w:rsidRPr="000B0D00" w:rsidRDefault="00404B3A" w:rsidP="00404B3A">
            <w:pPr>
              <w:shd w:val="solid" w:color="FFFFFF" w:fill="FFFFFF"/>
              <w:spacing w:before="0"/>
              <w:rPr>
                <w:smallCaps/>
                <w:szCs w:val="24"/>
              </w:rPr>
            </w:pPr>
            <w:bookmarkStart w:id="7" w:name="dorlang" w:colFirst="1" w:colLast="1"/>
            <w:bookmarkEnd w:id="6"/>
          </w:p>
        </w:tc>
        <w:tc>
          <w:tcPr>
            <w:tcW w:w="3261" w:type="dxa"/>
          </w:tcPr>
          <w:p w14:paraId="60AE6E7E" w14:textId="59C3538D" w:rsidR="00404B3A" w:rsidRPr="00093EEB" w:rsidRDefault="00404B3A" w:rsidP="00404B3A">
            <w:pPr>
              <w:spacing w:before="0"/>
              <w:rPr>
                <w:b/>
                <w:bCs/>
                <w:szCs w:val="24"/>
              </w:rPr>
            </w:pPr>
            <w:r w:rsidRPr="005A5D19">
              <w:rPr>
                <w:b/>
                <w:lang w:val="es-ES"/>
              </w:rPr>
              <w:t>Original: inglés</w:t>
            </w:r>
          </w:p>
        </w:tc>
      </w:tr>
      <w:tr w:rsidR="00093EEB" w:rsidRPr="000B0D00" w14:paraId="1130165D" w14:textId="77777777">
        <w:trPr>
          <w:cantSplit/>
        </w:trPr>
        <w:tc>
          <w:tcPr>
            <w:tcW w:w="10173" w:type="dxa"/>
            <w:gridSpan w:val="2"/>
          </w:tcPr>
          <w:p w14:paraId="6D91E5F7" w14:textId="212C44DE" w:rsidR="00093EEB" w:rsidRPr="000B0D00" w:rsidRDefault="00404B3A">
            <w:pPr>
              <w:pStyle w:val="Source"/>
            </w:pPr>
            <w:bookmarkStart w:id="8" w:name="dsource" w:colFirst="0" w:colLast="0"/>
            <w:bookmarkEnd w:id="1"/>
            <w:bookmarkEnd w:id="7"/>
            <w:r w:rsidRPr="005A5D19">
              <w:rPr>
                <w:bCs/>
                <w:lang w:val="es-ES"/>
              </w:rPr>
              <w:t xml:space="preserve">Informe del </w:t>
            </w:r>
            <w:proofErr w:type="gramStart"/>
            <w:r w:rsidRPr="005A5D19">
              <w:rPr>
                <w:bCs/>
                <w:lang w:val="es-ES"/>
              </w:rPr>
              <w:t>Presidente</w:t>
            </w:r>
            <w:proofErr w:type="gramEnd"/>
            <w:r w:rsidRPr="005A5D19">
              <w:rPr>
                <w:bCs/>
                <w:lang w:val="es-ES"/>
              </w:rPr>
              <w:t xml:space="preserve"> del Grupo de Trabajo del Consejo </w:t>
            </w:r>
            <w:r w:rsidRPr="005A5D19">
              <w:rPr>
                <w:bCs/>
                <w:lang w:val="es-ES"/>
              </w:rPr>
              <w:br/>
              <w:t>sobre la Protección de la Infancia en Línea</w:t>
            </w:r>
          </w:p>
        </w:tc>
      </w:tr>
      <w:tr w:rsidR="00093EEB" w:rsidRPr="000B0D00" w14:paraId="54DDAC01" w14:textId="77777777">
        <w:trPr>
          <w:cantSplit/>
        </w:trPr>
        <w:tc>
          <w:tcPr>
            <w:tcW w:w="10173" w:type="dxa"/>
            <w:gridSpan w:val="2"/>
          </w:tcPr>
          <w:p w14:paraId="7CD6BB55" w14:textId="0D5FAF5D" w:rsidR="00093EEB" w:rsidRPr="000B0D00" w:rsidRDefault="00404B3A">
            <w:pPr>
              <w:pStyle w:val="Title1"/>
            </w:pPr>
            <w:bookmarkStart w:id="9" w:name="dtitle1" w:colFirst="0" w:colLast="0"/>
            <w:bookmarkEnd w:id="8"/>
            <w:r w:rsidRPr="005A5D19">
              <w:rPr>
                <w:lang w:val="es-ES"/>
              </w:rPr>
              <w:t>RESULTADO DE LA DECIMOSÉPTIMA REUNIÓN</w:t>
            </w:r>
            <w:r w:rsidR="001F7DFF">
              <w:rPr>
                <w:lang w:val="es-ES"/>
              </w:rPr>
              <w:t xml:space="preserve"> </w:t>
            </w:r>
            <w:r w:rsidRPr="005A5D19">
              <w:rPr>
                <w:lang w:val="es-ES"/>
              </w:rPr>
              <w:t>DEL GRUPO DE TRABAJO DEL CONSEJO SOBRE LA PROTECCIÓN DE LA INFANCIA EN LÍNEA</w:t>
            </w:r>
          </w:p>
        </w:tc>
      </w:tr>
      <w:bookmarkEnd w:id="9"/>
    </w:tbl>
    <w:p w14:paraId="571C9394" w14:textId="77777777"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14:paraId="60F7CE8C"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052AE819" w14:textId="77777777" w:rsidR="00404B3A" w:rsidRPr="005A5D19" w:rsidRDefault="00404B3A" w:rsidP="00404B3A">
            <w:pPr>
              <w:pStyle w:val="Headingb"/>
              <w:rPr>
                <w:sz w:val="23"/>
                <w:szCs w:val="23"/>
                <w:lang w:val="es-ES"/>
              </w:rPr>
            </w:pPr>
            <w:r w:rsidRPr="005A5D19">
              <w:rPr>
                <w:sz w:val="23"/>
                <w:szCs w:val="23"/>
                <w:lang w:val="es-ES"/>
              </w:rPr>
              <w:t>Resumen</w:t>
            </w:r>
          </w:p>
          <w:p w14:paraId="5A16C7F3" w14:textId="3E0361EC" w:rsidR="00404B3A" w:rsidRPr="005A5D19" w:rsidRDefault="00404B3A" w:rsidP="005902FA">
            <w:pPr>
              <w:rPr>
                <w:b/>
                <w:lang w:val="es-ES"/>
              </w:rPr>
            </w:pPr>
            <w:r w:rsidRPr="005A5D19">
              <w:rPr>
                <w:lang w:val="es-ES"/>
              </w:rPr>
              <w:t>En el presente Informe se resumen los principales resultados obtenidos en la decimoséptima reunión del Grupo de Trabajo del Consejo sobre la Protección</w:t>
            </w:r>
            <w:r w:rsidR="005902FA">
              <w:rPr>
                <w:lang w:val="es-ES"/>
              </w:rPr>
              <w:t xml:space="preserve"> </w:t>
            </w:r>
            <w:r w:rsidR="005902FA">
              <w:rPr>
                <w:lang w:val="es-ES"/>
              </w:rPr>
              <w:br/>
            </w:r>
            <w:r w:rsidRPr="005A5D19">
              <w:rPr>
                <w:lang w:val="es-ES"/>
              </w:rPr>
              <w:t>de</w:t>
            </w:r>
            <w:r w:rsidR="005902FA">
              <w:rPr>
                <w:lang w:val="es-ES"/>
              </w:rPr>
              <w:t xml:space="preserve"> </w:t>
            </w:r>
            <w:r w:rsidRPr="005A5D19">
              <w:rPr>
                <w:lang w:val="es-ES"/>
              </w:rPr>
              <w:t>la Infancia en Línea (GTC-</w:t>
            </w:r>
            <w:proofErr w:type="spellStart"/>
            <w:r w:rsidRPr="005A5D19">
              <w:rPr>
                <w:lang w:val="es-ES"/>
              </w:rPr>
              <w:t>PIeL</w:t>
            </w:r>
            <w:proofErr w:type="spellEnd"/>
            <w:r w:rsidRPr="005A5D19">
              <w:rPr>
                <w:lang w:val="es-ES"/>
              </w:rPr>
              <w:t>), celebrada el 26 de enero de 2021, de conformidad con la Resolución 1306 del Consejo y la Resolución 179 (Rev.</w:t>
            </w:r>
            <w:r w:rsidR="005902FA">
              <w:rPr>
                <w:lang w:val="es-ES"/>
              </w:rPr>
              <w:t> </w:t>
            </w:r>
            <w:r w:rsidRPr="005A5D19">
              <w:rPr>
                <w:lang w:val="es-ES"/>
              </w:rPr>
              <w:t>Dubái, 2018) de la Conferencia de Plenipotenciarios de la UIT.</w:t>
            </w:r>
          </w:p>
          <w:p w14:paraId="3701A281" w14:textId="77777777" w:rsidR="00404B3A" w:rsidRPr="005A5D19" w:rsidRDefault="00404B3A" w:rsidP="00404B3A">
            <w:pPr>
              <w:pStyle w:val="Headingb"/>
              <w:spacing w:before="120" w:after="120"/>
              <w:rPr>
                <w:sz w:val="23"/>
                <w:szCs w:val="23"/>
                <w:lang w:val="es-ES"/>
              </w:rPr>
            </w:pPr>
            <w:r w:rsidRPr="005A5D19">
              <w:rPr>
                <w:sz w:val="23"/>
                <w:szCs w:val="23"/>
                <w:lang w:val="es-ES"/>
              </w:rPr>
              <w:t>Acción solicitada</w:t>
            </w:r>
          </w:p>
          <w:p w14:paraId="54C40A20" w14:textId="77777777" w:rsidR="00404B3A" w:rsidRPr="005A5D19" w:rsidRDefault="00404B3A" w:rsidP="00404B3A">
            <w:pPr>
              <w:pStyle w:val="Table"/>
              <w:keepNext w:val="0"/>
              <w:spacing w:before="120"/>
              <w:jc w:val="left"/>
              <w:rPr>
                <w:rFonts w:asciiTheme="minorHAnsi" w:hAnsiTheme="minorHAnsi"/>
                <w:caps w:val="0"/>
                <w:sz w:val="23"/>
                <w:szCs w:val="23"/>
                <w:lang w:val="es-ES"/>
              </w:rPr>
            </w:pPr>
            <w:r w:rsidRPr="005A5D19">
              <w:rPr>
                <w:rFonts w:asciiTheme="minorHAnsi" w:hAnsiTheme="minorHAnsi"/>
                <w:bCs/>
                <w:caps w:val="0"/>
                <w:sz w:val="23"/>
                <w:szCs w:val="23"/>
                <w:lang w:val="es-ES"/>
              </w:rPr>
              <w:t xml:space="preserve">Se invita al Consejo a </w:t>
            </w:r>
            <w:r w:rsidRPr="005A5D19">
              <w:rPr>
                <w:rFonts w:asciiTheme="minorHAnsi" w:hAnsiTheme="minorHAnsi"/>
                <w:b/>
                <w:caps w:val="0"/>
                <w:sz w:val="23"/>
                <w:szCs w:val="23"/>
                <w:lang w:val="es-ES"/>
              </w:rPr>
              <w:t>tomar nota</w:t>
            </w:r>
            <w:r w:rsidRPr="005A5D19">
              <w:rPr>
                <w:rFonts w:asciiTheme="minorHAnsi" w:hAnsiTheme="minorHAnsi"/>
                <w:bCs/>
                <w:caps w:val="0"/>
                <w:sz w:val="23"/>
                <w:szCs w:val="23"/>
                <w:lang w:val="es-ES"/>
              </w:rPr>
              <w:t xml:space="preserve"> del presente Informe</w:t>
            </w:r>
            <w:r w:rsidRPr="005A5D19">
              <w:rPr>
                <w:rFonts w:asciiTheme="minorHAnsi" w:hAnsiTheme="minorHAnsi"/>
                <w:caps w:val="0"/>
                <w:sz w:val="23"/>
                <w:szCs w:val="23"/>
                <w:lang w:val="es-ES"/>
              </w:rPr>
              <w:t>.</w:t>
            </w:r>
          </w:p>
          <w:p w14:paraId="7FC5509A" w14:textId="77777777" w:rsidR="00404B3A" w:rsidRPr="005A5D19" w:rsidRDefault="00404B3A" w:rsidP="00404B3A">
            <w:pPr>
              <w:pStyle w:val="Table"/>
              <w:keepNext w:val="0"/>
              <w:spacing w:before="120"/>
              <w:rPr>
                <w:caps w:val="0"/>
                <w:sz w:val="23"/>
                <w:szCs w:val="23"/>
                <w:lang w:val="es-ES"/>
              </w:rPr>
            </w:pPr>
            <w:r w:rsidRPr="005A5D19">
              <w:rPr>
                <w:caps w:val="0"/>
                <w:sz w:val="23"/>
                <w:szCs w:val="23"/>
                <w:lang w:val="es-ES"/>
              </w:rPr>
              <w:t>____________</w:t>
            </w:r>
          </w:p>
          <w:p w14:paraId="4FB22220" w14:textId="77777777" w:rsidR="00404B3A" w:rsidRPr="005A5D19" w:rsidRDefault="00404B3A" w:rsidP="00404B3A">
            <w:pPr>
              <w:pStyle w:val="Headingb"/>
              <w:spacing w:before="120" w:after="120"/>
              <w:rPr>
                <w:sz w:val="23"/>
                <w:szCs w:val="23"/>
                <w:lang w:val="es-ES"/>
              </w:rPr>
            </w:pPr>
            <w:r w:rsidRPr="005A5D19">
              <w:rPr>
                <w:sz w:val="23"/>
                <w:szCs w:val="23"/>
                <w:lang w:val="es-ES"/>
              </w:rPr>
              <w:t>Referencias</w:t>
            </w:r>
          </w:p>
          <w:p w14:paraId="337314F5" w14:textId="7FD3FAF7" w:rsidR="00093EEB" w:rsidRPr="005902FA" w:rsidRDefault="00404B3A" w:rsidP="00404B3A">
            <w:pPr>
              <w:spacing w:after="120"/>
              <w:rPr>
                <w:i/>
                <w:iCs/>
                <w:lang w:val="es-ES"/>
              </w:rPr>
            </w:pPr>
            <w:hyperlink r:id="rId8" w:history="1">
              <w:r w:rsidRPr="005902FA">
                <w:rPr>
                  <w:rStyle w:val="Hyperlink"/>
                  <w:i/>
                  <w:iCs/>
                  <w:lang w:val="es-ES"/>
                </w:rPr>
                <w:t>C2</w:t>
              </w:r>
              <w:r w:rsidRPr="005902FA">
                <w:rPr>
                  <w:rStyle w:val="Hyperlink"/>
                  <w:i/>
                  <w:iCs/>
                  <w:lang w:val="es-ES"/>
                </w:rPr>
                <w:t>0</w:t>
              </w:r>
              <w:r w:rsidRPr="005902FA">
                <w:rPr>
                  <w:rStyle w:val="Hyperlink"/>
                  <w:i/>
                  <w:iCs/>
                  <w:lang w:val="es-ES"/>
                </w:rPr>
                <w:t>/57</w:t>
              </w:r>
            </w:hyperlink>
          </w:p>
        </w:tc>
      </w:tr>
    </w:tbl>
    <w:p w14:paraId="07FE9363" w14:textId="77777777" w:rsidR="00404B3A" w:rsidRPr="005A5D19" w:rsidRDefault="00404B3A" w:rsidP="005902FA">
      <w:pPr>
        <w:pStyle w:val="Heading1"/>
        <w:rPr>
          <w:lang w:val="es-ES"/>
        </w:rPr>
      </w:pPr>
      <w:r w:rsidRPr="005A5D19">
        <w:rPr>
          <w:lang w:val="es-ES"/>
        </w:rPr>
        <w:t>1</w:t>
      </w:r>
      <w:r w:rsidRPr="005A5D19">
        <w:rPr>
          <w:lang w:val="es-ES"/>
        </w:rPr>
        <w:tab/>
      </w:r>
      <w:proofErr w:type="gramStart"/>
      <w:r w:rsidRPr="005902FA">
        <w:t>Introducción</w:t>
      </w:r>
      <w:proofErr w:type="gramEnd"/>
    </w:p>
    <w:p w14:paraId="4C68E8A6" w14:textId="77777777" w:rsidR="00404B3A" w:rsidRPr="005A5D19" w:rsidRDefault="00404B3A" w:rsidP="00AE3643">
      <w:pPr>
        <w:rPr>
          <w:lang w:val="es-ES"/>
        </w:rPr>
      </w:pPr>
      <w:r w:rsidRPr="005A5D19">
        <w:rPr>
          <w:lang w:val="es-ES"/>
        </w:rPr>
        <w:t>1.1</w:t>
      </w:r>
      <w:r w:rsidRPr="005A5D19">
        <w:rPr>
          <w:lang w:val="es-ES"/>
        </w:rPr>
        <w:tab/>
        <w:t>La decimoséptima reunión del GTC-</w:t>
      </w:r>
      <w:proofErr w:type="spellStart"/>
      <w:r w:rsidRPr="005A5D19">
        <w:rPr>
          <w:lang w:val="es-ES"/>
        </w:rPr>
        <w:t>PIeL</w:t>
      </w:r>
      <w:proofErr w:type="spellEnd"/>
      <w:r w:rsidRPr="005A5D19">
        <w:rPr>
          <w:lang w:val="es-ES"/>
        </w:rPr>
        <w:t xml:space="preserve"> se celebró el 26 de enero de 2021 en la plataforma </w:t>
      </w:r>
      <w:proofErr w:type="spellStart"/>
      <w:r w:rsidRPr="005A5D19">
        <w:rPr>
          <w:lang w:val="es-ES"/>
        </w:rPr>
        <w:t>Interprefy</w:t>
      </w:r>
      <w:proofErr w:type="spellEnd"/>
      <w:r w:rsidRPr="005A5D19">
        <w:rPr>
          <w:lang w:val="es-ES"/>
        </w:rPr>
        <w:t xml:space="preserve">. Aproximadamente 100 representantes de gobiernos, el sector privado, la sociedad civil, instituciones académicas y organizaciones internacionales e intergubernamentales participaron a distancia en la reunión, que fue presidida por el Sr. Abdelaziz </w:t>
      </w:r>
      <w:proofErr w:type="spellStart"/>
      <w:r w:rsidRPr="005A5D19">
        <w:rPr>
          <w:lang w:val="es-ES"/>
        </w:rPr>
        <w:t>Alzarooni</w:t>
      </w:r>
      <w:proofErr w:type="spellEnd"/>
      <w:r w:rsidRPr="005A5D19">
        <w:rPr>
          <w:lang w:val="es-ES"/>
        </w:rPr>
        <w:t xml:space="preserve"> (EAU).</w:t>
      </w:r>
    </w:p>
    <w:p w14:paraId="6FB1FE2C" w14:textId="77777777" w:rsidR="00404B3A" w:rsidRPr="00AE3643" w:rsidRDefault="00404B3A" w:rsidP="00AE3643">
      <w:pPr>
        <w:pStyle w:val="Heading1"/>
      </w:pPr>
      <w:r w:rsidRPr="00AE3643">
        <w:t>2</w:t>
      </w:r>
      <w:r w:rsidRPr="00AE3643">
        <w:tab/>
      </w:r>
      <w:proofErr w:type="gramStart"/>
      <w:r w:rsidRPr="00AE3643">
        <w:t>Discursos</w:t>
      </w:r>
      <w:proofErr w:type="gramEnd"/>
      <w:r w:rsidRPr="00AE3643">
        <w:t xml:space="preserve"> de bienvenida </w:t>
      </w:r>
    </w:p>
    <w:p w14:paraId="1A70BDF8" w14:textId="5D34368D" w:rsidR="00404B3A" w:rsidRPr="005A5D19" w:rsidRDefault="00404B3A" w:rsidP="00AE3643">
      <w:pPr>
        <w:rPr>
          <w:lang w:val="es-ES"/>
        </w:rPr>
      </w:pPr>
      <w:r w:rsidRPr="005A5D19">
        <w:rPr>
          <w:lang w:val="es-ES"/>
        </w:rPr>
        <w:t>2.1</w:t>
      </w:r>
      <w:r w:rsidRPr="005A5D19">
        <w:rPr>
          <w:lang w:val="es-ES"/>
        </w:rPr>
        <w:tab/>
        <w:t xml:space="preserve">El Secretario General de la UIT, Sr. </w:t>
      </w:r>
      <w:proofErr w:type="spellStart"/>
      <w:r w:rsidRPr="005A5D19">
        <w:rPr>
          <w:lang w:val="es-ES"/>
        </w:rPr>
        <w:t>Houlin</w:t>
      </w:r>
      <w:proofErr w:type="spellEnd"/>
      <w:r w:rsidRPr="005A5D19">
        <w:rPr>
          <w:lang w:val="es-ES"/>
        </w:rPr>
        <w:t xml:space="preserve"> Zhao</w:t>
      </w:r>
      <w:r>
        <w:rPr>
          <w:lang w:val="es-ES"/>
        </w:rPr>
        <w:t>,</w:t>
      </w:r>
      <w:r w:rsidRPr="005A5D19">
        <w:rPr>
          <w:lang w:val="es-ES"/>
        </w:rPr>
        <w:t xml:space="preserve"> declaró abierta la reunión y dio la bienvenida a todos los participantes de la sesión virtual. Indicó que desde su invención hace más de treinta</w:t>
      </w:r>
      <w:r w:rsidR="00CE6983">
        <w:rPr>
          <w:lang w:val="es-ES"/>
        </w:rPr>
        <w:t> </w:t>
      </w:r>
      <w:r w:rsidRPr="005A5D19">
        <w:rPr>
          <w:lang w:val="es-ES"/>
        </w:rPr>
        <w:t xml:space="preserve">años, más de la mitad de la población mundial utiliza Internet, </w:t>
      </w:r>
      <w:r>
        <w:rPr>
          <w:lang w:val="es-ES"/>
        </w:rPr>
        <w:t>y</w:t>
      </w:r>
      <w:r w:rsidRPr="005A5D19">
        <w:rPr>
          <w:lang w:val="es-ES"/>
        </w:rPr>
        <w:t xml:space="preserve"> uno de cada tres es un niño. Ofreció una visión general de los riesgos que afronta la población infantil en línea y afirmó que, en este momento, más que nunca, es importante trabajar conjuntamente para proteger y </w:t>
      </w:r>
      <w:r w:rsidRPr="005A5D19">
        <w:rPr>
          <w:lang w:val="es-ES"/>
        </w:rPr>
        <w:lastRenderedPageBreak/>
        <w:t>empoderar a la infancia en línea. Indicó que la crisis actual de la COVID-19 no ha hecho más que aumentar la necesidad de actua</w:t>
      </w:r>
      <w:r>
        <w:rPr>
          <w:lang w:val="es-ES"/>
        </w:rPr>
        <w:t>r</w:t>
      </w:r>
      <w:r w:rsidRPr="005A5D19">
        <w:rPr>
          <w:lang w:val="es-ES"/>
        </w:rPr>
        <w:t>.</w:t>
      </w:r>
      <w:r w:rsidR="00814354">
        <w:rPr>
          <w:lang w:val="es-ES"/>
        </w:rPr>
        <w:t xml:space="preserve"> </w:t>
      </w:r>
    </w:p>
    <w:p w14:paraId="7234A0CB" w14:textId="776DBA27" w:rsidR="00404B3A" w:rsidRPr="005A5D19" w:rsidRDefault="00404B3A" w:rsidP="00AE3643">
      <w:pPr>
        <w:rPr>
          <w:lang w:val="es-ES"/>
        </w:rPr>
      </w:pPr>
      <w:r w:rsidRPr="005A5D19">
        <w:rPr>
          <w:lang w:val="es-ES"/>
        </w:rPr>
        <w:t>2.2</w:t>
      </w:r>
      <w:r w:rsidRPr="005A5D19">
        <w:rPr>
          <w:lang w:val="es-ES"/>
        </w:rPr>
        <w:tab/>
        <w:t>La Directora de la Oficina de Desarrollo de las Telecomunicaciones de la UIT (BDT), Sra.</w:t>
      </w:r>
      <w:r w:rsidR="00CE6983">
        <w:rPr>
          <w:lang w:val="es-ES"/>
        </w:rPr>
        <w:t> </w:t>
      </w:r>
      <w:proofErr w:type="spellStart"/>
      <w:r w:rsidRPr="005A5D19">
        <w:rPr>
          <w:lang w:val="es-ES"/>
        </w:rPr>
        <w:t>Doreen</w:t>
      </w:r>
      <w:proofErr w:type="spellEnd"/>
      <w:r w:rsidRPr="005A5D19">
        <w:rPr>
          <w:lang w:val="es-ES"/>
        </w:rPr>
        <w:t xml:space="preserve"> </w:t>
      </w:r>
      <w:proofErr w:type="spellStart"/>
      <w:r w:rsidRPr="005A5D19">
        <w:rPr>
          <w:lang w:val="es-ES"/>
        </w:rPr>
        <w:t>Bogdan</w:t>
      </w:r>
      <w:proofErr w:type="spellEnd"/>
      <w:r w:rsidRPr="005A5D19">
        <w:rPr>
          <w:lang w:val="es-ES"/>
        </w:rPr>
        <w:t xml:space="preserve">-Martin, </w:t>
      </w:r>
      <w:r>
        <w:rPr>
          <w:lang w:val="es-ES"/>
        </w:rPr>
        <w:t>declaró</w:t>
      </w:r>
      <w:r w:rsidRPr="005A5D19">
        <w:rPr>
          <w:lang w:val="es-ES"/>
        </w:rPr>
        <w:t xml:space="preserve"> en su discurso de bienvenida que, a medida que más población infantil se une al mundo en línea, los esfuerzos internacionales para protegerl</w:t>
      </w:r>
      <w:r>
        <w:rPr>
          <w:lang w:val="es-ES"/>
        </w:rPr>
        <w:t>a</w:t>
      </w:r>
      <w:r w:rsidRPr="005A5D19">
        <w:rPr>
          <w:lang w:val="es-ES"/>
        </w:rPr>
        <w:t xml:space="preserve"> deberán ampliarse tanto en el terreno digital como en el mundo real. Hizo referencia a las Directrices de </w:t>
      </w:r>
      <w:proofErr w:type="spellStart"/>
      <w:r w:rsidRPr="005A5D19">
        <w:rPr>
          <w:lang w:val="es-ES"/>
        </w:rPr>
        <w:t>PIeL</w:t>
      </w:r>
      <w:proofErr w:type="spellEnd"/>
      <w:r w:rsidRPr="005A5D19">
        <w:rPr>
          <w:lang w:val="es-ES"/>
        </w:rPr>
        <w:t xml:space="preserve"> revisadas</w:t>
      </w:r>
      <w:r>
        <w:rPr>
          <w:lang w:val="es-ES"/>
        </w:rPr>
        <w:t xml:space="preserve"> totalmente</w:t>
      </w:r>
      <w:r w:rsidRPr="005A5D19">
        <w:rPr>
          <w:lang w:val="es-ES"/>
        </w:rPr>
        <w:t xml:space="preserve">, que representan un punto de partida sólido para </w:t>
      </w:r>
      <w:r>
        <w:rPr>
          <w:lang w:val="es-ES"/>
        </w:rPr>
        <w:t>soportar</w:t>
      </w:r>
      <w:r w:rsidRPr="005A5D19">
        <w:rPr>
          <w:lang w:val="es-ES"/>
        </w:rPr>
        <w:t xml:space="preserve"> los esfuerzos nacionales y fomentar el di</w:t>
      </w:r>
      <w:r w:rsidR="00B7719F">
        <w:rPr>
          <w:lang w:val="es-ES"/>
        </w:rPr>
        <w:t>á</w:t>
      </w:r>
      <w:r w:rsidRPr="005A5D19">
        <w:rPr>
          <w:lang w:val="es-ES"/>
        </w:rPr>
        <w:t xml:space="preserve">logo internacional. Agradeció a todos los socios de la UIT en el ámbito de la </w:t>
      </w:r>
      <w:proofErr w:type="spellStart"/>
      <w:r w:rsidRPr="005A5D19">
        <w:rPr>
          <w:lang w:val="es-ES"/>
        </w:rPr>
        <w:t>PIeL</w:t>
      </w:r>
      <w:proofErr w:type="spellEnd"/>
      <w:r w:rsidRPr="005A5D19">
        <w:rPr>
          <w:lang w:val="es-ES"/>
        </w:rPr>
        <w:t xml:space="preserve"> su apoyo a la revisión y publicación de las Directrices de </w:t>
      </w:r>
      <w:proofErr w:type="spellStart"/>
      <w:r w:rsidRPr="005A5D19">
        <w:rPr>
          <w:lang w:val="es-ES"/>
        </w:rPr>
        <w:t>PIeL</w:t>
      </w:r>
      <w:proofErr w:type="spellEnd"/>
      <w:r w:rsidRPr="005A5D19">
        <w:rPr>
          <w:lang w:val="es-ES"/>
        </w:rPr>
        <w:t xml:space="preserve"> y destacó el compromiso del Reino de Arabia Saudita al firmar un gran acuerdo con la UIT para un proyecto mundial de implementación de protección de la infancia en línea. Concluyó afirmando que, para ser efectivos, los procesos de elaboración de las políticas deben incluir las voces de los niños y los jóvenes y</w:t>
      </w:r>
      <w:r>
        <w:rPr>
          <w:lang w:val="es-ES"/>
        </w:rPr>
        <w:t xml:space="preserve"> que</w:t>
      </w:r>
      <w:r w:rsidRPr="005A5D19">
        <w:rPr>
          <w:lang w:val="es-ES"/>
        </w:rPr>
        <w:t xml:space="preserve">, por tanto, uno de los principales elementos del proyecto mundial de implementación de protección de la infancia en línea dirigido por la UIT consistirá en la creación de capacidad y el desarrollo de competencias en todas las partes interesadas. </w:t>
      </w:r>
    </w:p>
    <w:p w14:paraId="68097372" w14:textId="4FC35838" w:rsidR="00404B3A" w:rsidRPr="005A5D19" w:rsidRDefault="00404B3A" w:rsidP="00AE3643">
      <w:pPr>
        <w:rPr>
          <w:lang w:val="es-ES"/>
        </w:rPr>
      </w:pPr>
      <w:r w:rsidRPr="005A5D19">
        <w:rPr>
          <w:lang w:val="es-ES"/>
        </w:rPr>
        <w:t>2.3</w:t>
      </w:r>
      <w:r w:rsidRPr="005A5D19">
        <w:rPr>
          <w:lang w:val="es-ES"/>
        </w:rPr>
        <w:tab/>
        <w:t xml:space="preserve">El Presidente dio la bienvenida a los participantes y agradeció al Secretario General y la </w:t>
      </w:r>
      <w:proofErr w:type="gramStart"/>
      <w:r w:rsidRPr="005A5D19">
        <w:rPr>
          <w:lang w:val="es-ES"/>
        </w:rPr>
        <w:t>Directora</w:t>
      </w:r>
      <w:proofErr w:type="gramEnd"/>
      <w:r w:rsidRPr="005A5D19">
        <w:rPr>
          <w:lang w:val="es-ES"/>
        </w:rPr>
        <w:t xml:space="preserve"> de la BDT su presencia y apoyo. Indicó que los puntos del orden del día de la reunión eran muy interesantes y que varios expertos externos de </w:t>
      </w:r>
      <w:proofErr w:type="spellStart"/>
      <w:r w:rsidRPr="005A5D19">
        <w:rPr>
          <w:lang w:val="es-ES"/>
        </w:rPr>
        <w:t>PIeL</w:t>
      </w:r>
      <w:proofErr w:type="spellEnd"/>
      <w:r w:rsidRPr="005A5D19">
        <w:rPr>
          <w:lang w:val="es-ES"/>
        </w:rPr>
        <w:t xml:space="preserve"> asistían a la reunión junto con los participantes, dando la palabra a la primera presentación.</w:t>
      </w:r>
      <w:r w:rsidR="00814354">
        <w:rPr>
          <w:lang w:val="es-ES"/>
        </w:rPr>
        <w:t xml:space="preserve"> </w:t>
      </w:r>
      <w:r w:rsidRPr="005A5D19">
        <w:rPr>
          <w:lang w:val="es-ES"/>
        </w:rPr>
        <w:t xml:space="preserve"> </w:t>
      </w:r>
    </w:p>
    <w:p w14:paraId="4D9EC53D" w14:textId="77777777" w:rsidR="00404B3A" w:rsidRPr="00AE3643" w:rsidRDefault="00404B3A" w:rsidP="00AE3643">
      <w:pPr>
        <w:pStyle w:val="Heading1"/>
      </w:pPr>
      <w:r w:rsidRPr="00AE3643">
        <w:t>3</w:t>
      </w:r>
      <w:r w:rsidRPr="00AE3643">
        <w:tab/>
      </w:r>
      <w:proofErr w:type="gramStart"/>
      <w:r w:rsidRPr="00AE3643">
        <w:t>Adopción</w:t>
      </w:r>
      <w:proofErr w:type="gramEnd"/>
      <w:r w:rsidRPr="00AE3643">
        <w:t xml:space="preserve"> del orden del día</w:t>
      </w:r>
    </w:p>
    <w:p w14:paraId="5F01936B" w14:textId="77777777" w:rsidR="00404B3A" w:rsidRPr="005A5D19" w:rsidRDefault="00404B3A" w:rsidP="00AE3643">
      <w:pPr>
        <w:rPr>
          <w:rFonts w:asciiTheme="minorHAnsi" w:hAnsiTheme="minorHAnsi" w:cstheme="minorHAnsi"/>
          <w:szCs w:val="24"/>
          <w:lang w:val="es-ES"/>
        </w:rPr>
      </w:pPr>
      <w:r w:rsidRPr="005A5D19">
        <w:rPr>
          <w:rFonts w:asciiTheme="minorHAnsi" w:hAnsiTheme="minorHAnsi" w:cstheme="minorHAnsi"/>
          <w:szCs w:val="24"/>
          <w:lang w:val="es-ES"/>
        </w:rPr>
        <w:t>3.1</w:t>
      </w:r>
      <w:r w:rsidRPr="005A5D19">
        <w:rPr>
          <w:rFonts w:asciiTheme="minorHAnsi" w:hAnsiTheme="minorHAnsi" w:cstheme="minorHAnsi"/>
          <w:szCs w:val="24"/>
          <w:lang w:val="es-ES"/>
        </w:rPr>
        <w:tab/>
        <w:t xml:space="preserve">Se adoptó el </w:t>
      </w:r>
      <w:hyperlink r:id="rId9" w:history="1">
        <w:r w:rsidRPr="005A5D19">
          <w:rPr>
            <w:rStyle w:val="Hyperlink"/>
            <w:rFonts w:asciiTheme="minorHAnsi" w:hAnsiTheme="minorHAnsi" w:cstheme="minorHAnsi"/>
            <w:szCs w:val="24"/>
            <w:lang w:val="es-ES"/>
          </w:rPr>
          <w:t>orden del día</w:t>
        </w:r>
      </w:hyperlink>
      <w:r w:rsidRPr="005A5D19">
        <w:rPr>
          <w:rFonts w:asciiTheme="minorHAnsi" w:hAnsiTheme="minorHAnsi" w:cstheme="minorHAnsi"/>
          <w:szCs w:val="24"/>
          <w:lang w:val="es-ES"/>
        </w:rPr>
        <w:t xml:space="preserve"> presentado.</w:t>
      </w:r>
    </w:p>
    <w:p w14:paraId="5A815D0A" w14:textId="77777777" w:rsidR="00404B3A" w:rsidRPr="00AE3643" w:rsidRDefault="00404B3A" w:rsidP="00AE3643">
      <w:pPr>
        <w:pStyle w:val="Heading1"/>
      </w:pPr>
      <w:r w:rsidRPr="00AE3643">
        <w:t>4</w:t>
      </w:r>
      <w:r w:rsidRPr="00AE3643">
        <w:tab/>
      </w:r>
      <w:proofErr w:type="gramStart"/>
      <w:r w:rsidRPr="00AE3643">
        <w:t>Contribuciones</w:t>
      </w:r>
      <w:proofErr w:type="gramEnd"/>
      <w:r w:rsidRPr="00AE3643">
        <w:t xml:space="preserve"> y documentos de información</w:t>
      </w:r>
    </w:p>
    <w:p w14:paraId="2FDB3B6D" w14:textId="3D6F7465" w:rsidR="00404B3A" w:rsidRPr="005A5D19" w:rsidRDefault="00AE3643" w:rsidP="00AE3643">
      <w:pPr>
        <w:rPr>
          <w:lang w:val="es-ES"/>
        </w:rPr>
      </w:pPr>
      <w:r>
        <w:rPr>
          <w:lang w:val="es-ES"/>
        </w:rPr>
        <w:t>4.1</w:t>
      </w:r>
      <w:r>
        <w:rPr>
          <w:lang w:val="es-ES"/>
        </w:rPr>
        <w:tab/>
      </w:r>
      <w:r w:rsidR="00404B3A" w:rsidRPr="005A5D19">
        <w:rPr>
          <w:lang w:val="es-ES"/>
        </w:rPr>
        <w:t>Se presentaron los siguientes documentos:</w:t>
      </w:r>
    </w:p>
    <w:p w14:paraId="08838291" w14:textId="7B5C3AD6" w:rsidR="00404B3A" w:rsidRPr="005A5D19" w:rsidRDefault="00AE3643" w:rsidP="00AE3643">
      <w:pPr>
        <w:pStyle w:val="enumlev1"/>
        <w:rPr>
          <w:bdr w:val="none" w:sz="0" w:space="0" w:color="auto" w:frame="1"/>
          <w:shd w:val="clear" w:color="auto" w:fill="FFFFFF"/>
          <w:lang w:val="es-ES"/>
        </w:rPr>
      </w:pPr>
      <w:r>
        <w:t>•</w:t>
      </w:r>
      <w:r>
        <w:tab/>
      </w:r>
      <w:hyperlink r:id="rId10" w:history="1">
        <w:r w:rsidR="00404B3A" w:rsidRPr="005A5D19">
          <w:rPr>
            <w:rStyle w:val="Hyperlink"/>
            <w:rFonts w:asciiTheme="minorHAnsi" w:hAnsiTheme="minorHAnsi" w:cstheme="minorHAnsi"/>
            <w:szCs w:val="24"/>
            <w:lang w:val="es-ES"/>
          </w:rPr>
          <w:t>Presentación</w:t>
        </w:r>
      </w:hyperlink>
      <w:r w:rsidR="00404B3A" w:rsidRPr="005A5D19">
        <w:rPr>
          <w:lang w:val="es-ES"/>
        </w:rPr>
        <w:t xml:space="preserve"> sobre los trabajos y las actividades de la UIT en protección de la infancia en línea</w:t>
      </w:r>
      <w:r w:rsidR="00E0779B">
        <w:rPr>
          <w:lang w:val="es-ES"/>
        </w:rPr>
        <w:t>.</w:t>
      </w:r>
    </w:p>
    <w:p w14:paraId="3834B078" w14:textId="1E80D1A6" w:rsidR="00404B3A" w:rsidRPr="005A5D19" w:rsidRDefault="00AE3643" w:rsidP="00AE3643">
      <w:pPr>
        <w:pStyle w:val="enumlev1"/>
        <w:rPr>
          <w:bdr w:val="none" w:sz="0" w:space="0" w:color="auto" w:frame="1"/>
          <w:shd w:val="clear" w:color="auto" w:fill="FFFFFF"/>
          <w:lang w:val="es-ES"/>
        </w:rPr>
      </w:pPr>
      <w:r>
        <w:t>•</w:t>
      </w:r>
      <w:r>
        <w:tab/>
      </w:r>
      <w:hyperlink r:id="rId11" w:history="1">
        <w:r w:rsidR="00404B3A" w:rsidRPr="005A5D19">
          <w:rPr>
            <w:rStyle w:val="Hyperlink"/>
            <w:rFonts w:asciiTheme="minorHAnsi" w:hAnsiTheme="minorHAnsi" w:cstheme="minorHAnsi"/>
            <w:szCs w:val="24"/>
            <w:lang w:val="es-ES"/>
          </w:rPr>
          <w:t>Presentación</w:t>
        </w:r>
      </w:hyperlink>
      <w:r w:rsidR="00404B3A" w:rsidRPr="005A5D19">
        <w:rPr>
          <w:lang w:val="es-ES"/>
        </w:rPr>
        <w:t xml:space="preserve"> sobre los avances de la aplicación de las Directrices de protección de la infancia en línea por la Oficina Regional de la UIT para Europa</w:t>
      </w:r>
      <w:r w:rsidR="00E0779B">
        <w:rPr>
          <w:lang w:val="es-ES"/>
        </w:rPr>
        <w:t>.</w:t>
      </w:r>
    </w:p>
    <w:p w14:paraId="5862C37C" w14:textId="51456F71" w:rsidR="00404B3A" w:rsidRPr="005A5D19" w:rsidRDefault="00AE3643" w:rsidP="00AE3643">
      <w:pPr>
        <w:pStyle w:val="enumlev1"/>
        <w:rPr>
          <w:bdr w:val="none" w:sz="0" w:space="0" w:color="auto" w:frame="1"/>
          <w:shd w:val="clear" w:color="auto" w:fill="FFFFFF"/>
          <w:lang w:val="es-ES"/>
        </w:rPr>
      </w:pPr>
      <w:r>
        <w:t>•</w:t>
      </w:r>
      <w:r>
        <w:tab/>
      </w:r>
      <w:hyperlink r:id="rId12" w:history="1">
        <w:r w:rsidR="00404B3A" w:rsidRPr="005A5D19">
          <w:rPr>
            <w:rStyle w:val="Hyperlink"/>
            <w:rFonts w:asciiTheme="minorHAnsi" w:hAnsiTheme="minorHAnsi" w:cstheme="minorHAnsi"/>
            <w:szCs w:val="24"/>
            <w:lang w:val="es-ES"/>
          </w:rPr>
          <w:t>Presentaciones</w:t>
        </w:r>
      </w:hyperlink>
      <w:r w:rsidR="00404B3A" w:rsidRPr="005A5D19">
        <w:rPr>
          <w:lang w:val="es-ES"/>
        </w:rPr>
        <w:t xml:space="preserve"> sobre los esfuerzos </w:t>
      </w:r>
      <w:r w:rsidR="00404B3A">
        <w:rPr>
          <w:lang w:val="es-ES"/>
        </w:rPr>
        <w:t>conjuntos</w:t>
      </w:r>
      <w:r w:rsidR="00404B3A" w:rsidRPr="005A5D19">
        <w:rPr>
          <w:lang w:val="es-ES"/>
        </w:rPr>
        <w:t xml:space="preserve"> entre la UIT y sus socios en el ámbito de la protección de la infancia en línea</w:t>
      </w:r>
      <w:r w:rsidR="00E0779B">
        <w:rPr>
          <w:lang w:val="es-ES"/>
        </w:rPr>
        <w:t>:</w:t>
      </w:r>
    </w:p>
    <w:p w14:paraId="5FF2485B" w14:textId="4909BC7B" w:rsidR="00404B3A" w:rsidRPr="005A5D19" w:rsidRDefault="00AE3643" w:rsidP="00AE3643">
      <w:pPr>
        <w:pStyle w:val="enumlev2"/>
        <w:rPr>
          <w:rFonts w:asciiTheme="minorHAnsi" w:hAnsiTheme="minorHAnsi" w:cstheme="minorHAnsi"/>
          <w:szCs w:val="24"/>
          <w:bdr w:val="none" w:sz="0" w:space="0" w:color="auto" w:frame="1"/>
          <w:shd w:val="clear" w:color="auto" w:fill="FFFFFF"/>
          <w:lang w:val="es-ES"/>
        </w:rPr>
      </w:pPr>
      <w:r w:rsidRPr="00AE3643">
        <w:rPr>
          <w:lang w:val="es-ES"/>
        </w:rPr>
        <w:t>–</w:t>
      </w:r>
      <w:r>
        <w:rPr>
          <w:lang w:val="es-ES"/>
        </w:rPr>
        <w:tab/>
      </w:r>
      <w:hyperlink r:id="rId13" w:history="1">
        <w:r w:rsidR="00404B3A" w:rsidRPr="005A5D19">
          <w:rPr>
            <w:rStyle w:val="Hyperlink"/>
            <w:rFonts w:asciiTheme="minorHAnsi" w:hAnsiTheme="minorHAnsi" w:cstheme="minorHAnsi"/>
            <w:szCs w:val="24"/>
            <w:lang w:val="es-ES"/>
          </w:rPr>
          <w:t>Presentación</w:t>
        </w:r>
      </w:hyperlink>
      <w:r w:rsidR="00404B3A" w:rsidRPr="005A5D19">
        <w:rPr>
          <w:rFonts w:asciiTheme="minorHAnsi" w:hAnsiTheme="minorHAnsi" w:cstheme="minorHAnsi"/>
          <w:szCs w:val="24"/>
          <w:lang w:val="es-ES"/>
        </w:rPr>
        <w:t xml:space="preserve"> </w:t>
      </w:r>
      <w:r w:rsidR="00404B3A">
        <w:rPr>
          <w:rFonts w:asciiTheme="minorHAnsi" w:hAnsiTheme="minorHAnsi" w:cstheme="minorHAnsi"/>
          <w:szCs w:val="24"/>
          <w:lang w:val="es-ES"/>
        </w:rPr>
        <w:t>de</w:t>
      </w:r>
      <w:r w:rsidR="00404B3A" w:rsidRPr="005A5D19">
        <w:rPr>
          <w:rFonts w:asciiTheme="minorHAnsi" w:hAnsiTheme="minorHAnsi" w:cstheme="minorHAnsi"/>
          <w:szCs w:val="24"/>
          <w:lang w:val="es-ES"/>
        </w:rPr>
        <w:t xml:space="preserve"> la Alianza Mundial para Acabar con la Violencia contra los Niños</w:t>
      </w:r>
      <w:r w:rsidR="00E0779B">
        <w:rPr>
          <w:rFonts w:asciiTheme="minorHAnsi" w:hAnsiTheme="minorHAnsi" w:cstheme="minorHAnsi"/>
          <w:szCs w:val="24"/>
          <w:lang w:val="es-ES"/>
        </w:rPr>
        <w:t>.</w:t>
      </w:r>
    </w:p>
    <w:p w14:paraId="6CCEC2DE" w14:textId="12E7245B" w:rsidR="00404B3A" w:rsidRPr="005A5D19" w:rsidRDefault="00AE3643" w:rsidP="00AE3643">
      <w:pPr>
        <w:pStyle w:val="enumlev2"/>
        <w:rPr>
          <w:rFonts w:asciiTheme="minorHAnsi" w:hAnsiTheme="minorHAnsi" w:cstheme="minorHAnsi"/>
          <w:szCs w:val="24"/>
          <w:bdr w:val="none" w:sz="0" w:space="0" w:color="auto" w:frame="1"/>
          <w:shd w:val="clear" w:color="auto" w:fill="FFFFFF"/>
          <w:lang w:val="es-ES"/>
        </w:rPr>
      </w:pPr>
      <w:r w:rsidRPr="00AE3643">
        <w:rPr>
          <w:lang w:val="es-ES"/>
        </w:rPr>
        <w:t>–</w:t>
      </w:r>
      <w:r>
        <w:rPr>
          <w:lang w:val="es-ES"/>
        </w:rPr>
        <w:tab/>
      </w:r>
      <w:hyperlink r:id="rId14" w:history="1">
        <w:r w:rsidR="00404B3A" w:rsidRPr="005A5D19">
          <w:rPr>
            <w:rStyle w:val="Hyperlink"/>
            <w:rFonts w:asciiTheme="minorHAnsi" w:hAnsiTheme="minorHAnsi" w:cstheme="minorHAnsi"/>
            <w:szCs w:val="24"/>
            <w:lang w:val="es-ES"/>
          </w:rPr>
          <w:t>Presentación</w:t>
        </w:r>
      </w:hyperlink>
      <w:r w:rsidR="00404B3A" w:rsidRPr="005A5D19">
        <w:rPr>
          <w:rFonts w:asciiTheme="minorHAnsi" w:hAnsiTheme="minorHAnsi" w:cstheme="minorHAnsi"/>
          <w:szCs w:val="24"/>
          <w:lang w:val="es-ES"/>
        </w:rPr>
        <w:t xml:space="preserve"> </w:t>
      </w:r>
      <w:r w:rsidR="00404B3A">
        <w:rPr>
          <w:rFonts w:asciiTheme="minorHAnsi" w:hAnsiTheme="minorHAnsi" w:cstheme="minorHAnsi"/>
          <w:szCs w:val="24"/>
          <w:lang w:val="es-ES"/>
        </w:rPr>
        <w:t>de</w:t>
      </w:r>
      <w:r w:rsidR="00404B3A" w:rsidRPr="005A5D19">
        <w:rPr>
          <w:rFonts w:asciiTheme="minorHAnsi" w:hAnsiTheme="minorHAnsi" w:cstheme="minorHAnsi"/>
          <w:szCs w:val="24"/>
          <w:lang w:val="es-ES"/>
        </w:rPr>
        <w:t xml:space="preserve"> UNICEF Innovación</w:t>
      </w:r>
      <w:r w:rsidR="00E0779B">
        <w:rPr>
          <w:rFonts w:asciiTheme="minorHAnsi" w:hAnsiTheme="minorHAnsi" w:cstheme="minorHAnsi"/>
          <w:szCs w:val="24"/>
          <w:lang w:val="es-ES"/>
        </w:rPr>
        <w:t>.</w:t>
      </w:r>
    </w:p>
    <w:p w14:paraId="5316A97F" w14:textId="3A6D1221" w:rsidR="00404B3A" w:rsidRPr="005A5D19" w:rsidRDefault="00AE3643" w:rsidP="00AE3643">
      <w:pPr>
        <w:pStyle w:val="enumlev2"/>
        <w:rPr>
          <w:rFonts w:asciiTheme="minorHAnsi" w:hAnsiTheme="minorHAnsi" w:cstheme="minorHAnsi"/>
          <w:szCs w:val="24"/>
          <w:bdr w:val="none" w:sz="0" w:space="0" w:color="auto" w:frame="1"/>
          <w:shd w:val="clear" w:color="auto" w:fill="FFFFFF"/>
          <w:lang w:val="es-ES"/>
        </w:rPr>
      </w:pPr>
      <w:r w:rsidRPr="00AE3643">
        <w:rPr>
          <w:lang w:val="es-ES"/>
        </w:rPr>
        <w:t>–</w:t>
      </w:r>
      <w:r>
        <w:rPr>
          <w:lang w:val="es-ES"/>
        </w:rPr>
        <w:tab/>
      </w:r>
      <w:hyperlink r:id="rId15" w:history="1">
        <w:r w:rsidR="00404B3A" w:rsidRPr="005A5D19">
          <w:rPr>
            <w:rStyle w:val="Hyperlink"/>
            <w:rFonts w:asciiTheme="minorHAnsi" w:hAnsiTheme="minorHAnsi" w:cstheme="minorHAnsi"/>
            <w:szCs w:val="24"/>
            <w:bdr w:val="none" w:sz="0" w:space="0" w:color="auto" w:frame="1"/>
            <w:shd w:val="clear" w:color="auto" w:fill="FFFFFF"/>
            <w:lang w:val="es-ES"/>
          </w:rPr>
          <w:t>Presentación</w:t>
        </w:r>
      </w:hyperlink>
      <w:r w:rsidR="00404B3A" w:rsidRPr="005A5D19">
        <w:rPr>
          <w:rFonts w:asciiTheme="minorHAnsi" w:hAnsiTheme="minorHAnsi" w:cstheme="minorHAnsi"/>
          <w:szCs w:val="24"/>
          <w:bdr w:val="none" w:sz="0" w:space="0" w:color="auto" w:frame="1"/>
          <w:shd w:val="clear" w:color="auto" w:fill="FFFFFF"/>
          <w:lang w:val="es-ES"/>
        </w:rPr>
        <w:t xml:space="preserve"> </w:t>
      </w:r>
      <w:r w:rsidR="00404B3A">
        <w:rPr>
          <w:rFonts w:asciiTheme="minorHAnsi" w:hAnsiTheme="minorHAnsi" w:cstheme="minorHAnsi"/>
          <w:szCs w:val="24"/>
          <w:bdr w:val="none" w:sz="0" w:space="0" w:color="auto" w:frame="1"/>
          <w:shd w:val="clear" w:color="auto" w:fill="FFFFFF"/>
          <w:lang w:val="es-ES"/>
        </w:rPr>
        <w:t>de</w:t>
      </w:r>
      <w:r w:rsidR="00404B3A" w:rsidRPr="005A5D19">
        <w:rPr>
          <w:rFonts w:asciiTheme="minorHAnsi" w:hAnsiTheme="minorHAnsi" w:cstheme="minorHAnsi"/>
          <w:szCs w:val="24"/>
          <w:bdr w:val="none" w:sz="0" w:space="0" w:color="auto" w:frame="1"/>
          <w:shd w:val="clear" w:color="auto" w:fill="FFFFFF"/>
          <w:lang w:val="es-ES"/>
        </w:rPr>
        <w:t xml:space="preserve"> la Oficina de la Representante Especial del Secretario General de las Naciones Unidas sobre la violencia contra los niños (SRSG-VAC)</w:t>
      </w:r>
      <w:r w:rsidR="00E0779B">
        <w:rPr>
          <w:rFonts w:asciiTheme="minorHAnsi" w:hAnsiTheme="minorHAnsi" w:cstheme="minorHAnsi"/>
          <w:szCs w:val="24"/>
          <w:bdr w:val="none" w:sz="0" w:space="0" w:color="auto" w:frame="1"/>
          <w:shd w:val="clear" w:color="auto" w:fill="FFFFFF"/>
          <w:lang w:val="es-ES"/>
        </w:rPr>
        <w:t>.</w:t>
      </w:r>
    </w:p>
    <w:p w14:paraId="277147E0" w14:textId="098C6F37" w:rsidR="00404B3A" w:rsidRPr="005A5D19" w:rsidRDefault="00AE3643" w:rsidP="00AE3643">
      <w:pPr>
        <w:pStyle w:val="enumlev2"/>
        <w:rPr>
          <w:rFonts w:asciiTheme="minorHAnsi" w:hAnsiTheme="minorHAnsi" w:cstheme="minorHAnsi"/>
          <w:szCs w:val="24"/>
          <w:bdr w:val="none" w:sz="0" w:space="0" w:color="auto" w:frame="1"/>
          <w:shd w:val="clear" w:color="auto" w:fill="FFFFFF"/>
          <w:lang w:val="es-ES"/>
        </w:rPr>
      </w:pPr>
      <w:r w:rsidRPr="00AE3643">
        <w:rPr>
          <w:lang w:val="es-ES"/>
        </w:rPr>
        <w:t>–</w:t>
      </w:r>
      <w:r>
        <w:rPr>
          <w:lang w:val="es-ES"/>
        </w:rPr>
        <w:tab/>
      </w:r>
      <w:hyperlink r:id="rId16" w:history="1">
        <w:r w:rsidR="00404B3A" w:rsidRPr="005A5D19">
          <w:rPr>
            <w:rStyle w:val="Hyperlink"/>
            <w:rFonts w:asciiTheme="minorHAnsi" w:hAnsiTheme="minorHAnsi" w:cstheme="minorHAnsi"/>
            <w:szCs w:val="24"/>
            <w:bdr w:val="none" w:sz="0" w:space="0" w:color="auto" w:frame="1"/>
            <w:shd w:val="clear" w:color="auto" w:fill="FFFFFF"/>
            <w:lang w:val="es-ES"/>
          </w:rPr>
          <w:t>Presentación</w:t>
        </w:r>
      </w:hyperlink>
      <w:r w:rsidR="00404B3A" w:rsidRPr="005A5D19">
        <w:rPr>
          <w:rFonts w:asciiTheme="minorHAnsi" w:hAnsiTheme="minorHAnsi" w:cstheme="minorHAnsi"/>
          <w:szCs w:val="24"/>
          <w:bdr w:val="none" w:sz="0" w:space="0" w:color="auto" w:frame="1"/>
          <w:shd w:val="clear" w:color="auto" w:fill="FFFFFF"/>
          <w:lang w:val="es-ES"/>
        </w:rPr>
        <w:t xml:space="preserve"> </w:t>
      </w:r>
      <w:r w:rsidR="00404B3A">
        <w:rPr>
          <w:rFonts w:asciiTheme="minorHAnsi" w:hAnsiTheme="minorHAnsi" w:cstheme="minorHAnsi"/>
          <w:szCs w:val="24"/>
          <w:bdr w:val="none" w:sz="0" w:space="0" w:color="auto" w:frame="1"/>
          <w:shd w:val="clear" w:color="auto" w:fill="FFFFFF"/>
          <w:lang w:val="es-ES"/>
        </w:rPr>
        <w:t>de</w:t>
      </w:r>
      <w:r w:rsidR="00404B3A" w:rsidRPr="005A5D19">
        <w:rPr>
          <w:rFonts w:asciiTheme="minorHAnsi" w:hAnsiTheme="minorHAnsi" w:cstheme="minorHAnsi"/>
          <w:szCs w:val="24"/>
          <w:bdr w:val="none" w:sz="0" w:space="0" w:color="auto" w:frame="1"/>
          <w:shd w:val="clear" w:color="auto" w:fill="FFFFFF"/>
          <w:lang w:val="es-ES"/>
        </w:rPr>
        <w:t xml:space="preserve"> la Alianza Mundial </w:t>
      </w:r>
      <w:proofErr w:type="spellStart"/>
      <w:r w:rsidR="00404B3A" w:rsidRPr="005A5D19">
        <w:rPr>
          <w:rFonts w:asciiTheme="minorHAnsi" w:hAnsiTheme="minorHAnsi" w:cstheme="minorHAnsi"/>
          <w:szCs w:val="24"/>
          <w:bdr w:val="none" w:sz="0" w:space="0" w:color="auto" w:frame="1"/>
          <w:shd w:val="clear" w:color="auto" w:fill="FFFFFF"/>
          <w:lang w:val="es-ES"/>
        </w:rPr>
        <w:t>WePROTECT</w:t>
      </w:r>
      <w:proofErr w:type="spellEnd"/>
      <w:r w:rsidR="00E0779B">
        <w:rPr>
          <w:rFonts w:asciiTheme="minorHAnsi" w:hAnsiTheme="minorHAnsi" w:cstheme="minorHAnsi"/>
          <w:szCs w:val="24"/>
          <w:bdr w:val="none" w:sz="0" w:space="0" w:color="auto" w:frame="1"/>
          <w:shd w:val="clear" w:color="auto" w:fill="FFFFFF"/>
          <w:lang w:val="es-ES"/>
        </w:rPr>
        <w:t>.</w:t>
      </w:r>
    </w:p>
    <w:p w14:paraId="3FDF34F1" w14:textId="21A5DFE3" w:rsidR="00404B3A" w:rsidRPr="00C46A40" w:rsidRDefault="00AE3643" w:rsidP="00AE3643">
      <w:pPr>
        <w:pStyle w:val="enumlev2"/>
        <w:rPr>
          <w:rStyle w:val="Hyperlink"/>
          <w:u w:val="none"/>
        </w:rPr>
      </w:pPr>
      <w:r w:rsidRPr="00AE3643">
        <w:rPr>
          <w:lang w:val="es-ES"/>
        </w:rPr>
        <w:t>–</w:t>
      </w:r>
      <w:r>
        <w:rPr>
          <w:lang w:val="es-ES"/>
        </w:rPr>
        <w:tab/>
      </w:r>
      <w:hyperlink r:id="rId17" w:history="1">
        <w:r w:rsidR="00404B3A" w:rsidRPr="005A5D19">
          <w:rPr>
            <w:rStyle w:val="Hyperlink"/>
            <w:rFonts w:asciiTheme="minorHAnsi" w:hAnsiTheme="minorHAnsi" w:cstheme="minorHAnsi"/>
            <w:szCs w:val="24"/>
            <w:bdr w:val="none" w:sz="0" w:space="0" w:color="auto" w:frame="1"/>
            <w:shd w:val="clear" w:color="auto" w:fill="FFFFFF"/>
            <w:lang w:val="es-ES"/>
          </w:rPr>
          <w:t>Presenta</w:t>
        </w:r>
        <w:r w:rsidR="00404B3A" w:rsidRPr="005A5D19">
          <w:rPr>
            <w:rStyle w:val="Hyperlink"/>
            <w:rFonts w:asciiTheme="minorHAnsi" w:hAnsiTheme="minorHAnsi" w:cstheme="minorHAnsi"/>
            <w:szCs w:val="24"/>
            <w:bdr w:val="none" w:sz="0" w:space="0" w:color="auto" w:frame="1"/>
            <w:shd w:val="clear" w:color="auto" w:fill="FFFFFF"/>
            <w:lang w:val="es-ES"/>
          </w:rPr>
          <w:t>c</w:t>
        </w:r>
        <w:r w:rsidR="00404B3A" w:rsidRPr="005A5D19">
          <w:rPr>
            <w:rStyle w:val="Hyperlink"/>
            <w:rFonts w:asciiTheme="minorHAnsi" w:hAnsiTheme="minorHAnsi" w:cstheme="minorHAnsi"/>
            <w:szCs w:val="24"/>
            <w:bdr w:val="none" w:sz="0" w:space="0" w:color="auto" w:frame="1"/>
            <w:shd w:val="clear" w:color="auto" w:fill="FFFFFF"/>
            <w:lang w:val="es-ES"/>
          </w:rPr>
          <w:t>ión</w:t>
        </w:r>
      </w:hyperlink>
      <w:r w:rsidR="00404B3A" w:rsidRPr="00C46A40">
        <w:rPr>
          <w:rStyle w:val="Hyperlink"/>
          <w:color w:val="auto"/>
          <w:u w:val="none"/>
        </w:rPr>
        <w:t xml:space="preserve"> del UK </w:t>
      </w:r>
      <w:proofErr w:type="spellStart"/>
      <w:r w:rsidR="00404B3A" w:rsidRPr="00C46A40">
        <w:rPr>
          <w:rStyle w:val="Hyperlink"/>
          <w:color w:val="auto"/>
          <w:u w:val="none"/>
        </w:rPr>
        <w:t>Safer</w:t>
      </w:r>
      <w:proofErr w:type="spellEnd"/>
      <w:r w:rsidR="00404B3A" w:rsidRPr="00C46A40">
        <w:rPr>
          <w:rStyle w:val="Hyperlink"/>
          <w:color w:val="auto"/>
          <w:u w:val="none"/>
        </w:rPr>
        <w:t xml:space="preserve"> Internet Centre (</w:t>
      </w:r>
      <w:proofErr w:type="spellStart"/>
      <w:r w:rsidR="00404B3A" w:rsidRPr="00C46A40">
        <w:rPr>
          <w:rStyle w:val="Hyperlink"/>
          <w:color w:val="auto"/>
          <w:u w:val="none"/>
        </w:rPr>
        <w:t>SWGfl</w:t>
      </w:r>
      <w:proofErr w:type="spellEnd"/>
      <w:r w:rsidR="00404B3A" w:rsidRPr="00C46A40">
        <w:rPr>
          <w:rStyle w:val="Hyperlink"/>
          <w:color w:val="auto"/>
          <w:u w:val="none"/>
        </w:rPr>
        <w:t>)</w:t>
      </w:r>
      <w:r w:rsidR="00E0779B">
        <w:rPr>
          <w:rStyle w:val="Hyperlink"/>
          <w:color w:val="auto"/>
          <w:u w:val="none"/>
        </w:rPr>
        <w:t>.</w:t>
      </w:r>
      <w:r w:rsidR="00404B3A" w:rsidRPr="00C46A40">
        <w:rPr>
          <w:rStyle w:val="Hyperlink"/>
          <w:color w:val="auto"/>
          <w:u w:val="none"/>
        </w:rPr>
        <w:t xml:space="preserve"> </w:t>
      </w:r>
    </w:p>
    <w:p w14:paraId="70FECFD9" w14:textId="6520AD0D" w:rsidR="00404B3A" w:rsidRPr="00C46A40" w:rsidRDefault="00AE3643" w:rsidP="00AE3643">
      <w:pPr>
        <w:pStyle w:val="enumlev2"/>
        <w:rPr>
          <w:rStyle w:val="Hyperlink"/>
          <w:color w:val="auto"/>
          <w:u w:val="none"/>
        </w:rPr>
      </w:pPr>
      <w:r w:rsidRPr="00AE3643">
        <w:rPr>
          <w:lang w:val="es-ES"/>
        </w:rPr>
        <w:t>–</w:t>
      </w:r>
      <w:r>
        <w:rPr>
          <w:lang w:val="es-ES"/>
        </w:rPr>
        <w:tab/>
      </w:r>
      <w:hyperlink r:id="rId18" w:history="1">
        <w:r w:rsidR="00404B3A" w:rsidRPr="005A5D19">
          <w:rPr>
            <w:rStyle w:val="Hyperlink"/>
            <w:rFonts w:asciiTheme="minorHAnsi" w:hAnsiTheme="minorHAnsi" w:cstheme="minorHAnsi"/>
            <w:szCs w:val="24"/>
            <w:bdr w:val="none" w:sz="0" w:space="0" w:color="auto" w:frame="1"/>
            <w:shd w:val="clear" w:color="auto" w:fill="FFFFFF"/>
            <w:lang w:val="es-ES"/>
          </w:rPr>
          <w:t>Present</w:t>
        </w:r>
        <w:r w:rsidR="00404B3A" w:rsidRPr="005A5D19">
          <w:rPr>
            <w:rStyle w:val="Hyperlink"/>
            <w:rFonts w:asciiTheme="minorHAnsi" w:hAnsiTheme="minorHAnsi" w:cstheme="minorHAnsi"/>
            <w:szCs w:val="24"/>
            <w:bdr w:val="none" w:sz="0" w:space="0" w:color="auto" w:frame="1"/>
            <w:shd w:val="clear" w:color="auto" w:fill="FFFFFF"/>
            <w:lang w:val="es-ES"/>
          </w:rPr>
          <w:t>ación</w:t>
        </w:r>
      </w:hyperlink>
      <w:r w:rsidR="00404B3A" w:rsidRPr="00C46A40">
        <w:rPr>
          <w:rStyle w:val="Hyperlink"/>
          <w:color w:val="auto"/>
          <w:u w:val="none"/>
        </w:rPr>
        <w:t xml:space="preserve"> de </w:t>
      </w:r>
      <w:proofErr w:type="spellStart"/>
      <w:r w:rsidR="00404B3A" w:rsidRPr="00C46A40">
        <w:rPr>
          <w:rStyle w:val="Hyperlink"/>
          <w:color w:val="auto"/>
          <w:u w:val="none"/>
        </w:rPr>
        <w:t>Insafe</w:t>
      </w:r>
      <w:proofErr w:type="spellEnd"/>
      <w:r w:rsidR="00E0779B">
        <w:rPr>
          <w:rStyle w:val="Hyperlink"/>
          <w:color w:val="auto"/>
          <w:u w:val="none"/>
        </w:rPr>
        <w:t>.</w:t>
      </w:r>
    </w:p>
    <w:p w14:paraId="7A78B0EA" w14:textId="0241E1F3" w:rsidR="00404B3A" w:rsidRPr="00C46A40" w:rsidRDefault="00AE3643" w:rsidP="00AE3643">
      <w:pPr>
        <w:pStyle w:val="enumlev2"/>
        <w:rPr>
          <w:rStyle w:val="Hyperlink"/>
          <w:color w:val="auto"/>
          <w:u w:val="none"/>
        </w:rPr>
      </w:pPr>
      <w:r w:rsidRPr="00AE3643">
        <w:rPr>
          <w:lang w:val="es-ES"/>
        </w:rPr>
        <w:t>–</w:t>
      </w:r>
      <w:r>
        <w:rPr>
          <w:lang w:val="es-ES"/>
        </w:rPr>
        <w:tab/>
      </w:r>
      <w:hyperlink r:id="rId19" w:history="1">
        <w:r w:rsidR="00404B3A" w:rsidRPr="005A5D19">
          <w:rPr>
            <w:rStyle w:val="Hyperlink"/>
            <w:rFonts w:asciiTheme="minorHAnsi" w:hAnsiTheme="minorHAnsi" w:cstheme="minorHAnsi"/>
            <w:szCs w:val="24"/>
            <w:bdr w:val="none" w:sz="0" w:space="0" w:color="auto" w:frame="1"/>
            <w:shd w:val="clear" w:color="auto" w:fill="FFFFFF"/>
            <w:lang w:val="es-ES"/>
          </w:rPr>
          <w:t>Presentac</w:t>
        </w:r>
        <w:r w:rsidR="00404B3A" w:rsidRPr="005A5D19">
          <w:rPr>
            <w:rStyle w:val="Hyperlink"/>
            <w:rFonts w:asciiTheme="minorHAnsi" w:hAnsiTheme="minorHAnsi" w:cstheme="minorHAnsi"/>
            <w:szCs w:val="24"/>
            <w:bdr w:val="none" w:sz="0" w:space="0" w:color="auto" w:frame="1"/>
            <w:shd w:val="clear" w:color="auto" w:fill="FFFFFF"/>
            <w:lang w:val="es-ES"/>
          </w:rPr>
          <w:t>i</w:t>
        </w:r>
        <w:r w:rsidR="00404B3A" w:rsidRPr="005A5D19">
          <w:rPr>
            <w:rStyle w:val="Hyperlink"/>
            <w:rFonts w:asciiTheme="minorHAnsi" w:hAnsiTheme="minorHAnsi" w:cstheme="minorHAnsi"/>
            <w:szCs w:val="24"/>
            <w:bdr w:val="none" w:sz="0" w:space="0" w:color="auto" w:frame="1"/>
            <w:shd w:val="clear" w:color="auto" w:fill="FFFFFF"/>
            <w:lang w:val="es-ES"/>
          </w:rPr>
          <w:t>ón</w:t>
        </w:r>
      </w:hyperlink>
      <w:r w:rsidR="00404B3A" w:rsidRPr="00C46A40">
        <w:rPr>
          <w:rStyle w:val="Hyperlink"/>
          <w:color w:val="auto"/>
          <w:u w:val="none"/>
        </w:rPr>
        <w:t xml:space="preserve"> de </w:t>
      </w:r>
      <w:proofErr w:type="spellStart"/>
      <w:r w:rsidR="00404B3A" w:rsidRPr="00C46A40">
        <w:rPr>
          <w:rStyle w:val="Hyperlink"/>
          <w:color w:val="auto"/>
          <w:u w:val="none"/>
        </w:rPr>
        <w:t>Parentzone</w:t>
      </w:r>
      <w:proofErr w:type="spellEnd"/>
      <w:r w:rsidR="00E0779B">
        <w:rPr>
          <w:rStyle w:val="Hyperlink"/>
          <w:color w:val="auto"/>
          <w:u w:val="none"/>
        </w:rPr>
        <w:t>.</w:t>
      </w:r>
    </w:p>
    <w:p w14:paraId="0327EF3B" w14:textId="1E2BD669" w:rsidR="00404B3A" w:rsidRPr="00AE3643" w:rsidRDefault="00AE3643" w:rsidP="00AE3643">
      <w:pPr>
        <w:pStyle w:val="Heading1"/>
      </w:pPr>
      <w:r>
        <w:lastRenderedPageBreak/>
        <w:t>5</w:t>
      </w:r>
      <w:r>
        <w:tab/>
      </w:r>
      <w:proofErr w:type="gramStart"/>
      <w:r w:rsidR="00404B3A" w:rsidRPr="00AE3643">
        <w:t>Presentaciones</w:t>
      </w:r>
      <w:proofErr w:type="gramEnd"/>
    </w:p>
    <w:p w14:paraId="2E116567" w14:textId="1581F7E4" w:rsidR="00404B3A" w:rsidRPr="005A5D19" w:rsidRDefault="00AE3643" w:rsidP="00AE3643">
      <w:pPr>
        <w:rPr>
          <w:lang w:val="es-ES"/>
        </w:rPr>
      </w:pPr>
      <w:r>
        <w:rPr>
          <w:lang w:val="es-ES"/>
        </w:rPr>
        <w:t>5.1</w:t>
      </w:r>
      <w:r>
        <w:rPr>
          <w:lang w:val="es-ES"/>
        </w:rPr>
        <w:tab/>
      </w:r>
      <w:r w:rsidR="00404B3A" w:rsidRPr="005A5D19">
        <w:rPr>
          <w:lang w:val="es-ES"/>
        </w:rPr>
        <w:t xml:space="preserve">La Secretaría de la UIT ofreció </w:t>
      </w:r>
      <w:hyperlink r:id="rId20" w:history="1">
        <w:r w:rsidR="00404B3A" w:rsidRPr="005A5D19">
          <w:rPr>
            <w:rStyle w:val="Hyperlink"/>
            <w:rFonts w:asciiTheme="minorHAnsi" w:hAnsiTheme="minorHAnsi" w:cstheme="minorHAnsi"/>
            <w:lang w:val="es-ES"/>
          </w:rPr>
          <w:t>información actualizada</w:t>
        </w:r>
      </w:hyperlink>
      <w:r w:rsidR="00404B3A" w:rsidRPr="005A5D19">
        <w:rPr>
          <w:lang w:val="es-ES"/>
        </w:rPr>
        <w:t xml:space="preserve"> sobre las actividades </w:t>
      </w:r>
      <w:r w:rsidR="00404B3A">
        <w:rPr>
          <w:lang w:val="es-ES"/>
        </w:rPr>
        <w:t>en</w:t>
      </w:r>
      <w:r w:rsidR="00404B3A" w:rsidRPr="005A5D19">
        <w:rPr>
          <w:lang w:val="es-ES"/>
        </w:rPr>
        <w:t xml:space="preserve"> 2020 y posterior</w:t>
      </w:r>
      <w:r w:rsidR="00404B3A">
        <w:rPr>
          <w:lang w:val="es-ES"/>
        </w:rPr>
        <w:t>mente</w:t>
      </w:r>
      <w:r w:rsidR="00404B3A" w:rsidRPr="005A5D19">
        <w:rPr>
          <w:lang w:val="es-ES"/>
        </w:rPr>
        <w:t xml:space="preserve">. La Secretaría recordó el lanzamiento de la mascota Sango de la iniciativa </w:t>
      </w:r>
      <w:proofErr w:type="spellStart"/>
      <w:r w:rsidR="00404B3A" w:rsidRPr="005A5D19">
        <w:rPr>
          <w:lang w:val="es-ES"/>
        </w:rPr>
        <w:t>PIeL</w:t>
      </w:r>
      <w:proofErr w:type="spellEnd"/>
      <w:r w:rsidR="00404B3A" w:rsidRPr="005A5D19">
        <w:rPr>
          <w:lang w:val="es-ES"/>
        </w:rPr>
        <w:t xml:space="preserve"> y las campañas asociadas, compartió los esfuerzos de la iniciativa y los socios en la respuesta a la COVID-19 y ofreció una visión general completa de las nuevas Directrices de </w:t>
      </w:r>
      <w:proofErr w:type="spellStart"/>
      <w:r w:rsidR="00404B3A" w:rsidRPr="005A5D19">
        <w:rPr>
          <w:lang w:val="es-ES"/>
        </w:rPr>
        <w:t>PIeL</w:t>
      </w:r>
      <w:proofErr w:type="spellEnd"/>
      <w:r w:rsidR="00404B3A" w:rsidRPr="005A5D19">
        <w:rPr>
          <w:lang w:val="es-ES"/>
        </w:rPr>
        <w:t xml:space="preserve"> 2020, los materiales relacionados y los eventos. Además, presentó los esfuerzos en curso y que</w:t>
      </w:r>
      <w:r w:rsidR="00404B3A">
        <w:rPr>
          <w:lang w:val="es-ES"/>
        </w:rPr>
        <w:t xml:space="preserve"> están empezando</w:t>
      </w:r>
      <w:r w:rsidR="00404B3A" w:rsidRPr="005A5D19">
        <w:rPr>
          <w:lang w:val="es-ES"/>
        </w:rPr>
        <w:t xml:space="preserve"> para </w:t>
      </w:r>
      <w:r w:rsidR="00404B3A">
        <w:rPr>
          <w:lang w:val="es-ES"/>
        </w:rPr>
        <w:t>la implementación de</w:t>
      </w:r>
      <w:r w:rsidR="00404B3A" w:rsidRPr="005A5D19">
        <w:rPr>
          <w:lang w:val="es-ES"/>
        </w:rPr>
        <w:t xml:space="preserve"> las Directrices de </w:t>
      </w:r>
      <w:proofErr w:type="spellStart"/>
      <w:r w:rsidR="00404B3A" w:rsidRPr="005A5D19">
        <w:rPr>
          <w:lang w:val="es-ES"/>
        </w:rPr>
        <w:t>P</w:t>
      </w:r>
      <w:r w:rsidR="00C1796A">
        <w:rPr>
          <w:lang w:val="es-ES"/>
        </w:rPr>
        <w:t>I</w:t>
      </w:r>
      <w:r w:rsidR="00404B3A" w:rsidRPr="005A5D19">
        <w:rPr>
          <w:lang w:val="es-ES"/>
        </w:rPr>
        <w:t>el</w:t>
      </w:r>
      <w:proofErr w:type="spellEnd"/>
      <w:r w:rsidR="00404B3A" w:rsidRPr="005A5D19">
        <w:rPr>
          <w:lang w:val="es-ES"/>
        </w:rPr>
        <w:t xml:space="preserve"> en proyectos como GIGA</w:t>
      </w:r>
      <w:r w:rsidR="00404B3A">
        <w:rPr>
          <w:lang w:val="es-ES"/>
        </w:rPr>
        <w:t xml:space="preserve"> –</w:t>
      </w:r>
      <w:r w:rsidR="00404B3A" w:rsidRPr="005A5D19">
        <w:rPr>
          <w:lang w:val="es-ES"/>
        </w:rPr>
        <w:t xml:space="preserve"> la conexión de todas las escuelas</w:t>
      </w:r>
      <w:r w:rsidR="00404B3A">
        <w:rPr>
          <w:lang w:val="es-ES"/>
        </w:rPr>
        <w:t xml:space="preserve"> –</w:t>
      </w:r>
      <w:r w:rsidR="00404B3A" w:rsidRPr="005A5D19">
        <w:rPr>
          <w:lang w:val="es-ES"/>
        </w:rPr>
        <w:t xml:space="preserve"> y otros esfuerzos </w:t>
      </w:r>
      <w:r w:rsidR="00404B3A">
        <w:rPr>
          <w:lang w:val="es-ES"/>
        </w:rPr>
        <w:t xml:space="preserve">a </w:t>
      </w:r>
      <w:r w:rsidR="00404B3A" w:rsidRPr="005A5D19">
        <w:rPr>
          <w:lang w:val="es-ES"/>
        </w:rPr>
        <w:t xml:space="preserve">nivel mundial, regional y nacional. Finalizó su presentación con una visión general del programa mundial de implementación de las Directrices de </w:t>
      </w:r>
      <w:proofErr w:type="spellStart"/>
      <w:r w:rsidR="00404B3A" w:rsidRPr="005A5D19">
        <w:rPr>
          <w:lang w:val="es-ES"/>
        </w:rPr>
        <w:t>PIeL</w:t>
      </w:r>
      <w:proofErr w:type="spellEnd"/>
      <w:r w:rsidR="00404B3A" w:rsidRPr="005A5D19">
        <w:rPr>
          <w:lang w:val="es-ES"/>
        </w:rPr>
        <w:t xml:space="preserve"> (2021-2023) y un llamamiento a la acción para apoyar este esfuerzo.</w:t>
      </w:r>
      <w:r w:rsidR="00814354">
        <w:rPr>
          <w:lang w:val="es-ES"/>
        </w:rPr>
        <w:t xml:space="preserve"> </w:t>
      </w:r>
    </w:p>
    <w:p w14:paraId="6C6BF862" w14:textId="13530AA7" w:rsidR="00404B3A" w:rsidRPr="005A5D19" w:rsidRDefault="00AE3643" w:rsidP="00AE3643">
      <w:pPr>
        <w:rPr>
          <w:lang w:val="es-ES"/>
        </w:rPr>
      </w:pPr>
      <w:r>
        <w:rPr>
          <w:lang w:val="es-ES"/>
        </w:rPr>
        <w:t>5.2</w:t>
      </w:r>
      <w:r>
        <w:rPr>
          <w:lang w:val="es-ES"/>
        </w:rPr>
        <w:tab/>
      </w:r>
      <w:r w:rsidR="00404B3A" w:rsidRPr="005A5D19">
        <w:rPr>
          <w:lang w:val="es-ES"/>
        </w:rPr>
        <w:t xml:space="preserve">La Oficina de la UIT para Europa ofreció una </w:t>
      </w:r>
      <w:hyperlink r:id="rId21" w:history="1">
        <w:r w:rsidR="00404B3A" w:rsidRPr="005A5D19">
          <w:rPr>
            <w:rStyle w:val="Hyperlink"/>
            <w:rFonts w:asciiTheme="minorHAnsi" w:hAnsiTheme="minorHAnsi" w:cstheme="minorHAnsi"/>
            <w:lang w:val="es-ES"/>
          </w:rPr>
          <w:t>visión gen</w:t>
        </w:r>
        <w:r w:rsidR="00404B3A" w:rsidRPr="005A5D19">
          <w:rPr>
            <w:rStyle w:val="Hyperlink"/>
            <w:rFonts w:asciiTheme="minorHAnsi" w:hAnsiTheme="minorHAnsi" w:cstheme="minorHAnsi"/>
            <w:lang w:val="es-ES"/>
          </w:rPr>
          <w:t>e</w:t>
        </w:r>
        <w:r w:rsidR="00404B3A" w:rsidRPr="005A5D19">
          <w:rPr>
            <w:rStyle w:val="Hyperlink"/>
            <w:rFonts w:asciiTheme="minorHAnsi" w:hAnsiTheme="minorHAnsi" w:cstheme="minorHAnsi"/>
            <w:lang w:val="es-ES"/>
          </w:rPr>
          <w:t>ral</w:t>
        </w:r>
      </w:hyperlink>
      <w:r w:rsidR="00404B3A" w:rsidRPr="005A5D19">
        <w:rPr>
          <w:lang w:val="es-ES"/>
        </w:rPr>
        <w:t xml:space="preserve"> de los avances </w:t>
      </w:r>
      <w:r w:rsidR="00404B3A">
        <w:rPr>
          <w:lang w:val="es-ES"/>
        </w:rPr>
        <w:t xml:space="preserve">realizados </w:t>
      </w:r>
      <w:r w:rsidR="00404B3A" w:rsidRPr="005A5D19">
        <w:rPr>
          <w:lang w:val="es-ES"/>
        </w:rPr>
        <w:t xml:space="preserve">en la implementación de las Directrices de </w:t>
      </w:r>
      <w:proofErr w:type="spellStart"/>
      <w:r w:rsidR="00404B3A" w:rsidRPr="005A5D19">
        <w:rPr>
          <w:lang w:val="es-ES"/>
        </w:rPr>
        <w:t>PIeL</w:t>
      </w:r>
      <w:proofErr w:type="spellEnd"/>
      <w:r w:rsidR="00404B3A" w:rsidRPr="005A5D19">
        <w:rPr>
          <w:lang w:val="es-ES"/>
        </w:rPr>
        <w:t xml:space="preserve"> a nivel regional y nacional, incluidos talleres y eventos, campañas, prestación de asistencia para las políticas y actividades en colaboración con otras partes interesadas. La presentación incluy</w:t>
      </w:r>
      <w:r w:rsidR="00C1796A">
        <w:rPr>
          <w:lang w:val="es-ES"/>
        </w:rPr>
        <w:t>ó</w:t>
      </w:r>
      <w:r w:rsidR="00404B3A" w:rsidRPr="005A5D19">
        <w:rPr>
          <w:lang w:val="es-ES"/>
        </w:rPr>
        <w:t xml:space="preserve"> también estudios de caso de diferentes países y los planes para 2021. </w:t>
      </w:r>
    </w:p>
    <w:p w14:paraId="0524C1E3" w14:textId="7C6A78B4" w:rsidR="00404B3A" w:rsidRPr="005A5D19" w:rsidRDefault="00AE3643" w:rsidP="00AE3643">
      <w:pPr>
        <w:rPr>
          <w:lang w:val="es-ES"/>
        </w:rPr>
      </w:pPr>
      <w:r>
        <w:rPr>
          <w:lang w:val="es-ES"/>
        </w:rPr>
        <w:t>5.3</w:t>
      </w:r>
      <w:r>
        <w:rPr>
          <w:lang w:val="es-ES"/>
        </w:rPr>
        <w:tab/>
      </w:r>
      <w:r w:rsidR="00404B3A" w:rsidRPr="005A5D19">
        <w:rPr>
          <w:lang w:val="es-ES"/>
        </w:rPr>
        <w:t xml:space="preserve">Después de la contribución de la Secretaría y de la Oficina Regional de la UIT para Europa, el </w:t>
      </w:r>
      <w:proofErr w:type="gramStart"/>
      <w:r w:rsidR="00404B3A" w:rsidRPr="005A5D19">
        <w:rPr>
          <w:lang w:val="es-ES"/>
        </w:rPr>
        <w:t>Presidente</w:t>
      </w:r>
      <w:proofErr w:type="gramEnd"/>
      <w:r w:rsidR="00404B3A" w:rsidRPr="005A5D19">
        <w:rPr>
          <w:lang w:val="es-ES"/>
        </w:rPr>
        <w:t xml:space="preserve"> agradeció los esfuerzos de la Secretaría y de la Oficina Regional de la UIT </w:t>
      </w:r>
      <w:r w:rsidR="00404B3A">
        <w:rPr>
          <w:lang w:val="es-ES"/>
        </w:rPr>
        <w:t>para</w:t>
      </w:r>
      <w:r w:rsidR="00404B3A" w:rsidRPr="005A5D19">
        <w:rPr>
          <w:lang w:val="es-ES"/>
        </w:rPr>
        <w:t xml:space="preserve"> el avance de la implementación de las Directrices de </w:t>
      </w:r>
      <w:proofErr w:type="spellStart"/>
      <w:r w:rsidR="00404B3A" w:rsidRPr="005A5D19">
        <w:rPr>
          <w:lang w:val="es-ES"/>
        </w:rPr>
        <w:t>PIeL</w:t>
      </w:r>
      <w:proofErr w:type="spellEnd"/>
      <w:r w:rsidR="00404B3A" w:rsidRPr="005A5D19">
        <w:rPr>
          <w:lang w:val="es-ES"/>
        </w:rPr>
        <w:t xml:space="preserve"> y de los materiales asociados. Alentó a los participantes a colaborar en la distribución e implementación de las Directrices en sus países, ya sea financieramente o de otra manera.</w:t>
      </w:r>
      <w:r w:rsidR="00814354">
        <w:rPr>
          <w:lang w:val="es-ES"/>
        </w:rPr>
        <w:t xml:space="preserve">  </w:t>
      </w:r>
    </w:p>
    <w:p w14:paraId="6E2EE5B9" w14:textId="02C99FAD" w:rsidR="00404B3A" w:rsidRPr="005A5D19" w:rsidRDefault="00511A3A" w:rsidP="00511A3A">
      <w:pPr>
        <w:rPr>
          <w:lang w:val="es-ES"/>
        </w:rPr>
      </w:pPr>
      <w:r>
        <w:rPr>
          <w:lang w:val="es-ES"/>
        </w:rPr>
        <w:t>5.4</w:t>
      </w:r>
      <w:r>
        <w:rPr>
          <w:lang w:val="es-ES"/>
        </w:rPr>
        <w:tab/>
      </w:r>
      <w:r w:rsidR="00404B3A" w:rsidRPr="005A5D19">
        <w:rPr>
          <w:lang w:val="es-ES"/>
        </w:rPr>
        <w:t xml:space="preserve">La </w:t>
      </w:r>
      <w:hyperlink r:id="rId22" w:history="1">
        <w:r w:rsidR="00404B3A" w:rsidRPr="005A5D19">
          <w:rPr>
            <w:rStyle w:val="Hyperlink"/>
            <w:rFonts w:asciiTheme="minorHAnsi" w:hAnsiTheme="minorHAnsi" w:cstheme="minorHAnsi"/>
            <w:lang w:val="es-ES"/>
          </w:rPr>
          <w:t>Prese</w:t>
        </w:r>
        <w:r w:rsidR="00404B3A" w:rsidRPr="005A5D19">
          <w:rPr>
            <w:rStyle w:val="Hyperlink"/>
            <w:rFonts w:asciiTheme="minorHAnsi" w:hAnsiTheme="minorHAnsi" w:cstheme="minorHAnsi"/>
            <w:lang w:val="es-ES"/>
          </w:rPr>
          <w:t>n</w:t>
        </w:r>
        <w:r w:rsidR="00404B3A" w:rsidRPr="005A5D19">
          <w:rPr>
            <w:rStyle w:val="Hyperlink"/>
            <w:rFonts w:asciiTheme="minorHAnsi" w:hAnsiTheme="minorHAnsi" w:cstheme="minorHAnsi"/>
            <w:lang w:val="es-ES"/>
          </w:rPr>
          <w:t>tación</w:t>
        </w:r>
      </w:hyperlink>
      <w:r w:rsidR="00404B3A" w:rsidRPr="005A5D19">
        <w:rPr>
          <w:lang w:val="es-ES"/>
        </w:rPr>
        <w:t xml:space="preserve"> </w:t>
      </w:r>
      <w:r w:rsidR="00404B3A">
        <w:rPr>
          <w:lang w:val="es-ES"/>
        </w:rPr>
        <w:t>realizada por</w:t>
      </w:r>
      <w:r w:rsidR="00404B3A" w:rsidRPr="005A5D19">
        <w:rPr>
          <w:lang w:val="es-ES"/>
        </w:rPr>
        <w:t xml:space="preserve"> la Alianza Mundial para Acabar con la Violencia contra los Niños ofreció una visión general del panorama actual de las amenazas en línea para los niños, compartiendo información </w:t>
      </w:r>
      <w:r w:rsidR="00404B3A">
        <w:rPr>
          <w:lang w:val="es-ES"/>
        </w:rPr>
        <w:t>sobre</w:t>
      </w:r>
      <w:r w:rsidR="00404B3A" w:rsidRPr="005A5D19">
        <w:rPr>
          <w:lang w:val="es-ES"/>
        </w:rPr>
        <w:t xml:space="preserve"> soluciones técnicas y actividades internacionales de colaboración.</w:t>
      </w:r>
      <w:r w:rsidR="00814354">
        <w:rPr>
          <w:lang w:val="es-ES"/>
        </w:rPr>
        <w:t xml:space="preserve"> </w:t>
      </w:r>
    </w:p>
    <w:p w14:paraId="182FD642" w14:textId="606CAEFF" w:rsidR="00404B3A" w:rsidRPr="005A5D19" w:rsidRDefault="0040247A" w:rsidP="0040247A">
      <w:pPr>
        <w:rPr>
          <w:lang w:val="es-ES"/>
        </w:rPr>
      </w:pPr>
      <w:r>
        <w:rPr>
          <w:lang w:val="es-ES"/>
        </w:rPr>
        <w:t>5.5</w:t>
      </w:r>
      <w:r>
        <w:rPr>
          <w:lang w:val="es-ES"/>
        </w:rPr>
        <w:tab/>
      </w:r>
      <w:r w:rsidR="00404B3A" w:rsidRPr="005A5D19">
        <w:rPr>
          <w:lang w:val="es-ES"/>
        </w:rPr>
        <w:t xml:space="preserve">La </w:t>
      </w:r>
      <w:hyperlink r:id="rId23" w:history="1">
        <w:r w:rsidR="00404B3A" w:rsidRPr="005A5D19">
          <w:rPr>
            <w:rStyle w:val="Hyperlink"/>
            <w:rFonts w:asciiTheme="minorHAnsi" w:hAnsiTheme="minorHAnsi" w:cstheme="minorHAnsi"/>
            <w:lang w:val="es-ES"/>
          </w:rPr>
          <w:t>Presenta</w:t>
        </w:r>
        <w:r w:rsidR="00404B3A" w:rsidRPr="005A5D19">
          <w:rPr>
            <w:rStyle w:val="Hyperlink"/>
            <w:rFonts w:asciiTheme="minorHAnsi" w:hAnsiTheme="minorHAnsi" w:cstheme="minorHAnsi"/>
            <w:lang w:val="es-ES"/>
          </w:rPr>
          <w:t>c</w:t>
        </w:r>
        <w:r w:rsidR="00404B3A" w:rsidRPr="005A5D19">
          <w:rPr>
            <w:rStyle w:val="Hyperlink"/>
            <w:rFonts w:asciiTheme="minorHAnsi" w:hAnsiTheme="minorHAnsi" w:cstheme="minorHAnsi"/>
            <w:lang w:val="es-ES"/>
          </w:rPr>
          <w:t>ión</w:t>
        </w:r>
      </w:hyperlink>
      <w:r w:rsidR="00404B3A" w:rsidRPr="005A5D19">
        <w:rPr>
          <w:lang w:val="es-ES"/>
        </w:rPr>
        <w:t xml:space="preserve"> de UNICEF Innovación mostró los ámbitos </w:t>
      </w:r>
      <w:r w:rsidR="00404B3A">
        <w:rPr>
          <w:lang w:val="es-ES"/>
        </w:rPr>
        <w:t xml:space="preserve">principales </w:t>
      </w:r>
      <w:r w:rsidR="00404B3A" w:rsidRPr="005A5D19">
        <w:rPr>
          <w:lang w:val="es-ES"/>
        </w:rPr>
        <w:t xml:space="preserve">de actividad del departamento y ofreció información más </w:t>
      </w:r>
      <w:r w:rsidR="00404B3A">
        <w:rPr>
          <w:lang w:val="es-ES"/>
        </w:rPr>
        <w:t xml:space="preserve">detallada </w:t>
      </w:r>
      <w:r w:rsidR="00404B3A" w:rsidRPr="005A5D19">
        <w:rPr>
          <w:lang w:val="es-ES"/>
        </w:rPr>
        <w:t xml:space="preserve">sobre </w:t>
      </w:r>
      <w:r w:rsidR="00404B3A">
        <w:rPr>
          <w:lang w:val="es-ES"/>
        </w:rPr>
        <w:t>la</w:t>
      </w:r>
      <w:r w:rsidR="00404B3A" w:rsidRPr="005A5D19">
        <w:rPr>
          <w:lang w:val="es-ES"/>
        </w:rPr>
        <w:t xml:space="preserve"> </w:t>
      </w:r>
      <w:hyperlink r:id="rId24" w:history="1">
        <w:r w:rsidR="00C1796A">
          <w:rPr>
            <w:rStyle w:val="Hyperlink"/>
            <w:rFonts w:asciiTheme="minorHAnsi" w:hAnsiTheme="minorHAnsi" w:cstheme="minorHAnsi"/>
            <w:lang w:val="es-ES"/>
          </w:rPr>
          <w:t>P</w:t>
        </w:r>
        <w:r w:rsidR="00404B3A" w:rsidRPr="005A5D19">
          <w:rPr>
            <w:rStyle w:val="Hyperlink"/>
            <w:rFonts w:asciiTheme="minorHAnsi" w:hAnsiTheme="minorHAnsi" w:cstheme="minorHAnsi"/>
            <w:lang w:val="es-ES"/>
          </w:rPr>
          <w:t>etición de aplicac</w:t>
        </w:r>
        <w:r w:rsidR="00404B3A" w:rsidRPr="005A5D19">
          <w:rPr>
            <w:rStyle w:val="Hyperlink"/>
            <w:rFonts w:asciiTheme="minorHAnsi" w:hAnsiTheme="minorHAnsi" w:cstheme="minorHAnsi"/>
            <w:lang w:val="es-ES"/>
          </w:rPr>
          <w:t>i</w:t>
        </w:r>
        <w:r w:rsidR="00404B3A" w:rsidRPr="005A5D19">
          <w:rPr>
            <w:rStyle w:val="Hyperlink"/>
            <w:rFonts w:asciiTheme="minorHAnsi" w:hAnsiTheme="minorHAnsi" w:cstheme="minorHAnsi"/>
            <w:lang w:val="es-ES"/>
          </w:rPr>
          <w:t>ones de seguridad en línea para la infancia</w:t>
        </w:r>
      </w:hyperlink>
      <w:r w:rsidR="00404B3A" w:rsidRPr="005A5D19">
        <w:rPr>
          <w:lang w:val="es-ES"/>
        </w:rPr>
        <w:t xml:space="preserve">, realizada conjuntamente por la UIT, UNICEF y EVAC y cuyo objetivo </w:t>
      </w:r>
      <w:r w:rsidR="00404B3A">
        <w:rPr>
          <w:lang w:val="es-ES"/>
        </w:rPr>
        <w:t>son</w:t>
      </w:r>
      <w:r w:rsidR="00404B3A" w:rsidRPr="005A5D19">
        <w:rPr>
          <w:lang w:val="es-ES"/>
        </w:rPr>
        <w:t xml:space="preserve"> inversiones para </w:t>
      </w:r>
      <w:r w:rsidR="00404B3A">
        <w:rPr>
          <w:lang w:val="es-ES"/>
        </w:rPr>
        <w:t>facilitar</w:t>
      </w:r>
      <w:r w:rsidR="00404B3A" w:rsidRPr="005A5D19">
        <w:rPr>
          <w:lang w:val="es-ES"/>
        </w:rPr>
        <w:t xml:space="preserve"> una financiación inicial </w:t>
      </w:r>
      <w:r w:rsidR="00404B3A">
        <w:rPr>
          <w:lang w:val="es-ES"/>
        </w:rPr>
        <w:t>a</w:t>
      </w:r>
      <w:r w:rsidR="00404B3A" w:rsidRPr="005A5D19">
        <w:rPr>
          <w:lang w:val="es-ES"/>
        </w:rPr>
        <w:t xml:space="preserve"> nuevas empresas de tecnología con ánimo de lucro que utilicen aprendizaje automático (ML), inteligencia artificial (IA), cadenas de bloques o realidad ampliada y que desarrollen soluciones software que respondan a las cuatro grandes categorías de riesgos digitales </w:t>
      </w:r>
      <w:r w:rsidR="00404B3A">
        <w:rPr>
          <w:lang w:val="es-ES"/>
        </w:rPr>
        <w:t>que afectan a</w:t>
      </w:r>
      <w:r w:rsidR="00404B3A" w:rsidRPr="005A5D19">
        <w:rPr>
          <w:lang w:val="es-ES"/>
        </w:rPr>
        <w:t xml:space="preserve"> los niños: riesgos de contenidos, contactos, conductas y contratos. </w:t>
      </w:r>
    </w:p>
    <w:p w14:paraId="7E3B52C0" w14:textId="326DB1F9" w:rsidR="00404B3A" w:rsidRPr="005A5D19" w:rsidRDefault="0040247A" w:rsidP="0040247A">
      <w:pPr>
        <w:rPr>
          <w:lang w:val="es-ES"/>
        </w:rPr>
      </w:pPr>
      <w:r>
        <w:rPr>
          <w:lang w:val="es-ES"/>
        </w:rPr>
        <w:t>5.6</w:t>
      </w:r>
      <w:r>
        <w:rPr>
          <w:lang w:val="es-ES"/>
        </w:rPr>
        <w:tab/>
      </w:r>
      <w:r w:rsidR="00404B3A" w:rsidRPr="005A5D19">
        <w:rPr>
          <w:lang w:val="es-ES"/>
        </w:rPr>
        <w:t xml:space="preserve">La primera </w:t>
      </w:r>
      <w:hyperlink r:id="rId25" w:history="1">
        <w:r w:rsidR="00404B3A" w:rsidRPr="005A5D19">
          <w:rPr>
            <w:rStyle w:val="Hyperlink"/>
            <w:rFonts w:asciiTheme="minorHAnsi" w:hAnsiTheme="minorHAnsi" w:cstheme="minorHAnsi"/>
            <w:lang w:val="es-ES"/>
          </w:rPr>
          <w:t>contribu</w:t>
        </w:r>
        <w:r w:rsidR="00404B3A" w:rsidRPr="005A5D19">
          <w:rPr>
            <w:rStyle w:val="Hyperlink"/>
            <w:rFonts w:asciiTheme="minorHAnsi" w:hAnsiTheme="minorHAnsi" w:cstheme="minorHAnsi"/>
            <w:lang w:val="es-ES"/>
          </w:rPr>
          <w:t>c</w:t>
        </w:r>
        <w:r w:rsidR="00404B3A" w:rsidRPr="005A5D19">
          <w:rPr>
            <w:rStyle w:val="Hyperlink"/>
            <w:rFonts w:asciiTheme="minorHAnsi" w:hAnsiTheme="minorHAnsi" w:cstheme="minorHAnsi"/>
            <w:lang w:val="es-ES"/>
          </w:rPr>
          <w:t>ión</w:t>
        </w:r>
      </w:hyperlink>
      <w:r w:rsidR="00404B3A" w:rsidRPr="005A5D19">
        <w:rPr>
          <w:lang w:val="es-ES"/>
        </w:rPr>
        <w:t xml:space="preserve"> de la Federación de Rusia, sobre la experiencia de la Federación de Rusia en el ámbito de la protección de la infancia en línea, presentó el marco legal del país para asegurar el establecimiento y protección de los derechos de los niños en el entorno en línea ofreciendo una visión general de las leyes que gobiernan la protección de los derechos de la infancia en línea y, en particular, garantizan la seguridad de la información de los menores en la Federación.</w:t>
      </w:r>
      <w:r w:rsidR="00814354">
        <w:rPr>
          <w:lang w:val="es-ES"/>
        </w:rPr>
        <w:t xml:space="preserve"> </w:t>
      </w:r>
    </w:p>
    <w:p w14:paraId="44E29978" w14:textId="1E185755" w:rsidR="00404B3A" w:rsidRPr="005A5D19" w:rsidRDefault="0040247A" w:rsidP="0040247A">
      <w:pPr>
        <w:rPr>
          <w:lang w:val="es-ES"/>
        </w:rPr>
      </w:pPr>
      <w:r>
        <w:rPr>
          <w:lang w:val="es-ES"/>
        </w:rPr>
        <w:t>5.7</w:t>
      </w:r>
      <w:r>
        <w:rPr>
          <w:lang w:val="es-ES"/>
        </w:rPr>
        <w:tab/>
      </w:r>
      <w:r w:rsidR="00404B3A" w:rsidRPr="005A5D19">
        <w:rPr>
          <w:lang w:val="es-ES"/>
        </w:rPr>
        <w:t xml:space="preserve">La segunda </w:t>
      </w:r>
      <w:hyperlink r:id="rId26" w:history="1">
        <w:r w:rsidR="00404B3A" w:rsidRPr="005A5D19">
          <w:rPr>
            <w:rStyle w:val="Hyperlink"/>
            <w:rFonts w:asciiTheme="minorHAnsi" w:hAnsiTheme="minorHAnsi" w:cstheme="minorHAnsi"/>
            <w:lang w:val="es-ES"/>
          </w:rPr>
          <w:t>contri</w:t>
        </w:r>
        <w:r w:rsidR="00404B3A" w:rsidRPr="005A5D19">
          <w:rPr>
            <w:rStyle w:val="Hyperlink"/>
            <w:rFonts w:asciiTheme="minorHAnsi" w:hAnsiTheme="minorHAnsi" w:cstheme="minorHAnsi"/>
            <w:lang w:val="es-ES"/>
          </w:rPr>
          <w:t>b</w:t>
        </w:r>
        <w:r w:rsidR="00404B3A" w:rsidRPr="005A5D19">
          <w:rPr>
            <w:rStyle w:val="Hyperlink"/>
            <w:rFonts w:asciiTheme="minorHAnsi" w:hAnsiTheme="minorHAnsi" w:cstheme="minorHAnsi"/>
            <w:lang w:val="es-ES"/>
          </w:rPr>
          <w:t>ución</w:t>
        </w:r>
      </w:hyperlink>
      <w:r w:rsidR="00404B3A" w:rsidRPr="005A5D19">
        <w:rPr>
          <w:lang w:val="es-ES"/>
        </w:rPr>
        <w:t xml:space="preserve"> de la Federación de Rusia, sobre los retos generados por la utilización de protocolos de encriptación que permiten la ocultación del nombre (identificador) de un recurso de Internet, abordó los retos de los protocolos de encriptación en relación con la protección en línea de la infancia y presentó una propuesta para ordenar el debate de las cuestiones relacionadas con este tema en el GTC-</w:t>
      </w:r>
      <w:proofErr w:type="spellStart"/>
      <w:r w:rsidR="00404B3A" w:rsidRPr="005A5D19">
        <w:rPr>
          <w:lang w:val="es-ES"/>
        </w:rPr>
        <w:t>PIeL</w:t>
      </w:r>
      <w:proofErr w:type="spellEnd"/>
      <w:r w:rsidR="00404B3A" w:rsidRPr="005A5D19">
        <w:rPr>
          <w:lang w:val="es-ES"/>
        </w:rPr>
        <w:t xml:space="preserve"> y en otros grupos de trabajo de la UIT. </w:t>
      </w:r>
    </w:p>
    <w:p w14:paraId="4426650A" w14:textId="439F8570" w:rsidR="00404B3A" w:rsidRPr="005A5D19" w:rsidRDefault="0040247A" w:rsidP="0040247A">
      <w:pPr>
        <w:rPr>
          <w:lang w:val="es-ES"/>
        </w:rPr>
      </w:pPr>
      <w:r>
        <w:rPr>
          <w:lang w:val="es-ES"/>
        </w:rPr>
        <w:lastRenderedPageBreak/>
        <w:t>5.8</w:t>
      </w:r>
      <w:r>
        <w:rPr>
          <w:lang w:val="es-ES"/>
        </w:rPr>
        <w:tab/>
      </w:r>
      <w:r w:rsidR="00404B3A" w:rsidRPr="005A5D19">
        <w:rPr>
          <w:lang w:val="es-ES"/>
        </w:rPr>
        <w:t xml:space="preserve">La </w:t>
      </w:r>
      <w:hyperlink r:id="rId27" w:history="1">
        <w:r w:rsidR="00404B3A" w:rsidRPr="005A5D19">
          <w:rPr>
            <w:rStyle w:val="Hyperlink"/>
            <w:rFonts w:asciiTheme="minorHAnsi" w:hAnsiTheme="minorHAnsi" w:cstheme="minorHAnsi"/>
            <w:lang w:val="es-ES"/>
          </w:rPr>
          <w:t>contribución</w:t>
        </w:r>
      </w:hyperlink>
      <w:r w:rsidR="00814354">
        <w:rPr>
          <w:lang w:val="es-ES"/>
        </w:rPr>
        <w:t xml:space="preserve"> </w:t>
      </w:r>
      <w:r w:rsidR="00404B3A" w:rsidRPr="005A5D19">
        <w:rPr>
          <w:lang w:val="es-ES"/>
        </w:rPr>
        <w:t>de los Emiratos Árabes Unidos presentó una visión general de las actividades realizad</w:t>
      </w:r>
      <w:r w:rsidR="00C1796A">
        <w:rPr>
          <w:lang w:val="es-ES"/>
        </w:rPr>
        <w:t>a</w:t>
      </w:r>
      <w:r w:rsidR="00404B3A" w:rsidRPr="005A5D19">
        <w:rPr>
          <w:lang w:val="es-ES"/>
        </w:rPr>
        <w:t xml:space="preserve">s por la </w:t>
      </w:r>
      <w:proofErr w:type="spellStart"/>
      <w:r w:rsidR="00404B3A" w:rsidRPr="005A5D19">
        <w:rPr>
          <w:lang w:val="es-ES"/>
        </w:rPr>
        <w:t>Early</w:t>
      </w:r>
      <w:proofErr w:type="spellEnd"/>
      <w:r w:rsidR="00404B3A" w:rsidRPr="005A5D19">
        <w:rPr>
          <w:lang w:val="es-ES"/>
        </w:rPr>
        <w:t xml:space="preserve"> </w:t>
      </w:r>
      <w:proofErr w:type="spellStart"/>
      <w:r w:rsidR="00404B3A" w:rsidRPr="005A5D19">
        <w:rPr>
          <w:lang w:val="es-ES"/>
        </w:rPr>
        <w:t>Childhood</w:t>
      </w:r>
      <w:proofErr w:type="spellEnd"/>
      <w:r w:rsidR="00404B3A" w:rsidRPr="005A5D19">
        <w:rPr>
          <w:lang w:val="es-ES"/>
        </w:rPr>
        <w:t xml:space="preserve"> </w:t>
      </w:r>
      <w:proofErr w:type="spellStart"/>
      <w:r w:rsidR="00404B3A" w:rsidRPr="005A5D19">
        <w:rPr>
          <w:lang w:val="es-ES"/>
        </w:rPr>
        <w:t>Authority</w:t>
      </w:r>
      <w:proofErr w:type="spellEnd"/>
      <w:r w:rsidR="00404B3A" w:rsidRPr="005A5D19">
        <w:rPr>
          <w:lang w:val="es-ES"/>
        </w:rPr>
        <w:t xml:space="preserve"> de Abu </w:t>
      </w:r>
      <w:proofErr w:type="spellStart"/>
      <w:r w:rsidR="00404B3A" w:rsidRPr="005A5D19">
        <w:rPr>
          <w:lang w:val="es-ES"/>
        </w:rPr>
        <w:t>Dhabi</w:t>
      </w:r>
      <w:proofErr w:type="spellEnd"/>
      <w:r w:rsidR="00404B3A" w:rsidRPr="005A5D19">
        <w:rPr>
          <w:lang w:val="es-ES"/>
        </w:rPr>
        <w:t xml:space="preserve"> para la protección de los niños más </w:t>
      </w:r>
      <w:r w:rsidR="00404B3A">
        <w:rPr>
          <w:lang w:val="es-ES"/>
        </w:rPr>
        <w:t>jóvenes</w:t>
      </w:r>
      <w:r w:rsidR="00404B3A" w:rsidRPr="005A5D19">
        <w:rPr>
          <w:lang w:val="es-ES"/>
        </w:rPr>
        <w:t xml:space="preserve"> (</w:t>
      </w:r>
      <w:r w:rsidR="00404B3A">
        <w:rPr>
          <w:lang w:val="es-ES"/>
        </w:rPr>
        <w:t xml:space="preserve">de </w:t>
      </w:r>
      <w:r w:rsidR="00404B3A" w:rsidRPr="005A5D19">
        <w:rPr>
          <w:lang w:val="es-ES"/>
        </w:rPr>
        <w:t xml:space="preserve">0 a 8 años) en línea. Las iniciativas presentadas incluían una guía de protección de la infancia en línea para padres con hijos pequeños, además de orientación sobre la utilización saludable de la tecnología. </w:t>
      </w:r>
    </w:p>
    <w:p w14:paraId="0FFEFF50" w14:textId="15BB2A6E" w:rsidR="00404B3A" w:rsidRPr="005A5D19" w:rsidRDefault="0040247A" w:rsidP="0040247A">
      <w:pPr>
        <w:rPr>
          <w:lang w:val="es-ES"/>
        </w:rPr>
      </w:pPr>
      <w:r>
        <w:rPr>
          <w:lang w:val="es-ES"/>
        </w:rPr>
        <w:t>5.9</w:t>
      </w:r>
      <w:r>
        <w:rPr>
          <w:lang w:val="es-ES"/>
        </w:rPr>
        <w:tab/>
      </w:r>
      <w:r w:rsidR="00404B3A" w:rsidRPr="005A5D19">
        <w:rPr>
          <w:lang w:val="es-ES"/>
        </w:rPr>
        <w:t xml:space="preserve">La </w:t>
      </w:r>
      <w:hyperlink r:id="rId28" w:history="1">
        <w:r w:rsidR="00404B3A" w:rsidRPr="005A5D19">
          <w:rPr>
            <w:rStyle w:val="Hyperlink"/>
            <w:rFonts w:asciiTheme="minorHAnsi" w:hAnsiTheme="minorHAnsi" w:cstheme="minorHAnsi"/>
            <w:lang w:val="es-ES"/>
          </w:rPr>
          <w:t>contribu</w:t>
        </w:r>
        <w:r w:rsidR="00404B3A" w:rsidRPr="005A5D19">
          <w:rPr>
            <w:rStyle w:val="Hyperlink"/>
            <w:rFonts w:asciiTheme="minorHAnsi" w:hAnsiTheme="minorHAnsi" w:cstheme="minorHAnsi"/>
            <w:lang w:val="es-ES"/>
          </w:rPr>
          <w:t>c</w:t>
        </w:r>
        <w:r w:rsidR="00404B3A" w:rsidRPr="005A5D19">
          <w:rPr>
            <w:rStyle w:val="Hyperlink"/>
            <w:rFonts w:asciiTheme="minorHAnsi" w:hAnsiTheme="minorHAnsi" w:cstheme="minorHAnsi"/>
            <w:lang w:val="es-ES"/>
          </w:rPr>
          <w:t>ión</w:t>
        </w:r>
      </w:hyperlink>
      <w:r w:rsidR="00404B3A" w:rsidRPr="005A5D19">
        <w:rPr>
          <w:lang w:val="es-ES"/>
        </w:rPr>
        <w:t xml:space="preserve"> del Reino de Arabia Saudita ofreció una visión general de la Iniciativa del Príncipe Heredero Mohammed </w:t>
      </w:r>
      <w:proofErr w:type="spellStart"/>
      <w:r w:rsidR="00404B3A" w:rsidRPr="005A5D19">
        <w:rPr>
          <w:lang w:val="es-ES"/>
        </w:rPr>
        <w:t>Bin</w:t>
      </w:r>
      <w:proofErr w:type="spellEnd"/>
      <w:r w:rsidR="00404B3A" w:rsidRPr="005A5D19">
        <w:rPr>
          <w:lang w:val="es-ES"/>
        </w:rPr>
        <w:t xml:space="preserve"> Salman para la Seguridad de la Infancia en el Ciberespacio que se anunció a principios de 2020. Como primer paso práctico de esta iniciativa, en diciembre de 2020, el Reino de Arabia Saudita y la UIT firmaron un acuerdo para llevar a cabo un programa mundial sobre la </w:t>
      </w:r>
      <w:r w:rsidR="00404B3A">
        <w:rPr>
          <w:lang w:val="es-ES"/>
        </w:rPr>
        <w:t>“c</w:t>
      </w:r>
      <w:r w:rsidR="00404B3A" w:rsidRPr="005A5D19">
        <w:rPr>
          <w:lang w:val="es-ES"/>
        </w:rPr>
        <w:t xml:space="preserve">reación de un </w:t>
      </w:r>
      <w:proofErr w:type="spellStart"/>
      <w:r w:rsidR="00404B3A" w:rsidRPr="005A5D19">
        <w:rPr>
          <w:lang w:val="es-ES"/>
        </w:rPr>
        <w:t>ciberentorno</w:t>
      </w:r>
      <w:proofErr w:type="spellEnd"/>
      <w:r w:rsidR="00404B3A" w:rsidRPr="005A5D19">
        <w:rPr>
          <w:lang w:val="es-ES"/>
        </w:rPr>
        <w:t xml:space="preserve"> seguro y habilitador para la infancia</w:t>
      </w:r>
      <w:r w:rsidR="00404B3A">
        <w:rPr>
          <w:lang w:val="es-ES"/>
        </w:rPr>
        <w:t>”</w:t>
      </w:r>
      <w:r w:rsidR="00404B3A" w:rsidRPr="005A5D19">
        <w:rPr>
          <w:lang w:val="es-ES"/>
        </w:rPr>
        <w:t xml:space="preserve">, </w:t>
      </w:r>
      <w:r w:rsidR="00404B3A">
        <w:rPr>
          <w:lang w:val="es-ES"/>
        </w:rPr>
        <w:t>centrado</w:t>
      </w:r>
      <w:r w:rsidR="00404B3A" w:rsidRPr="005A5D19">
        <w:rPr>
          <w:lang w:val="es-ES"/>
        </w:rPr>
        <w:t xml:space="preserve"> tanto en la prestación de asistencia sobre políticas para los gobiernos como en el desarrollo de competencias y conocimientos digitales en los usuarios finales. En este contexto, el Reino de Arabia Saudita invitó a los miembros del GTC a compartir sus experiencias respectivas, así como sus sugerencias, como </w:t>
      </w:r>
      <w:r w:rsidR="00404B3A">
        <w:rPr>
          <w:lang w:val="es-ES"/>
        </w:rPr>
        <w:t>base</w:t>
      </w:r>
      <w:r w:rsidR="00404B3A" w:rsidRPr="005A5D19">
        <w:rPr>
          <w:lang w:val="es-ES"/>
        </w:rPr>
        <w:t xml:space="preserve"> para la elaboración de la estrategia de la iniciativa para la Seguridad de la Infancia en el Ciberespacio, incluid</w:t>
      </w:r>
      <w:r w:rsidR="00404B3A">
        <w:rPr>
          <w:lang w:val="es-ES"/>
        </w:rPr>
        <w:t>o</w:t>
      </w:r>
      <w:r w:rsidR="00404B3A" w:rsidRPr="005A5D19">
        <w:rPr>
          <w:lang w:val="es-ES"/>
        </w:rPr>
        <w:t xml:space="preserve">s los posibles ámbitos de actuación, posibles socios, etc. Se propuso también organizar sesiones interactivas con los miembros del GTC, organizadas conjuntamente por la UIT y la Agencia Nacional de Ciberseguridad </w:t>
      </w:r>
      <w:r w:rsidR="00404B3A">
        <w:rPr>
          <w:lang w:val="es-ES"/>
        </w:rPr>
        <w:t xml:space="preserve">(NCA) </w:t>
      </w:r>
      <w:r w:rsidR="00404B3A" w:rsidRPr="005A5D19">
        <w:rPr>
          <w:lang w:val="es-ES"/>
        </w:rPr>
        <w:t>del Reino de Arabia Saudita.</w:t>
      </w:r>
      <w:r w:rsidR="00814354">
        <w:rPr>
          <w:lang w:val="es-ES"/>
        </w:rPr>
        <w:t xml:space="preserve"> </w:t>
      </w:r>
      <w:r w:rsidR="00404B3A" w:rsidRPr="005A5D19">
        <w:rPr>
          <w:lang w:val="es-ES"/>
        </w:rPr>
        <w:t xml:space="preserve"> </w:t>
      </w:r>
    </w:p>
    <w:p w14:paraId="449548E6" w14:textId="2E1E8220" w:rsidR="00404B3A" w:rsidRPr="005A5D19" w:rsidRDefault="0040247A" w:rsidP="0040247A">
      <w:pPr>
        <w:rPr>
          <w:lang w:val="es-ES"/>
        </w:rPr>
      </w:pPr>
      <w:r>
        <w:rPr>
          <w:lang w:val="es-ES"/>
        </w:rPr>
        <w:t>5.10</w:t>
      </w:r>
      <w:r>
        <w:rPr>
          <w:lang w:val="es-ES"/>
        </w:rPr>
        <w:tab/>
      </w:r>
      <w:r w:rsidR="00404B3A" w:rsidRPr="005A5D19">
        <w:rPr>
          <w:lang w:val="es-ES"/>
        </w:rPr>
        <w:t xml:space="preserve">La </w:t>
      </w:r>
      <w:hyperlink r:id="rId29" w:history="1">
        <w:r w:rsidR="00404B3A" w:rsidRPr="005A5D19">
          <w:rPr>
            <w:rStyle w:val="Hyperlink"/>
            <w:rFonts w:asciiTheme="minorHAnsi" w:hAnsiTheme="minorHAnsi" w:cstheme="minorHAnsi"/>
            <w:lang w:val="es-ES"/>
          </w:rPr>
          <w:t>presen</w:t>
        </w:r>
        <w:r w:rsidR="00404B3A" w:rsidRPr="005A5D19">
          <w:rPr>
            <w:rStyle w:val="Hyperlink"/>
            <w:rFonts w:asciiTheme="minorHAnsi" w:hAnsiTheme="minorHAnsi" w:cstheme="minorHAnsi"/>
            <w:lang w:val="es-ES"/>
          </w:rPr>
          <w:t>t</w:t>
        </w:r>
        <w:r w:rsidR="00404B3A" w:rsidRPr="005A5D19">
          <w:rPr>
            <w:rStyle w:val="Hyperlink"/>
            <w:rFonts w:asciiTheme="minorHAnsi" w:hAnsiTheme="minorHAnsi" w:cstheme="minorHAnsi"/>
            <w:lang w:val="es-ES"/>
          </w:rPr>
          <w:t>ación</w:t>
        </w:r>
      </w:hyperlink>
      <w:r w:rsidR="00404B3A" w:rsidRPr="005A5D19">
        <w:rPr>
          <w:lang w:val="es-ES"/>
        </w:rPr>
        <w:t xml:space="preserve"> de la Oficina de la Representante Especial del Secretario General de las Naciones Unidas sobre la violencia contra los niños ofreció una visión general de los esfuerzos de dicha Oficina en la promoción y apoyo a las actividades y la involucración de los niños en la prevención y tratamiento de la violencia contra la infancia y compartió información de encuestas realizada a niños cobre la violencia en línea. </w:t>
      </w:r>
    </w:p>
    <w:p w14:paraId="2E1A792C" w14:textId="14D4915A" w:rsidR="00404B3A" w:rsidRPr="005A5D19" w:rsidRDefault="0040247A" w:rsidP="0040247A">
      <w:pPr>
        <w:rPr>
          <w:lang w:val="es-ES"/>
        </w:rPr>
      </w:pPr>
      <w:r>
        <w:rPr>
          <w:lang w:val="es-ES"/>
        </w:rPr>
        <w:t>5.11</w:t>
      </w:r>
      <w:r>
        <w:rPr>
          <w:lang w:val="es-ES"/>
        </w:rPr>
        <w:tab/>
      </w:r>
      <w:r w:rsidR="00404B3A" w:rsidRPr="005A5D19">
        <w:rPr>
          <w:lang w:val="es-ES"/>
        </w:rPr>
        <w:t xml:space="preserve">La </w:t>
      </w:r>
      <w:hyperlink r:id="rId30" w:history="1">
        <w:r w:rsidR="00404B3A" w:rsidRPr="005A5D19">
          <w:rPr>
            <w:rStyle w:val="Hyperlink"/>
            <w:rFonts w:asciiTheme="minorHAnsi" w:hAnsiTheme="minorHAnsi" w:cstheme="minorHAnsi"/>
            <w:lang w:val="es-ES"/>
          </w:rPr>
          <w:t>presentaci</w:t>
        </w:r>
        <w:r w:rsidR="00404B3A" w:rsidRPr="005A5D19">
          <w:rPr>
            <w:rStyle w:val="Hyperlink"/>
            <w:rFonts w:asciiTheme="minorHAnsi" w:hAnsiTheme="minorHAnsi" w:cstheme="minorHAnsi"/>
            <w:lang w:val="es-ES"/>
          </w:rPr>
          <w:t>ó</w:t>
        </w:r>
        <w:r w:rsidR="00404B3A" w:rsidRPr="005A5D19">
          <w:rPr>
            <w:rStyle w:val="Hyperlink"/>
            <w:rFonts w:asciiTheme="minorHAnsi" w:hAnsiTheme="minorHAnsi" w:cstheme="minorHAnsi"/>
            <w:lang w:val="es-ES"/>
          </w:rPr>
          <w:t>n</w:t>
        </w:r>
      </w:hyperlink>
      <w:r w:rsidR="00404B3A" w:rsidRPr="005A5D19">
        <w:rPr>
          <w:lang w:val="es-ES"/>
        </w:rPr>
        <w:t xml:space="preserve"> de la Alianza Mundial </w:t>
      </w:r>
      <w:proofErr w:type="spellStart"/>
      <w:r w:rsidR="00404B3A" w:rsidRPr="005A5D19">
        <w:rPr>
          <w:lang w:val="es-ES"/>
        </w:rPr>
        <w:t>WePROTECT</w:t>
      </w:r>
      <w:proofErr w:type="spellEnd"/>
      <w:r w:rsidR="00404B3A" w:rsidRPr="005A5D19">
        <w:rPr>
          <w:lang w:val="es-ES"/>
        </w:rPr>
        <w:t xml:space="preserve"> ofreció una visión general del alcance de la alianza mundial, sus miembros, los ámbitos de actividad y los principales resultados conseguidos para acabar con el abuso de los niños en línea. </w:t>
      </w:r>
    </w:p>
    <w:p w14:paraId="48A749C0" w14:textId="440D810F" w:rsidR="00404B3A" w:rsidRPr="001F7DFF" w:rsidRDefault="0040247A" w:rsidP="0040247A">
      <w:pPr>
        <w:rPr>
          <w:spacing w:val="-6"/>
          <w:lang w:val="es-ES"/>
        </w:rPr>
      </w:pPr>
      <w:r w:rsidRPr="001F7DFF">
        <w:rPr>
          <w:spacing w:val="-6"/>
          <w:lang w:val="es-ES"/>
        </w:rPr>
        <w:t>5.12</w:t>
      </w:r>
      <w:r w:rsidRPr="001F7DFF">
        <w:rPr>
          <w:spacing w:val="-6"/>
          <w:lang w:val="es-ES"/>
        </w:rPr>
        <w:tab/>
      </w:r>
      <w:r w:rsidR="00404B3A" w:rsidRPr="001F7DFF">
        <w:rPr>
          <w:spacing w:val="-6"/>
          <w:lang w:val="es-ES"/>
        </w:rPr>
        <w:t xml:space="preserve">La </w:t>
      </w:r>
      <w:hyperlink r:id="rId31" w:history="1">
        <w:r w:rsidR="00404B3A" w:rsidRPr="001F7DFF">
          <w:rPr>
            <w:rStyle w:val="Hyperlink"/>
            <w:rFonts w:cstheme="minorHAnsi"/>
            <w:spacing w:val="-6"/>
            <w:lang w:val="es-ES"/>
          </w:rPr>
          <w:t>p</w:t>
        </w:r>
        <w:r w:rsidR="00404B3A" w:rsidRPr="001F7DFF">
          <w:rPr>
            <w:rStyle w:val="Hyperlink"/>
            <w:rFonts w:cstheme="minorHAnsi"/>
            <w:spacing w:val="-6"/>
            <w:lang w:val="es-ES"/>
          </w:rPr>
          <w:t>r</w:t>
        </w:r>
        <w:r w:rsidR="00404B3A" w:rsidRPr="001F7DFF">
          <w:rPr>
            <w:rStyle w:val="Hyperlink"/>
            <w:rFonts w:cstheme="minorHAnsi"/>
            <w:spacing w:val="-6"/>
            <w:lang w:val="es-ES"/>
          </w:rPr>
          <w:t>esentación</w:t>
        </w:r>
      </w:hyperlink>
      <w:r w:rsidR="00404B3A" w:rsidRPr="001F7DFF">
        <w:rPr>
          <w:spacing w:val="-6"/>
          <w:lang w:val="es-ES"/>
        </w:rPr>
        <w:t xml:space="preserve"> de </w:t>
      </w:r>
      <w:proofErr w:type="spellStart"/>
      <w:r w:rsidR="00404B3A" w:rsidRPr="001F7DFF">
        <w:rPr>
          <w:spacing w:val="-6"/>
          <w:lang w:val="es-ES"/>
        </w:rPr>
        <w:t>Insafe</w:t>
      </w:r>
      <w:proofErr w:type="spellEnd"/>
      <w:r w:rsidR="00404B3A" w:rsidRPr="001F7DFF">
        <w:rPr>
          <w:spacing w:val="-6"/>
          <w:lang w:val="es-ES"/>
        </w:rPr>
        <w:t xml:space="preserve">, compartió información sobre los esfuerzos realizados y en curso en el marco de la iniciativa Una mejor internet para los niños y los Días de la Internet segura celebrados en todo el mundo, incluyendo el actual Compromiso de los jóvenes y destacó varias oportunidades de participación y apoyo de diferentes partes interesadas a nivel nacional e internacional. </w:t>
      </w:r>
    </w:p>
    <w:p w14:paraId="54C53080" w14:textId="5EA1BC1B" w:rsidR="00404B3A" w:rsidRPr="005A5D19" w:rsidRDefault="0040247A" w:rsidP="0040247A">
      <w:pPr>
        <w:rPr>
          <w:lang w:val="es-ES"/>
        </w:rPr>
      </w:pPr>
      <w:r>
        <w:rPr>
          <w:lang w:val="es-ES"/>
        </w:rPr>
        <w:t>5.13</w:t>
      </w:r>
      <w:r>
        <w:rPr>
          <w:lang w:val="es-ES"/>
        </w:rPr>
        <w:tab/>
      </w:r>
      <w:r w:rsidR="00404B3A" w:rsidRPr="005A5D19">
        <w:rPr>
          <w:lang w:val="es-ES"/>
        </w:rPr>
        <w:t xml:space="preserve">La </w:t>
      </w:r>
      <w:hyperlink r:id="rId32" w:history="1">
        <w:r w:rsidR="00404B3A" w:rsidRPr="003A7030">
          <w:rPr>
            <w:rStyle w:val="Hyperlink"/>
            <w:rFonts w:asciiTheme="minorHAnsi" w:hAnsiTheme="minorHAnsi" w:cstheme="minorHAnsi"/>
            <w:lang w:val="es-ES"/>
          </w:rPr>
          <w:t>pres</w:t>
        </w:r>
        <w:r w:rsidR="00404B3A" w:rsidRPr="003A7030">
          <w:rPr>
            <w:rStyle w:val="Hyperlink"/>
            <w:rFonts w:asciiTheme="minorHAnsi" w:hAnsiTheme="minorHAnsi" w:cstheme="minorHAnsi"/>
            <w:lang w:val="es-ES"/>
          </w:rPr>
          <w:t>e</w:t>
        </w:r>
        <w:r w:rsidR="00404B3A" w:rsidRPr="003A7030">
          <w:rPr>
            <w:rStyle w:val="Hyperlink"/>
            <w:rFonts w:asciiTheme="minorHAnsi" w:hAnsiTheme="minorHAnsi" w:cstheme="minorHAnsi"/>
            <w:lang w:val="es-ES"/>
          </w:rPr>
          <w:t>ntación</w:t>
        </w:r>
      </w:hyperlink>
      <w:r w:rsidR="00404B3A" w:rsidRPr="005A5D19">
        <w:rPr>
          <w:lang w:val="es-ES"/>
        </w:rPr>
        <w:t xml:space="preserve"> del </w:t>
      </w:r>
      <w:r w:rsidR="00404B3A" w:rsidRPr="003A7030">
        <w:rPr>
          <w:lang w:val="es-ES"/>
        </w:rPr>
        <w:t xml:space="preserve">UK </w:t>
      </w:r>
      <w:proofErr w:type="spellStart"/>
      <w:r w:rsidR="00404B3A" w:rsidRPr="003A7030">
        <w:rPr>
          <w:lang w:val="es-ES"/>
        </w:rPr>
        <w:t>Safer</w:t>
      </w:r>
      <w:proofErr w:type="spellEnd"/>
      <w:r w:rsidR="00404B3A" w:rsidRPr="003A7030">
        <w:rPr>
          <w:lang w:val="es-ES"/>
        </w:rPr>
        <w:t xml:space="preserve"> Internet Centre </w:t>
      </w:r>
      <w:r w:rsidR="00404B3A" w:rsidRPr="005A5D19">
        <w:rPr>
          <w:lang w:val="es-ES"/>
        </w:rPr>
        <w:t xml:space="preserve">y de </w:t>
      </w:r>
      <w:proofErr w:type="spellStart"/>
      <w:r w:rsidR="00404B3A" w:rsidRPr="005A5D19">
        <w:rPr>
          <w:lang w:val="es-ES"/>
        </w:rPr>
        <w:t>SWGfl</w:t>
      </w:r>
      <w:proofErr w:type="spellEnd"/>
      <w:r w:rsidR="00404B3A" w:rsidRPr="005A5D19">
        <w:rPr>
          <w:lang w:val="es-ES"/>
        </w:rPr>
        <w:t xml:space="preserve"> proporcionó información sobre las actividades conjuntas con la UIT para la prestación </w:t>
      </w:r>
      <w:r w:rsidR="00404B3A">
        <w:rPr>
          <w:lang w:val="es-ES"/>
        </w:rPr>
        <w:t xml:space="preserve">de </w:t>
      </w:r>
      <w:r w:rsidR="00404B3A" w:rsidRPr="005A5D19">
        <w:rPr>
          <w:lang w:val="es-ES"/>
        </w:rPr>
        <w:t>apoyo a la mejora de los ecosistemas nacionales de protección de la infancia en línea en países del sudeste de Europa, así como la compartición de información espec</w:t>
      </w:r>
      <w:r w:rsidR="00404B3A">
        <w:rPr>
          <w:lang w:val="es-ES"/>
        </w:rPr>
        <w:t xml:space="preserve">ífica para clubes profesionales </w:t>
      </w:r>
      <w:r w:rsidR="00404B3A" w:rsidRPr="005A5D19">
        <w:rPr>
          <w:lang w:val="es-ES"/>
        </w:rPr>
        <w:t xml:space="preserve">europeos de futbol en un seminario web conjunto sobre </w:t>
      </w:r>
      <w:proofErr w:type="spellStart"/>
      <w:r w:rsidR="00404B3A" w:rsidRPr="005A5D19">
        <w:rPr>
          <w:lang w:val="es-ES"/>
        </w:rPr>
        <w:t>PIeL</w:t>
      </w:r>
      <w:proofErr w:type="spellEnd"/>
      <w:r w:rsidR="00404B3A" w:rsidRPr="005A5D19">
        <w:rPr>
          <w:lang w:val="es-ES"/>
        </w:rPr>
        <w:t xml:space="preserve"> en el ámbito del futbol.</w:t>
      </w:r>
      <w:r w:rsidR="00814354">
        <w:rPr>
          <w:lang w:val="es-ES"/>
        </w:rPr>
        <w:t xml:space="preserve"> </w:t>
      </w:r>
    </w:p>
    <w:p w14:paraId="2BE291F7" w14:textId="5267B81D" w:rsidR="00404B3A" w:rsidRPr="005A5D19" w:rsidRDefault="0040247A" w:rsidP="0040247A">
      <w:pPr>
        <w:rPr>
          <w:lang w:val="es-ES"/>
        </w:rPr>
      </w:pPr>
      <w:r>
        <w:rPr>
          <w:lang w:val="es-ES"/>
        </w:rPr>
        <w:t>5.14</w:t>
      </w:r>
      <w:r>
        <w:rPr>
          <w:lang w:val="es-ES"/>
        </w:rPr>
        <w:tab/>
      </w:r>
      <w:r w:rsidR="00404B3A" w:rsidRPr="005A5D19">
        <w:rPr>
          <w:lang w:val="es-ES"/>
        </w:rPr>
        <w:t xml:space="preserve">La </w:t>
      </w:r>
      <w:hyperlink r:id="rId33" w:history="1">
        <w:r w:rsidR="00404B3A" w:rsidRPr="005A5D19">
          <w:rPr>
            <w:rStyle w:val="Hyperlink"/>
            <w:rFonts w:asciiTheme="minorHAnsi" w:hAnsiTheme="minorHAnsi" w:cstheme="minorHAnsi"/>
            <w:lang w:val="es-ES"/>
          </w:rPr>
          <w:t>presen</w:t>
        </w:r>
        <w:r w:rsidR="00404B3A" w:rsidRPr="005A5D19">
          <w:rPr>
            <w:rStyle w:val="Hyperlink"/>
            <w:rFonts w:asciiTheme="minorHAnsi" w:hAnsiTheme="minorHAnsi" w:cstheme="minorHAnsi"/>
            <w:lang w:val="es-ES"/>
          </w:rPr>
          <w:t>t</w:t>
        </w:r>
        <w:r w:rsidR="00404B3A" w:rsidRPr="005A5D19">
          <w:rPr>
            <w:rStyle w:val="Hyperlink"/>
            <w:rFonts w:asciiTheme="minorHAnsi" w:hAnsiTheme="minorHAnsi" w:cstheme="minorHAnsi"/>
            <w:lang w:val="es-ES"/>
          </w:rPr>
          <w:t>ación</w:t>
        </w:r>
      </w:hyperlink>
      <w:r w:rsidR="00404B3A" w:rsidRPr="005A5D19">
        <w:rPr>
          <w:lang w:val="es-ES"/>
        </w:rPr>
        <w:t xml:space="preserve"> </w:t>
      </w:r>
      <w:proofErr w:type="spellStart"/>
      <w:r w:rsidR="00404B3A" w:rsidRPr="005A5D19">
        <w:rPr>
          <w:lang w:val="es-ES"/>
        </w:rPr>
        <w:t>of</w:t>
      </w:r>
      <w:proofErr w:type="spellEnd"/>
      <w:r w:rsidR="00404B3A" w:rsidRPr="005A5D19">
        <w:rPr>
          <w:lang w:val="es-ES"/>
        </w:rPr>
        <w:t xml:space="preserve"> </w:t>
      </w:r>
      <w:proofErr w:type="spellStart"/>
      <w:r w:rsidR="00404B3A" w:rsidRPr="005A5D19">
        <w:rPr>
          <w:lang w:val="es-ES"/>
        </w:rPr>
        <w:t>Parentzone</w:t>
      </w:r>
      <w:proofErr w:type="spellEnd"/>
      <w:r w:rsidR="00404B3A" w:rsidRPr="005A5D19">
        <w:rPr>
          <w:lang w:val="es-ES"/>
        </w:rPr>
        <w:t xml:space="preserve">, ofreció una descripción del marco de resiliencia digital del Consejo para la seguridad de Internet del Reino Unido (UKCIS), destinado a organizaciones, comunidades y grupos </w:t>
      </w:r>
      <w:r w:rsidR="00404B3A">
        <w:rPr>
          <w:lang w:val="es-ES"/>
        </w:rPr>
        <w:t>y que tiene</w:t>
      </w:r>
      <w:r w:rsidR="00404B3A" w:rsidRPr="005A5D19">
        <w:rPr>
          <w:lang w:val="es-ES"/>
        </w:rPr>
        <w:t xml:space="preserve"> el objetivo de ayudar a las personas a desarrollar la resiliencia en su vida digital, aumentar el conocimiento y la comprensión, y aportar a la base de conocimiento sobre resiliencia digital. Como conclusión, la presentación se cerró con un llamamiento a la acción. </w:t>
      </w:r>
    </w:p>
    <w:p w14:paraId="2E06870D" w14:textId="000F5111" w:rsidR="00404B3A" w:rsidRPr="005A5D19" w:rsidRDefault="0040247A" w:rsidP="001F7DFF">
      <w:pPr>
        <w:rPr>
          <w:iCs/>
          <w:lang w:val="es-ES"/>
        </w:rPr>
      </w:pPr>
      <w:r>
        <w:rPr>
          <w:lang w:val="es-ES"/>
        </w:rPr>
        <w:t>5.15</w:t>
      </w:r>
      <w:r>
        <w:rPr>
          <w:lang w:val="es-ES"/>
        </w:rPr>
        <w:tab/>
      </w:r>
      <w:r w:rsidR="00404B3A" w:rsidRPr="005A5D19">
        <w:rPr>
          <w:lang w:val="es-ES"/>
        </w:rPr>
        <w:t xml:space="preserve">El Presidente leyó la </w:t>
      </w:r>
      <w:hyperlink r:id="rId34" w:history="1">
        <w:r w:rsidR="00404B3A" w:rsidRPr="005A5D19">
          <w:rPr>
            <w:rStyle w:val="Hyperlink"/>
            <w:rFonts w:asciiTheme="minorHAnsi" w:hAnsiTheme="minorHAnsi" w:cstheme="minorHAnsi"/>
            <w:lang w:val="es-ES"/>
          </w:rPr>
          <w:t>declaració</w:t>
        </w:r>
        <w:r w:rsidR="00404B3A" w:rsidRPr="005A5D19">
          <w:rPr>
            <w:rStyle w:val="Hyperlink"/>
            <w:rFonts w:asciiTheme="minorHAnsi" w:hAnsiTheme="minorHAnsi" w:cstheme="minorHAnsi"/>
            <w:lang w:val="es-ES"/>
          </w:rPr>
          <w:t>n</w:t>
        </w:r>
        <w:r w:rsidR="00404B3A" w:rsidRPr="005A5D19">
          <w:rPr>
            <w:rStyle w:val="Hyperlink"/>
            <w:rFonts w:asciiTheme="minorHAnsi" w:hAnsiTheme="minorHAnsi" w:cstheme="minorHAnsi"/>
            <w:lang w:val="es-ES"/>
          </w:rPr>
          <w:t xml:space="preserve"> de coordinación</w:t>
        </w:r>
      </w:hyperlink>
      <w:r w:rsidR="00404B3A" w:rsidRPr="005A5D19">
        <w:rPr>
          <w:lang w:val="es-ES"/>
        </w:rPr>
        <w:t xml:space="preserve"> de la Cuestión 3/2 de la Comisión de Estudio 2 del UIT-D sobre el trabajo de la CE 2 del UIT-D relacionado con la </w:t>
      </w:r>
      <w:proofErr w:type="spellStart"/>
      <w:r w:rsidR="00404B3A" w:rsidRPr="005A5D19">
        <w:rPr>
          <w:lang w:val="es-ES"/>
        </w:rPr>
        <w:t>PIeL</w:t>
      </w:r>
      <w:proofErr w:type="spellEnd"/>
      <w:r w:rsidR="00404B3A" w:rsidRPr="005A5D19">
        <w:rPr>
          <w:lang w:val="es-ES"/>
        </w:rPr>
        <w:t>, que informa al GTC-</w:t>
      </w:r>
      <w:proofErr w:type="spellStart"/>
      <w:r w:rsidR="00404B3A" w:rsidRPr="005A5D19">
        <w:rPr>
          <w:lang w:val="es-ES"/>
        </w:rPr>
        <w:t>PIeL</w:t>
      </w:r>
      <w:proofErr w:type="spellEnd"/>
      <w:r w:rsidR="00404B3A" w:rsidRPr="005A5D19">
        <w:rPr>
          <w:lang w:val="es-ES"/>
        </w:rPr>
        <w:t xml:space="preserve">, de que el proyecto de Informe final de la C3/2 para este periodo de estudio contiene un </w:t>
      </w:r>
      <w:r w:rsidR="00404B3A" w:rsidRPr="005A5D19">
        <w:rPr>
          <w:lang w:val="es-ES"/>
        </w:rPr>
        <w:lastRenderedPageBreak/>
        <w:t xml:space="preserve">capítulo </w:t>
      </w:r>
      <w:r w:rsidR="00404B3A">
        <w:rPr>
          <w:lang w:val="es-ES"/>
        </w:rPr>
        <w:t>dedicado a la protección de la infancia en línea</w:t>
      </w:r>
      <w:r w:rsidR="00404B3A" w:rsidRPr="005A5D19">
        <w:rPr>
          <w:lang w:val="es-ES"/>
        </w:rPr>
        <w:t xml:space="preserve"> que va a seguir elaborándose hasta su aprobación prevista en marzo de 2021</w:t>
      </w:r>
      <w:r w:rsidR="00404B3A">
        <w:rPr>
          <w:lang w:val="es-ES"/>
        </w:rPr>
        <w:t>,</w:t>
      </w:r>
      <w:r w:rsidR="00404B3A" w:rsidRPr="005A5D19">
        <w:rPr>
          <w:lang w:val="es-ES"/>
        </w:rPr>
        <w:t xml:space="preserve"> e invita a los miembros del GTC-</w:t>
      </w:r>
      <w:proofErr w:type="spellStart"/>
      <w:r w:rsidR="00404B3A" w:rsidRPr="005A5D19">
        <w:rPr>
          <w:lang w:val="es-ES"/>
        </w:rPr>
        <w:t>PIeL</w:t>
      </w:r>
      <w:proofErr w:type="spellEnd"/>
      <w:r w:rsidR="00404B3A" w:rsidRPr="005A5D19">
        <w:rPr>
          <w:lang w:val="es-ES"/>
        </w:rPr>
        <w:t xml:space="preserve"> a participar en los trabajos de la Cuestión en lo relativo a la protección de la infancia en línea. Los miembros del GTC</w:t>
      </w:r>
      <w:r w:rsidR="00B41DEA">
        <w:rPr>
          <w:lang w:val="es-ES"/>
        </w:rPr>
        <w:noBreakHyphen/>
      </w:r>
      <w:proofErr w:type="spellStart"/>
      <w:r w:rsidR="00404B3A" w:rsidRPr="005A5D19">
        <w:rPr>
          <w:lang w:val="es-ES"/>
        </w:rPr>
        <w:t>PIeL</w:t>
      </w:r>
      <w:proofErr w:type="spellEnd"/>
      <w:r w:rsidR="00404B3A" w:rsidRPr="005A5D19">
        <w:rPr>
          <w:lang w:val="es-ES"/>
        </w:rPr>
        <w:t xml:space="preserve"> aprobaron la declaración de coordinación.</w:t>
      </w:r>
      <w:r w:rsidR="00814354">
        <w:rPr>
          <w:lang w:val="es-ES"/>
        </w:rPr>
        <w:t xml:space="preserve"> </w:t>
      </w:r>
    </w:p>
    <w:p w14:paraId="4B77BACA" w14:textId="223BBC73" w:rsidR="00404B3A" w:rsidRPr="005A5D19" w:rsidRDefault="00404B3A" w:rsidP="00814354">
      <w:pPr>
        <w:pStyle w:val="Heading1"/>
        <w:rPr>
          <w:lang w:val="es-ES"/>
        </w:rPr>
      </w:pPr>
      <w:r w:rsidRPr="005A5D19">
        <w:rPr>
          <w:lang w:val="es-ES"/>
        </w:rPr>
        <w:t>6</w:t>
      </w:r>
      <w:r w:rsidR="00814354">
        <w:rPr>
          <w:lang w:val="es-ES"/>
        </w:rPr>
        <w:tab/>
      </w:r>
      <w:proofErr w:type="gramStart"/>
      <w:r w:rsidRPr="005A5D19">
        <w:rPr>
          <w:lang w:val="es-ES"/>
        </w:rPr>
        <w:t>Debates</w:t>
      </w:r>
      <w:proofErr w:type="gramEnd"/>
    </w:p>
    <w:p w14:paraId="4B45B2A5" w14:textId="3281D680" w:rsidR="00404B3A" w:rsidRPr="005A5D19" w:rsidRDefault="00814354" w:rsidP="00814354">
      <w:pPr>
        <w:rPr>
          <w:lang w:val="es-ES"/>
        </w:rPr>
      </w:pPr>
      <w:r>
        <w:rPr>
          <w:lang w:val="es-ES"/>
        </w:rPr>
        <w:t>6.1</w:t>
      </w:r>
      <w:r>
        <w:rPr>
          <w:lang w:val="es-ES"/>
        </w:rPr>
        <w:tab/>
      </w:r>
      <w:r w:rsidR="00404B3A" w:rsidRPr="005A5D19">
        <w:rPr>
          <w:lang w:val="es-ES"/>
        </w:rPr>
        <w:t xml:space="preserve">La Fundación Internet </w:t>
      </w:r>
      <w:proofErr w:type="spellStart"/>
      <w:r w:rsidR="00404B3A" w:rsidRPr="005A5D19">
        <w:rPr>
          <w:lang w:val="es-ES"/>
        </w:rPr>
        <w:t>Watch</w:t>
      </w:r>
      <w:proofErr w:type="spellEnd"/>
      <w:r w:rsidR="00404B3A" w:rsidRPr="005A5D19">
        <w:rPr>
          <w:lang w:val="es-ES"/>
        </w:rPr>
        <w:t xml:space="preserve"> (IWF) destacó el aumento de contenido generado por los usuarios en 2020. Las presentaciones anteriores estuvieron apoyadas por comentarios en el chat y los representantes de GP-EVAC y UNICEF Innovación debatieron sobre consejos de principios de seguridad por diseño.</w:t>
      </w:r>
      <w:r>
        <w:rPr>
          <w:lang w:val="es-ES"/>
        </w:rPr>
        <w:t xml:space="preserve"> </w:t>
      </w:r>
    </w:p>
    <w:p w14:paraId="4BE346EC" w14:textId="4A67050E" w:rsidR="00404B3A" w:rsidRPr="005A5D19" w:rsidRDefault="00814354" w:rsidP="00814354">
      <w:pPr>
        <w:rPr>
          <w:lang w:val="es-ES"/>
        </w:rPr>
      </w:pPr>
      <w:r>
        <w:rPr>
          <w:lang w:val="es-ES"/>
        </w:rPr>
        <w:t>6.2</w:t>
      </w:r>
      <w:r>
        <w:rPr>
          <w:lang w:val="es-ES"/>
        </w:rPr>
        <w:tab/>
      </w:r>
      <w:r w:rsidR="00404B3A" w:rsidRPr="005A5D19">
        <w:rPr>
          <w:lang w:val="es-ES"/>
        </w:rPr>
        <w:t xml:space="preserve">La intervención desde Italia informó de los actuales esfuerzos reglamentarios </w:t>
      </w:r>
      <w:r w:rsidR="00404B3A">
        <w:rPr>
          <w:lang w:val="es-ES"/>
        </w:rPr>
        <w:t xml:space="preserve">italianos en relación con </w:t>
      </w:r>
      <w:r w:rsidR="00404B3A" w:rsidRPr="005A5D19">
        <w:rPr>
          <w:lang w:val="es-ES"/>
        </w:rPr>
        <w:t xml:space="preserve">la aplicación de red social </w:t>
      </w:r>
      <w:r w:rsidR="00186E79" w:rsidRPr="005A5D19">
        <w:rPr>
          <w:lang w:val="es-ES"/>
        </w:rPr>
        <w:t xml:space="preserve">TIKTOK </w:t>
      </w:r>
      <w:r w:rsidR="00404B3A" w:rsidRPr="005A5D19">
        <w:rPr>
          <w:lang w:val="es-ES"/>
        </w:rPr>
        <w:t>en el país.</w:t>
      </w:r>
    </w:p>
    <w:p w14:paraId="6924A38C" w14:textId="193C4661" w:rsidR="00404B3A" w:rsidRPr="001F7DFF" w:rsidRDefault="00814354" w:rsidP="00814354">
      <w:pPr>
        <w:rPr>
          <w:spacing w:val="-6"/>
          <w:lang w:val="es-ES"/>
        </w:rPr>
      </w:pPr>
      <w:r w:rsidRPr="001F7DFF">
        <w:rPr>
          <w:spacing w:val="-6"/>
          <w:lang w:val="es-ES"/>
        </w:rPr>
        <w:t>6.3</w:t>
      </w:r>
      <w:r w:rsidRPr="001F7DFF">
        <w:rPr>
          <w:spacing w:val="-6"/>
          <w:lang w:val="es-ES"/>
        </w:rPr>
        <w:tab/>
      </w:r>
      <w:r w:rsidR="00404B3A" w:rsidRPr="001F7DFF">
        <w:rPr>
          <w:spacing w:val="-6"/>
          <w:lang w:val="es-ES"/>
        </w:rPr>
        <w:t xml:space="preserve">Las siguientes tres intervenciones de Canadá, la Internet </w:t>
      </w:r>
      <w:proofErr w:type="spellStart"/>
      <w:r w:rsidR="00404B3A" w:rsidRPr="001F7DFF">
        <w:rPr>
          <w:spacing w:val="-6"/>
          <w:lang w:val="es-ES"/>
        </w:rPr>
        <w:t>Society</w:t>
      </w:r>
      <w:proofErr w:type="spellEnd"/>
      <w:r w:rsidR="00404B3A" w:rsidRPr="001F7DFF">
        <w:rPr>
          <w:spacing w:val="-6"/>
          <w:lang w:val="es-ES"/>
        </w:rPr>
        <w:t xml:space="preserve"> y los Estados Unidos de América agradecieron la completa información compartida sobre prácticas idóneas y los grandes esfuerzos realizados en el ámbito de la </w:t>
      </w:r>
      <w:proofErr w:type="spellStart"/>
      <w:r w:rsidR="00404B3A" w:rsidRPr="001F7DFF">
        <w:rPr>
          <w:spacing w:val="-6"/>
          <w:lang w:val="es-ES"/>
        </w:rPr>
        <w:t>PIeL</w:t>
      </w:r>
      <w:proofErr w:type="spellEnd"/>
      <w:r w:rsidR="00404B3A" w:rsidRPr="001F7DFF">
        <w:rPr>
          <w:spacing w:val="-6"/>
          <w:lang w:val="es-ES"/>
        </w:rPr>
        <w:t xml:space="preserve"> en diferentes contextos nacionales e internacionales. Agradecieron los esfuerzos realizados, compartidos en la primera contribución de la Federación de Rusia, aunque indicaron, sin embargo, que la segunda contribución sobre los retos generados por la utilización de protocolos de encriptación que permiten la ocultación del nombre (identificador) de un recurso de Internet, era de naturaleza demasiado específica y técnica para un debate en el GTC-</w:t>
      </w:r>
      <w:proofErr w:type="spellStart"/>
      <w:r w:rsidR="00404B3A" w:rsidRPr="001F7DFF">
        <w:rPr>
          <w:spacing w:val="-6"/>
          <w:lang w:val="es-ES"/>
        </w:rPr>
        <w:t>PIeL</w:t>
      </w:r>
      <w:proofErr w:type="spellEnd"/>
      <w:r w:rsidR="00404B3A" w:rsidRPr="001F7DFF">
        <w:rPr>
          <w:spacing w:val="-6"/>
          <w:lang w:val="es-ES"/>
        </w:rPr>
        <w:t xml:space="preserve"> que, debido a su mandato y alcance, no era el foro adecuado para debatir sobre el asunto.</w:t>
      </w:r>
    </w:p>
    <w:p w14:paraId="3DA32D91" w14:textId="3D322E7C" w:rsidR="00404B3A" w:rsidRPr="005A5D19" w:rsidRDefault="00814354" w:rsidP="00814354">
      <w:pPr>
        <w:rPr>
          <w:lang w:val="es-ES"/>
        </w:rPr>
      </w:pPr>
      <w:r>
        <w:rPr>
          <w:lang w:val="es-ES"/>
        </w:rPr>
        <w:t>6.4</w:t>
      </w:r>
      <w:r>
        <w:rPr>
          <w:lang w:val="es-ES"/>
        </w:rPr>
        <w:tab/>
      </w:r>
      <w:r w:rsidR="00404B3A" w:rsidRPr="005A5D19">
        <w:rPr>
          <w:lang w:val="es-ES"/>
        </w:rPr>
        <w:t xml:space="preserve">El Presidente tomó nota de la </w:t>
      </w:r>
      <w:r w:rsidR="00404B3A">
        <w:rPr>
          <w:lang w:val="es-ES"/>
        </w:rPr>
        <w:t xml:space="preserve">segunda </w:t>
      </w:r>
      <w:r w:rsidR="00404B3A" w:rsidRPr="005A5D19">
        <w:rPr>
          <w:lang w:val="es-ES"/>
        </w:rPr>
        <w:t>contribución de la Federación de Rusia y alentó a la delegación a seguir participando en las reuniones del GTC-</w:t>
      </w:r>
      <w:proofErr w:type="spellStart"/>
      <w:r w:rsidR="00404B3A" w:rsidRPr="005A5D19">
        <w:rPr>
          <w:lang w:val="es-ES"/>
        </w:rPr>
        <w:t>PIeL</w:t>
      </w:r>
      <w:proofErr w:type="spellEnd"/>
      <w:r w:rsidR="00404B3A" w:rsidRPr="005A5D19">
        <w:rPr>
          <w:lang w:val="es-ES"/>
        </w:rPr>
        <w:t xml:space="preserve"> compartiendo información y prácticas idóneas de su país.</w:t>
      </w:r>
    </w:p>
    <w:p w14:paraId="3817E93F" w14:textId="3086172E" w:rsidR="00404B3A" w:rsidRPr="00814354" w:rsidRDefault="00814354" w:rsidP="00814354">
      <w:pPr>
        <w:pStyle w:val="Heading1"/>
        <w:rPr>
          <w:lang w:val="es-ES"/>
        </w:rPr>
      </w:pPr>
      <w:r>
        <w:rPr>
          <w:lang w:val="es-ES"/>
        </w:rPr>
        <w:t>7</w:t>
      </w:r>
      <w:r>
        <w:rPr>
          <w:lang w:val="es-ES"/>
        </w:rPr>
        <w:tab/>
      </w:r>
      <w:proofErr w:type="gramStart"/>
      <w:r w:rsidR="00404B3A" w:rsidRPr="00814354">
        <w:rPr>
          <w:lang w:val="es-ES"/>
        </w:rPr>
        <w:t>Resultados</w:t>
      </w:r>
      <w:proofErr w:type="gramEnd"/>
      <w:r w:rsidR="00404B3A" w:rsidRPr="00814354">
        <w:rPr>
          <w:lang w:val="es-ES"/>
        </w:rPr>
        <w:t xml:space="preserve"> de la decimoséptima reunión del GTC-</w:t>
      </w:r>
      <w:proofErr w:type="spellStart"/>
      <w:r w:rsidR="00404B3A" w:rsidRPr="00814354">
        <w:rPr>
          <w:lang w:val="es-ES"/>
        </w:rPr>
        <w:t>PIeL</w:t>
      </w:r>
      <w:proofErr w:type="spellEnd"/>
      <w:r w:rsidR="00404B3A" w:rsidRPr="00814354">
        <w:rPr>
          <w:lang w:val="es-ES"/>
        </w:rPr>
        <w:t xml:space="preserve"> </w:t>
      </w:r>
    </w:p>
    <w:p w14:paraId="085BDA00" w14:textId="053F5547" w:rsidR="00404B3A" w:rsidRPr="005A5D19" w:rsidRDefault="00814354" w:rsidP="00814354">
      <w:pPr>
        <w:rPr>
          <w:lang w:val="es-ES"/>
        </w:rPr>
      </w:pPr>
      <w:r>
        <w:rPr>
          <w:lang w:val="es-ES"/>
        </w:rPr>
        <w:t>7.1</w:t>
      </w:r>
      <w:r>
        <w:rPr>
          <w:lang w:val="es-ES"/>
        </w:rPr>
        <w:tab/>
      </w:r>
      <w:r w:rsidR="00404B3A" w:rsidRPr="005A5D19">
        <w:rPr>
          <w:lang w:val="es-ES"/>
        </w:rPr>
        <w:t xml:space="preserve">El Presidente afirmó que la reunión había tenido una </w:t>
      </w:r>
      <w:r w:rsidR="00404B3A">
        <w:rPr>
          <w:lang w:val="es-ES"/>
        </w:rPr>
        <w:t xml:space="preserve">muy </w:t>
      </w:r>
      <w:r w:rsidR="00404B3A" w:rsidRPr="005A5D19">
        <w:rPr>
          <w:lang w:val="es-ES"/>
        </w:rPr>
        <w:t>buena asistencia y que la participación en los debates tanto verbalmente como en el chat había sido alta, animada e interesante.</w:t>
      </w:r>
    </w:p>
    <w:p w14:paraId="46C6E9BF" w14:textId="02D9CB7A" w:rsidR="00404B3A" w:rsidRPr="005A5D19" w:rsidRDefault="00814354" w:rsidP="00814354">
      <w:pPr>
        <w:rPr>
          <w:lang w:val="es-ES"/>
        </w:rPr>
      </w:pPr>
      <w:r>
        <w:rPr>
          <w:lang w:val="es-ES"/>
        </w:rPr>
        <w:t>7.2</w:t>
      </w:r>
      <w:r>
        <w:rPr>
          <w:lang w:val="es-ES"/>
        </w:rPr>
        <w:tab/>
      </w:r>
      <w:r w:rsidR="00404B3A" w:rsidRPr="005A5D19">
        <w:rPr>
          <w:lang w:val="es-ES"/>
        </w:rPr>
        <w:t xml:space="preserve">El Presidente alentó a los socios de la UIT en el ámbito de </w:t>
      </w:r>
      <w:proofErr w:type="spellStart"/>
      <w:r w:rsidR="00404B3A" w:rsidRPr="005A5D19">
        <w:rPr>
          <w:lang w:val="es-ES"/>
        </w:rPr>
        <w:t>PIeL</w:t>
      </w:r>
      <w:proofErr w:type="spellEnd"/>
      <w:r w:rsidR="00404B3A" w:rsidRPr="005A5D19">
        <w:rPr>
          <w:lang w:val="es-ES"/>
        </w:rPr>
        <w:t xml:space="preserve"> a seguir participando en las reuniones del GTC-</w:t>
      </w:r>
      <w:proofErr w:type="spellStart"/>
      <w:r w:rsidR="00404B3A" w:rsidRPr="005A5D19">
        <w:rPr>
          <w:lang w:val="es-ES"/>
        </w:rPr>
        <w:t>PIeL</w:t>
      </w:r>
      <w:proofErr w:type="spellEnd"/>
      <w:r w:rsidR="00404B3A" w:rsidRPr="005A5D19">
        <w:rPr>
          <w:lang w:val="es-ES"/>
        </w:rPr>
        <w:t xml:space="preserve"> dado que se trata de una plataforma única para el intercambio de información y de </w:t>
      </w:r>
      <w:r w:rsidR="00404B3A">
        <w:rPr>
          <w:lang w:val="es-ES"/>
        </w:rPr>
        <w:t xml:space="preserve">las </w:t>
      </w:r>
      <w:r w:rsidR="00404B3A" w:rsidRPr="005A5D19">
        <w:rPr>
          <w:lang w:val="es-ES"/>
        </w:rPr>
        <w:t xml:space="preserve">enseñanzas </w:t>
      </w:r>
      <w:r w:rsidR="00404B3A">
        <w:rPr>
          <w:lang w:val="es-ES"/>
        </w:rPr>
        <w:t>adquiridas</w:t>
      </w:r>
      <w:r w:rsidR="00404B3A" w:rsidRPr="005A5D19">
        <w:rPr>
          <w:lang w:val="es-ES"/>
        </w:rPr>
        <w:t>.</w:t>
      </w:r>
    </w:p>
    <w:p w14:paraId="5802239F" w14:textId="38599CFF" w:rsidR="00404B3A" w:rsidRPr="005A5D19" w:rsidRDefault="00814354" w:rsidP="00814354">
      <w:pPr>
        <w:rPr>
          <w:lang w:val="es-ES"/>
        </w:rPr>
      </w:pPr>
      <w:r>
        <w:rPr>
          <w:lang w:val="es-ES"/>
        </w:rPr>
        <w:t>7.3</w:t>
      </w:r>
      <w:r>
        <w:rPr>
          <w:lang w:val="es-ES"/>
        </w:rPr>
        <w:tab/>
      </w:r>
      <w:r w:rsidR="00404B3A" w:rsidRPr="005A5D19">
        <w:rPr>
          <w:lang w:val="es-ES"/>
        </w:rPr>
        <w:t>El Presidente recomendó involucrar a las Oficinas Regionales de la UIT en el GTC-</w:t>
      </w:r>
      <w:proofErr w:type="spellStart"/>
      <w:r w:rsidR="00404B3A" w:rsidRPr="005A5D19">
        <w:rPr>
          <w:lang w:val="es-ES"/>
        </w:rPr>
        <w:t>PIeL</w:t>
      </w:r>
      <w:proofErr w:type="spellEnd"/>
      <w:r w:rsidR="00404B3A" w:rsidRPr="005A5D19">
        <w:rPr>
          <w:lang w:val="es-ES"/>
        </w:rPr>
        <w:t xml:space="preserve"> y las reuniones relacionadas. </w:t>
      </w:r>
    </w:p>
    <w:p w14:paraId="651D5F6E" w14:textId="610489FF" w:rsidR="00404B3A" w:rsidRPr="005A5D19" w:rsidRDefault="00814354" w:rsidP="00814354">
      <w:pPr>
        <w:rPr>
          <w:lang w:val="es-ES"/>
        </w:rPr>
      </w:pPr>
      <w:r>
        <w:rPr>
          <w:lang w:val="es-ES"/>
        </w:rPr>
        <w:t>7.4</w:t>
      </w:r>
      <w:r>
        <w:rPr>
          <w:lang w:val="es-ES"/>
        </w:rPr>
        <w:tab/>
      </w:r>
      <w:r w:rsidR="00404B3A" w:rsidRPr="005A5D19">
        <w:rPr>
          <w:lang w:val="es-ES"/>
        </w:rPr>
        <w:t xml:space="preserve">El Reino de Arabia Saudita propuso organizar sesiones informativas sobre temas relacionados con la protección de la infancia en línea con la UIT y </w:t>
      </w:r>
      <w:r w:rsidR="00404B3A">
        <w:rPr>
          <w:lang w:val="es-ES"/>
        </w:rPr>
        <w:t xml:space="preserve">los </w:t>
      </w:r>
      <w:r w:rsidR="00404B3A" w:rsidRPr="005A5D19">
        <w:rPr>
          <w:lang w:val="es-ES"/>
        </w:rPr>
        <w:t>socios.</w:t>
      </w:r>
      <w:r>
        <w:rPr>
          <w:lang w:val="es-ES"/>
        </w:rPr>
        <w:t xml:space="preserve"> </w:t>
      </w:r>
    </w:p>
    <w:p w14:paraId="32E2E28B" w14:textId="20A44E57" w:rsidR="00404B3A" w:rsidRPr="005A5D19" w:rsidRDefault="00814354" w:rsidP="00814354">
      <w:pPr>
        <w:rPr>
          <w:lang w:val="es-ES"/>
        </w:rPr>
      </w:pPr>
      <w:r>
        <w:rPr>
          <w:lang w:val="es-ES"/>
        </w:rPr>
        <w:t>7.5</w:t>
      </w:r>
      <w:r>
        <w:rPr>
          <w:lang w:val="es-ES"/>
        </w:rPr>
        <w:tab/>
      </w:r>
      <w:r w:rsidR="00404B3A" w:rsidRPr="005A5D19">
        <w:rPr>
          <w:lang w:val="es-ES"/>
        </w:rPr>
        <w:t>El Presidente invitó finalmente a los miembros del GTC-</w:t>
      </w:r>
      <w:proofErr w:type="spellStart"/>
      <w:r w:rsidR="00404B3A" w:rsidRPr="005A5D19">
        <w:rPr>
          <w:lang w:val="es-ES"/>
        </w:rPr>
        <w:t>PIeL</w:t>
      </w:r>
      <w:proofErr w:type="spellEnd"/>
      <w:r w:rsidR="00404B3A" w:rsidRPr="005A5D19">
        <w:rPr>
          <w:lang w:val="es-ES"/>
        </w:rPr>
        <w:t xml:space="preserve"> a contribuir al trabajo de la CE 2 del UIT-D relacionado con la </w:t>
      </w:r>
      <w:proofErr w:type="spellStart"/>
      <w:r w:rsidR="00404B3A" w:rsidRPr="005A5D19">
        <w:rPr>
          <w:lang w:val="es-ES"/>
        </w:rPr>
        <w:t>PIeL</w:t>
      </w:r>
      <w:proofErr w:type="spellEnd"/>
      <w:r w:rsidR="00404B3A" w:rsidRPr="005A5D19">
        <w:rPr>
          <w:lang w:val="es-ES"/>
        </w:rPr>
        <w:t xml:space="preserve">. </w:t>
      </w:r>
    </w:p>
    <w:p w14:paraId="4519B155" w14:textId="31C2361C" w:rsidR="00404B3A" w:rsidRPr="002E6E6E" w:rsidRDefault="00404B3A" w:rsidP="002E6E6E">
      <w:pPr>
        <w:spacing w:before="360"/>
        <w:rPr>
          <w:b/>
          <w:bCs/>
          <w:lang w:val="es-ES"/>
        </w:rPr>
      </w:pPr>
      <w:r w:rsidRPr="002E6E6E">
        <w:rPr>
          <w:b/>
          <w:bCs/>
          <w:lang w:val="es-ES"/>
        </w:rPr>
        <w:t xml:space="preserve">Abdelaziz </w:t>
      </w:r>
      <w:proofErr w:type="spellStart"/>
      <w:r w:rsidRPr="002E6E6E">
        <w:rPr>
          <w:b/>
          <w:bCs/>
          <w:lang w:val="es-ES"/>
        </w:rPr>
        <w:t>Alzarooni</w:t>
      </w:r>
      <w:proofErr w:type="spellEnd"/>
      <w:r w:rsidRPr="002E6E6E">
        <w:rPr>
          <w:b/>
          <w:bCs/>
          <w:lang w:val="es-ES"/>
        </w:rPr>
        <w:t xml:space="preserve"> (UAE)</w:t>
      </w:r>
      <w:r w:rsidRPr="002E6E6E">
        <w:rPr>
          <w:b/>
          <w:bCs/>
          <w:lang w:val="es-ES"/>
        </w:rPr>
        <w:br/>
      </w:r>
      <w:proofErr w:type="gramStart"/>
      <w:r w:rsidRPr="002E6E6E">
        <w:rPr>
          <w:b/>
          <w:bCs/>
          <w:lang w:val="es-ES"/>
        </w:rPr>
        <w:t>Presidente</w:t>
      </w:r>
      <w:proofErr w:type="gramEnd"/>
      <w:r w:rsidRPr="002E6E6E">
        <w:rPr>
          <w:b/>
          <w:bCs/>
          <w:lang w:val="es-ES"/>
        </w:rPr>
        <w:t>, CWG-</w:t>
      </w:r>
      <w:r w:rsidR="00D35B45">
        <w:rPr>
          <w:b/>
          <w:bCs/>
          <w:lang w:val="es-ES"/>
        </w:rPr>
        <w:t>COP</w:t>
      </w:r>
    </w:p>
    <w:p w14:paraId="1DBBBF02" w14:textId="03779828" w:rsidR="007955DA" w:rsidRDefault="001F7DFF" w:rsidP="002E6E6E">
      <w:pPr>
        <w:spacing w:before="360"/>
        <w:jc w:val="center"/>
      </w:pPr>
      <w:r>
        <w:t>______________</w:t>
      </w:r>
    </w:p>
    <w:sectPr w:rsidR="007955DA" w:rsidSect="006710F6">
      <w:headerReference w:type="default" r:id="rId35"/>
      <w:footerReference w:type="default" r:id="rId36"/>
      <w:footerReference w:type="first" r:id="rId3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A6A36" w14:textId="77777777" w:rsidR="00404B3A" w:rsidRDefault="00404B3A">
      <w:r>
        <w:separator/>
      </w:r>
    </w:p>
  </w:endnote>
  <w:endnote w:type="continuationSeparator" w:id="0">
    <w:p w14:paraId="00476FEC" w14:textId="77777777" w:rsidR="00404B3A" w:rsidRDefault="00404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93811" w14:textId="46F4E6AD" w:rsidR="00760F1C" w:rsidRPr="00A868EC" w:rsidRDefault="00A868EC" w:rsidP="00A868EC">
    <w:pPr>
      <w:pStyle w:val="Footer"/>
    </w:pPr>
    <w:fldSimple w:instr=" FILENAME \p  \* MERGEFORMAT ">
      <w:r>
        <w:t>P:\ESP\SG\CONSEIL\C21\000\057S.docx</w:t>
      </w:r>
    </w:fldSimple>
    <w:r>
      <w:t xml:space="preserve"> (483262)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74B0E"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CACD5" w14:textId="77777777" w:rsidR="00404B3A" w:rsidRDefault="00404B3A">
      <w:r>
        <w:t>____________________</w:t>
      </w:r>
    </w:p>
  </w:footnote>
  <w:footnote w:type="continuationSeparator" w:id="0">
    <w:p w14:paraId="2BCE8D96" w14:textId="77777777" w:rsidR="00404B3A" w:rsidRDefault="00404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32DC5"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0EAFCA8B" w14:textId="377CB097" w:rsidR="00760F1C" w:rsidRDefault="00760F1C" w:rsidP="00C2727F">
    <w:pPr>
      <w:pStyle w:val="Header"/>
    </w:pPr>
    <w:r>
      <w:t>C</w:t>
    </w:r>
    <w:r w:rsidR="007955DA">
      <w:t>2</w:t>
    </w:r>
    <w:r w:rsidR="000007D1">
      <w:t>1</w:t>
    </w:r>
    <w:r>
      <w:t>/</w:t>
    </w:r>
    <w:r w:rsidR="00D8732A">
      <w:t>57</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7A710E"/>
    <w:multiLevelType w:val="multilevel"/>
    <w:tmpl w:val="2BE0BB8E"/>
    <w:lvl w:ilvl="0">
      <w:start w:val="4"/>
      <w:numFmt w:val="decimal"/>
      <w:lvlText w:val="%1"/>
      <w:lvlJc w:val="left"/>
      <w:pPr>
        <w:ind w:left="360" w:hanging="360"/>
      </w:pPr>
      <w:rPr>
        <w:rFonts w:asciiTheme="minorHAnsi" w:hAnsiTheme="minorHAnsi" w:cstheme="majorBidi" w:hint="default"/>
        <w:color w:val="7030A0"/>
      </w:rPr>
    </w:lvl>
    <w:lvl w:ilvl="1">
      <w:start w:val="1"/>
      <w:numFmt w:val="decimal"/>
      <w:lvlText w:val="%1.%2"/>
      <w:lvlJc w:val="left"/>
      <w:pPr>
        <w:ind w:left="349" w:hanging="360"/>
      </w:pPr>
      <w:rPr>
        <w:rFonts w:asciiTheme="minorHAnsi" w:hAnsiTheme="minorHAnsi" w:cstheme="majorBidi" w:hint="default"/>
        <w:color w:val="auto"/>
      </w:rPr>
    </w:lvl>
    <w:lvl w:ilvl="2">
      <w:start w:val="1"/>
      <w:numFmt w:val="decimal"/>
      <w:lvlText w:val="%1.%2.%3"/>
      <w:lvlJc w:val="left"/>
      <w:pPr>
        <w:ind w:left="698" w:hanging="720"/>
      </w:pPr>
      <w:rPr>
        <w:rFonts w:asciiTheme="minorHAnsi" w:hAnsiTheme="minorHAnsi" w:cstheme="majorBidi" w:hint="default"/>
        <w:color w:val="7030A0"/>
      </w:rPr>
    </w:lvl>
    <w:lvl w:ilvl="3">
      <w:start w:val="1"/>
      <w:numFmt w:val="decimal"/>
      <w:lvlText w:val="%1.%2.%3.%4"/>
      <w:lvlJc w:val="left"/>
      <w:pPr>
        <w:ind w:left="687" w:hanging="720"/>
      </w:pPr>
      <w:rPr>
        <w:rFonts w:asciiTheme="minorHAnsi" w:hAnsiTheme="minorHAnsi" w:cstheme="majorBidi" w:hint="default"/>
        <w:color w:val="7030A0"/>
      </w:rPr>
    </w:lvl>
    <w:lvl w:ilvl="4">
      <w:start w:val="1"/>
      <w:numFmt w:val="decimal"/>
      <w:lvlText w:val="%1.%2.%3.%4.%5"/>
      <w:lvlJc w:val="left"/>
      <w:pPr>
        <w:ind w:left="1036" w:hanging="1080"/>
      </w:pPr>
      <w:rPr>
        <w:rFonts w:asciiTheme="minorHAnsi" w:hAnsiTheme="minorHAnsi" w:cstheme="majorBidi" w:hint="default"/>
        <w:color w:val="7030A0"/>
      </w:rPr>
    </w:lvl>
    <w:lvl w:ilvl="5">
      <w:start w:val="1"/>
      <w:numFmt w:val="decimal"/>
      <w:lvlText w:val="%1.%2.%3.%4.%5.%6"/>
      <w:lvlJc w:val="left"/>
      <w:pPr>
        <w:ind w:left="1025" w:hanging="1080"/>
      </w:pPr>
      <w:rPr>
        <w:rFonts w:asciiTheme="minorHAnsi" w:hAnsiTheme="minorHAnsi" w:cstheme="majorBidi" w:hint="default"/>
        <w:color w:val="7030A0"/>
      </w:rPr>
    </w:lvl>
    <w:lvl w:ilvl="6">
      <w:start w:val="1"/>
      <w:numFmt w:val="decimal"/>
      <w:lvlText w:val="%1.%2.%3.%4.%5.%6.%7"/>
      <w:lvlJc w:val="left"/>
      <w:pPr>
        <w:ind w:left="1374" w:hanging="1440"/>
      </w:pPr>
      <w:rPr>
        <w:rFonts w:asciiTheme="minorHAnsi" w:hAnsiTheme="minorHAnsi" w:cstheme="majorBidi" w:hint="default"/>
        <w:color w:val="7030A0"/>
      </w:rPr>
    </w:lvl>
    <w:lvl w:ilvl="7">
      <w:start w:val="1"/>
      <w:numFmt w:val="decimal"/>
      <w:lvlText w:val="%1.%2.%3.%4.%5.%6.%7.%8"/>
      <w:lvlJc w:val="left"/>
      <w:pPr>
        <w:ind w:left="1363" w:hanging="1440"/>
      </w:pPr>
      <w:rPr>
        <w:rFonts w:asciiTheme="minorHAnsi" w:hAnsiTheme="minorHAnsi" w:cstheme="majorBidi" w:hint="default"/>
        <w:color w:val="7030A0"/>
      </w:rPr>
    </w:lvl>
    <w:lvl w:ilvl="8">
      <w:start w:val="1"/>
      <w:numFmt w:val="decimal"/>
      <w:lvlText w:val="%1.%2.%3.%4.%5.%6.%7.%8.%9"/>
      <w:lvlJc w:val="left"/>
      <w:pPr>
        <w:ind w:left="1712" w:hanging="1800"/>
      </w:pPr>
      <w:rPr>
        <w:rFonts w:asciiTheme="minorHAnsi" w:hAnsiTheme="minorHAnsi" w:cstheme="majorBidi" w:hint="default"/>
        <w:color w:val="7030A0"/>
      </w:rPr>
    </w:lvl>
  </w:abstractNum>
  <w:abstractNum w:abstractNumId="1" w15:restartNumberingAfterBreak="0">
    <w:nsid w:val="58D65049"/>
    <w:multiLevelType w:val="multilevel"/>
    <w:tmpl w:val="2AC29D86"/>
    <w:lvl w:ilvl="0">
      <w:start w:val="5"/>
      <w:numFmt w:val="decimal"/>
      <w:lvlText w:val="%1"/>
      <w:lvlJc w:val="left"/>
      <w:pPr>
        <w:ind w:left="72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 w15:restartNumberingAfterBreak="0">
    <w:nsid w:val="70596486"/>
    <w:multiLevelType w:val="hybridMultilevel"/>
    <w:tmpl w:val="7BF6F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343FC4"/>
    <w:multiLevelType w:val="multilevel"/>
    <w:tmpl w:val="0666C37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A705ED1"/>
    <w:multiLevelType w:val="multilevel"/>
    <w:tmpl w:val="2AC29D86"/>
    <w:lvl w:ilvl="0">
      <w:start w:val="5"/>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B3A"/>
    <w:rsid w:val="000007D1"/>
    <w:rsid w:val="00093EEB"/>
    <w:rsid w:val="000B0D00"/>
    <w:rsid w:val="000B7C15"/>
    <w:rsid w:val="000D1D0F"/>
    <w:rsid w:val="000F5290"/>
    <w:rsid w:val="0010165C"/>
    <w:rsid w:val="00146BFB"/>
    <w:rsid w:val="00186E79"/>
    <w:rsid w:val="001F14A2"/>
    <w:rsid w:val="001F7DFF"/>
    <w:rsid w:val="002801AA"/>
    <w:rsid w:val="002C4676"/>
    <w:rsid w:val="002C70B0"/>
    <w:rsid w:val="002E6E6E"/>
    <w:rsid w:val="002F3CC4"/>
    <w:rsid w:val="003A66C6"/>
    <w:rsid w:val="0040247A"/>
    <w:rsid w:val="00404B3A"/>
    <w:rsid w:val="00511A3A"/>
    <w:rsid w:val="00513630"/>
    <w:rsid w:val="00560125"/>
    <w:rsid w:val="00585553"/>
    <w:rsid w:val="005902FA"/>
    <w:rsid w:val="005B34D9"/>
    <w:rsid w:val="005D0CCF"/>
    <w:rsid w:val="005F3BCB"/>
    <w:rsid w:val="005F410F"/>
    <w:rsid w:val="0060149A"/>
    <w:rsid w:val="00601924"/>
    <w:rsid w:val="006447EA"/>
    <w:rsid w:val="0064731F"/>
    <w:rsid w:val="00664572"/>
    <w:rsid w:val="006710F6"/>
    <w:rsid w:val="006C1B56"/>
    <w:rsid w:val="006D4761"/>
    <w:rsid w:val="006E6ACF"/>
    <w:rsid w:val="00726872"/>
    <w:rsid w:val="00760F1C"/>
    <w:rsid w:val="007657F0"/>
    <w:rsid w:val="0077252D"/>
    <w:rsid w:val="007955DA"/>
    <w:rsid w:val="007E1C07"/>
    <w:rsid w:val="007E5DD3"/>
    <w:rsid w:val="007F350B"/>
    <w:rsid w:val="0080421B"/>
    <w:rsid w:val="00814354"/>
    <w:rsid w:val="00820BE4"/>
    <w:rsid w:val="008451E8"/>
    <w:rsid w:val="008D22FB"/>
    <w:rsid w:val="00913B9C"/>
    <w:rsid w:val="00956E77"/>
    <w:rsid w:val="009F4811"/>
    <w:rsid w:val="00A868EC"/>
    <w:rsid w:val="00AA390C"/>
    <w:rsid w:val="00AE3643"/>
    <w:rsid w:val="00B0200A"/>
    <w:rsid w:val="00B225D6"/>
    <w:rsid w:val="00B41DEA"/>
    <w:rsid w:val="00B574DB"/>
    <w:rsid w:val="00B7719F"/>
    <w:rsid w:val="00B826C2"/>
    <w:rsid w:val="00B8298E"/>
    <w:rsid w:val="00BD0723"/>
    <w:rsid w:val="00BD2518"/>
    <w:rsid w:val="00BF1D1C"/>
    <w:rsid w:val="00C1796A"/>
    <w:rsid w:val="00C20C59"/>
    <w:rsid w:val="00C2727F"/>
    <w:rsid w:val="00C46A40"/>
    <w:rsid w:val="00C55B1F"/>
    <w:rsid w:val="00CE6983"/>
    <w:rsid w:val="00CF1A67"/>
    <w:rsid w:val="00D2750E"/>
    <w:rsid w:val="00D35B45"/>
    <w:rsid w:val="00D62446"/>
    <w:rsid w:val="00D8732A"/>
    <w:rsid w:val="00DA4EA2"/>
    <w:rsid w:val="00DC3D3E"/>
    <w:rsid w:val="00DE2C90"/>
    <w:rsid w:val="00DE3B24"/>
    <w:rsid w:val="00E06947"/>
    <w:rsid w:val="00E0779B"/>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6067A5"/>
  <w15:docId w15:val="{E627324A-186C-492A-BF0C-7E59773E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link w:val="ListParagraphChar"/>
    <w:uiPriority w:val="34"/>
    <w:qFormat/>
    <w:rsid w:val="00404B3A"/>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lang w:val="en-GB"/>
    </w:rPr>
  </w:style>
  <w:style w:type="character" w:customStyle="1" w:styleId="ListParagraphChar">
    <w:name w:val="List Paragraph Char"/>
    <w:basedOn w:val="DefaultParagraphFont"/>
    <w:link w:val="ListParagraph"/>
    <w:uiPriority w:val="34"/>
    <w:rsid w:val="00404B3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CL-C-0057/en" TargetMode="External"/><Relationship Id="rId13" Type="http://schemas.openxmlformats.org/officeDocument/2006/relationships/hyperlink" Target="https://www.itu.int/md/meetingdoc.asp?lang=en&amp;parent=S21-CLCWGCOP17-INF-0003" TargetMode="External"/><Relationship Id="rId18" Type="http://schemas.openxmlformats.org/officeDocument/2006/relationships/hyperlink" Target="https://www.itu.int/md/meetingdoc.asp?lang=en&amp;parent=S21-CLCWGCOP17-INF-0006" TargetMode="External"/><Relationship Id="rId26" Type="http://schemas.openxmlformats.org/officeDocument/2006/relationships/hyperlink" Target="https://www.itu.int/dms_pub/itu-s/md/21/clcwgcop17/c/S21-CLCWGCOP17-C-0004!!MSW-E.docx"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itu.int/md/meetingdoc.asp?lang=en&amp;parent=S21-CLCWGCOP17-INF-0007" TargetMode="External"/><Relationship Id="rId34" Type="http://schemas.openxmlformats.org/officeDocument/2006/relationships/hyperlink" Target="https://www.itu.int/dms_pub/itu-s/md/21/clcwgcop17/c/S21-CLCWGCOP17-C-0007!!MSW-E.docx" TargetMode="External"/><Relationship Id="rId7" Type="http://schemas.openxmlformats.org/officeDocument/2006/relationships/image" Target="media/image1.jpeg"/><Relationship Id="rId12" Type="http://schemas.openxmlformats.org/officeDocument/2006/relationships/hyperlink" Target="https://www.itu.int/md/S21-CLCWGCOP17-INF/en" TargetMode="External"/><Relationship Id="rId17" Type="http://schemas.openxmlformats.org/officeDocument/2006/relationships/hyperlink" Target="https://www.itu.int/md/meetingdoc.asp?lang=en&amp;parent=S21-CLCWGCOP17-INF-0005" TargetMode="External"/><Relationship Id="rId25" Type="http://schemas.openxmlformats.org/officeDocument/2006/relationships/hyperlink" Target="https://www.itu.int/dms_pub/itu-s/md/21/clcwgcop17/c/S21-CLCWGCOP17-C-0003!!MSW-E.docx" TargetMode="External"/><Relationship Id="rId33" Type="http://schemas.openxmlformats.org/officeDocument/2006/relationships/hyperlink" Target="https://www.itu.int/dms_pub/itu-s/md/21/clcwgcop17/inf/S21-CLCWGCOP17-INF-0002!!PPT-E.ppt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md/meetingdoc.asp?lang=en&amp;parent=S21-CLCWGCOP17-INF-0001" TargetMode="External"/><Relationship Id="rId20" Type="http://schemas.openxmlformats.org/officeDocument/2006/relationships/hyperlink" Target="https://www.itu.int/md/S21-CLCWGCOP17-C-0002/en" TargetMode="External"/><Relationship Id="rId29" Type="http://schemas.openxmlformats.org/officeDocument/2006/relationships/hyperlink" Target="https://www.itu.int/dms_pub/itu-s/md/21/clcwgcop17/inf/S21-CLCWGCOP17-INF-0004!!PPT-E.ppt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meetingdoc.asp?lang=en&amp;parent=S21-CLCWGCOP17-INF-0007" TargetMode="External"/><Relationship Id="rId24" Type="http://schemas.openxmlformats.org/officeDocument/2006/relationships/hyperlink" Target="https://www.unicef.org/innovation/apply-ChildOnlineSafety" TargetMode="External"/><Relationship Id="rId32" Type="http://schemas.openxmlformats.org/officeDocument/2006/relationships/hyperlink" Target="https://www.itu.int/dms_pub/itu-s/md/21/clcwgcop17/inf/S21-CLCWGCOP17-INF-0005!!PPT-E.pptx"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itu.int/md/meetingdoc.asp?lang=en&amp;parent=S21-CLCWGCOP17-INF-0004" TargetMode="External"/><Relationship Id="rId23" Type="http://schemas.openxmlformats.org/officeDocument/2006/relationships/hyperlink" Target="https://www.itu.int/md/meetingdoc.asp?lang=en&amp;parent=S21-CLCWGCOP17-INF-0008" TargetMode="External"/><Relationship Id="rId28" Type="http://schemas.openxmlformats.org/officeDocument/2006/relationships/hyperlink" Target="https://www.itu.int/md/meetingdoc.asp?lang=en&amp;parent=S21-CLCWGCOP17-C-0006" TargetMode="External"/><Relationship Id="rId36" Type="http://schemas.openxmlformats.org/officeDocument/2006/relationships/footer" Target="footer1.xml"/><Relationship Id="rId10" Type="http://schemas.openxmlformats.org/officeDocument/2006/relationships/hyperlink" Target="https://www.itu.int/md/meetingdoc.asp?lang=en&amp;parent=S21-CLCWGCOP17-C-0002" TargetMode="External"/><Relationship Id="rId19" Type="http://schemas.openxmlformats.org/officeDocument/2006/relationships/hyperlink" Target="https://www.itu.int/md/meetingdoc.asp?lang=en&amp;parent=S21-CLCWGCOP17-INF-0002" TargetMode="External"/><Relationship Id="rId31" Type="http://schemas.openxmlformats.org/officeDocument/2006/relationships/hyperlink" Target="https://www.itu.int/dms_pub/itu-s/md/21/clcwgcop17/inf/S21-CLCWGCOP17-INF-0006!!PPT-E.pptx" TargetMode="External"/><Relationship Id="rId4" Type="http://schemas.openxmlformats.org/officeDocument/2006/relationships/webSettings" Target="webSettings.xml"/><Relationship Id="rId9" Type="http://schemas.openxmlformats.org/officeDocument/2006/relationships/hyperlink" Target="https://www.itu.int/md/meetingdoc.asp?lang=en&amp;parent=S21-CLCWGCOP17-C-0001" TargetMode="External"/><Relationship Id="rId14" Type="http://schemas.openxmlformats.org/officeDocument/2006/relationships/hyperlink" Target="https://www.itu.int/md/meetingdoc.asp?lang=en&amp;parent=S21-CLCWGCOP17-INF-0008" TargetMode="External"/><Relationship Id="rId22" Type="http://schemas.openxmlformats.org/officeDocument/2006/relationships/hyperlink" Target="https://www.itu.int/md/meetingdoc.asp?lang=en&amp;parent=S21-CLCWGCOP17-INF-0003" TargetMode="External"/><Relationship Id="rId27" Type="http://schemas.openxmlformats.org/officeDocument/2006/relationships/hyperlink" Target="https://www.itu.int/dms_pub/itu-s/md/21/clcwgcop17/c/S21-CLCWGCOP17-C-0005!!PDF-E.pdf" TargetMode="External"/><Relationship Id="rId30" Type="http://schemas.openxmlformats.org/officeDocument/2006/relationships/hyperlink" Target="https://www.itu.int/dms_pub/itu-s/md/21/clcwgcop17/inf/S21-CLCWGCOP17-INF-0001!!PPT-E.pptx"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ano\AppData\Roaming\Microsoft\Templates\POOL%20S%20-%20ITU\PS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PS_C21.dotx</Template>
  <TotalTime>107</TotalTime>
  <Pages>5</Pages>
  <Words>2344</Words>
  <Characters>14780</Characters>
  <Application>Microsoft Office Word</Application>
  <DocSecurity>0</DocSecurity>
  <Lines>123</Lines>
  <Paragraphs>34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17090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Catalano Moreira, Rossana</dc:creator>
  <cp:keywords>C2018, C18</cp:keywords>
  <dc:description/>
  <cp:lastModifiedBy>Catalano Moreira, Rossana</cp:lastModifiedBy>
  <cp:revision>19</cp:revision>
  <cp:lastPrinted>2006-03-24T09:51:00Z</cp:lastPrinted>
  <dcterms:created xsi:type="dcterms:W3CDTF">2021-03-22T12:46:00Z</dcterms:created>
  <dcterms:modified xsi:type="dcterms:W3CDTF">2021-03-22T14:51:00Z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