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413AD83" w14:textId="77777777">
        <w:trPr>
          <w:cantSplit/>
        </w:trPr>
        <w:tc>
          <w:tcPr>
            <w:tcW w:w="6911" w:type="dxa"/>
          </w:tcPr>
          <w:p w14:paraId="4D33EF15" w14:textId="30426421" w:rsidR="00700D1F" w:rsidRPr="00DF23FC" w:rsidRDefault="00D94637" w:rsidP="00EB4CE4">
            <w:pPr>
              <w:spacing w:before="360" w:after="360"/>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00EB4CE4">
              <w:rPr>
                <w:rFonts w:ascii="SimSun" w:hAnsi="SimSun" w:cs="SimSun"/>
                <w:b/>
                <w:bCs/>
                <w:smallCaps/>
                <w:sz w:val="28"/>
                <w:szCs w:val="28"/>
                <w:lang w:val="en-US" w:eastAsia="zh-CN"/>
              </w:rPr>
              <w:br/>
            </w:r>
            <w:r w:rsidR="00911867" w:rsidRPr="00911867">
              <w:rPr>
                <w:rFonts w:ascii="SimSun" w:hAnsi="SimSun" w:hint="eastAsia"/>
                <w:b/>
                <w:bCs/>
                <w:color w:val="000000"/>
                <w:sz w:val="28"/>
                <w:szCs w:val="22"/>
                <w:lang w:eastAsia="zh-CN"/>
              </w:rPr>
              <w:t>理事磋商会虚拟会议</w:t>
            </w:r>
            <w:r w:rsidR="00AE3547" w:rsidRPr="00911867">
              <w:rPr>
                <w:rFonts w:ascii="SimSun" w:hAnsi="SimSun" w:cs="SimSun" w:hint="eastAsia"/>
                <w:b/>
                <w:bCs/>
                <w:smallCaps/>
                <w:sz w:val="28"/>
                <w:szCs w:val="28"/>
                <w:lang w:val="en-US" w:eastAsia="zh-CN"/>
              </w:rPr>
              <w:t>，</w:t>
            </w:r>
            <w:r w:rsidR="00AE3547" w:rsidRPr="00911867">
              <w:rPr>
                <w:b/>
                <w:bCs/>
                <w:color w:val="000000"/>
                <w:sz w:val="28"/>
                <w:szCs w:val="22"/>
                <w:lang w:eastAsia="zh-CN"/>
              </w:rPr>
              <w:t>2021</w:t>
            </w:r>
            <w:r w:rsidR="00AE3547" w:rsidRPr="00911867">
              <w:rPr>
                <w:rFonts w:ascii="SimSun" w:hAnsi="SimSun" w:hint="eastAsia"/>
                <w:b/>
                <w:bCs/>
                <w:color w:val="000000"/>
                <w:sz w:val="28"/>
                <w:szCs w:val="22"/>
                <w:lang w:eastAsia="zh-CN"/>
              </w:rPr>
              <w:t>年</w:t>
            </w:r>
            <w:r w:rsidR="00AE3547" w:rsidRPr="00911867">
              <w:rPr>
                <w:b/>
                <w:bCs/>
                <w:color w:val="000000"/>
                <w:sz w:val="28"/>
                <w:szCs w:val="22"/>
                <w:lang w:eastAsia="zh-CN"/>
              </w:rPr>
              <w:t>6</w:t>
            </w:r>
            <w:r w:rsidR="00AE3547" w:rsidRPr="00911867">
              <w:rPr>
                <w:rFonts w:ascii="SimSun" w:hAnsi="SimSun" w:hint="eastAsia"/>
                <w:b/>
                <w:bCs/>
                <w:color w:val="000000"/>
                <w:sz w:val="28"/>
                <w:szCs w:val="22"/>
                <w:lang w:eastAsia="zh-CN"/>
              </w:rPr>
              <w:t>月</w:t>
            </w:r>
            <w:r w:rsidR="00AE3547" w:rsidRPr="00911867">
              <w:rPr>
                <w:b/>
                <w:bCs/>
                <w:color w:val="000000"/>
                <w:sz w:val="28"/>
                <w:szCs w:val="22"/>
                <w:lang w:eastAsia="zh-CN"/>
              </w:rPr>
              <w:t>8-18</w:t>
            </w:r>
            <w:r w:rsidR="00AE3547" w:rsidRPr="00911867">
              <w:rPr>
                <w:rFonts w:ascii="SimSun" w:hAnsi="SimSun" w:hint="eastAsia"/>
                <w:b/>
                <w:bCs/>
                <w:color w:val="000000"/>
                <w:sz w:val="28"/>
                <w:szCs w:val="22"/>
                <w:lang w:eastAsia="zh-CN"/>
              </w:rPr>
              <w:t>日</w:t>
            </w:r>
          </w:p>
        </w:tc>
        <w:tc>
          <w:tcPr>
            <w:tcW w:w="3120" w:type="dxa"/>
          </w:tcPr>
          <w:p w14:paraId="5C67C594" w14:textId="77777777" w:rsidR="00700D1F" w:rsidRDefault="008418F5" w:rsidP="008418F5">
            <w:pPr>
              <w:spacing w:before="0"/>
            </w:pPr>
            <w:bookmarkStart w:id="0" w:name="ditulogo"/>
            <w:bookmarkEnd w:id="0"/>
            <w:r>
              <w:rPr>
                <w:noProof/>
                <w:lang w:val="en-US" w:eastAsia="zh-CN"/>
              </w:rPr>
              <w:drawing>
                <wp:inline distT="0" distB="0" distL="0" distR="0" wp14:anchorId="6F40B911" wp14:editId="2108AB2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DB4B733" w14:textId="77777777">
        <w:trPr>
          <w:cantSplit/>
        </w:trPr>
        <w:tc>
          <w:tcPr>
            <w:tcW w:w="6911" w:type="dxa"/>
            <w:tcBorders>
              <w:bottom w:val="single" w:sz="12" w:space="0" w:color="auto"/>
            </w:tcBorders>
          </w:tcPr>
          <w:p w14:paraId="51F43FE6"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2443512" w14:textId="77777777" w:rsidR="00700D1F" w:rsidRPr="00617BE4" w:rsidRDefault="00700D1F" w:rsidP="00001B77">
            <w:pPr>
              <w:spacing w:before="0"/>
              <w:rPr>
                <w:rFonts w:ascii="Verdana" w:hAnsi="Verdana"/>
                <w:szCs w:val="24"/>
              </w:rPr>
            </w:pPr>
          </w:p>
        </w:tc>
      </w:tr>
      <w:tr w:rsidR="00700D1F" w:rsidRPr="00617BE4" w14:paraId="7DDF4A79" w14:textId="77777777">
        <w:trPr>
          <w:cantSplit/>
        </w:trPr>
        <w:tc>
          <w:tcPr>
            <w:tcW w:w="6911" w:type="dxa"/>
            <w:tcBorders>
              <w:top w:val="single" w:sz="12" w:space="0" w:color="auto"/>
            </w:tcBorders>
          </w:tcPr>
          <w:p w14:paraId="08E4FA32"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35EFB66" w14:textId="77777777" w:rsidR="00700D1F" w:rsidRPr="00617BE4" w:rsidRDefault="00700D1F" w:rsidP="00001B77">
            <w:pPr>
              <w:spacing w:before="0"/>
              <w:rPr>
                <w:rFonts w:ascii="Verdana" w:hAnsi="Verdana"/>
                <w:szCs w:val="24"/>
              </w:rPr>
            </w:pPr>
          </w:p>
        </w:tc>
      </w:tr>
      <w:tr w:rsidR="00700D1F" w14:paraId="38C398F2" w14:textId="77777777">
        <w:trPr>
          <w:cantSplit/>
          <w:trHeight w:val="23"/>
        </w:trPr>
        <w:tc>
          <w:tcPr>
            <w:tcW w:w="6911" w:type="dxa"/>
            <w:vMerge w:val="restart"/>
          </w:tcPr>
          <w:p w14:paraId="7A38FCAA" w14:textId="3D086B32"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FA2A1D" w:rsidRPr="009F33F0">
              <w:rPr>
                <w:b/>
              </w:rPr>
              <w:t>ADM 4</w:t>
            </w:r>
          </w:p>
        </w:tc>
        <w:tc>
          <w:tcPr>
            <w:tcW w:w="3120" w:type="dxa"/>
          </w:tcPr>
          <w:p w14:paraId="7741F792" w14:textId="63CEAFDB"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9E795F">
              <w:rPr>
                <w:b/>
                <w:bCs/>
                <w:szCs w:val="24"/>
                <w:lang w:eastAsia="zh-CN"/>
              </w:rPr>
              <w:t>50 (Add.1)</w:t>
            </w:r>
            <w:r w:rsidRPr="00FC5386">
              <w:rPr>
                <w:b/>
                <w:bCs/>
                <w:szCs w:val="24"/>
                <w:lang w:eastAsia="zh-CN"/>
              </w:rPr>
              <w:t>-C</w:t>
            </w:r>
          </w:p>
        </w:tc>
      </w:tr>
      <w:bookmarkEnd w:id="1"/>
      <w:tr w:rsidR="00700D1F" w14:paraId="505259C8" w14:textId="77777777">
        <w:trPr>
          <w:cantSplit/>
          <w:trHeight w:val="23"/>
        </w:trPr>
        <w:tc>
          <w:tcPr>
            <w:tcW w:w="6911" w:type="dxa"/>
            <w:vMerge/>
          </w:tcPr>
          <w:p w14:paraId="42CF4DF6" w14:textId="77777777" w:rsidR="00700D1F" w:rsidRDefault="00700D1F" w:rsidP="00001B77">
            <w:pPr>
              <w:tabs>
                <w:tab w:val="left" w:pos="851"/>
              </w:tabs>
              <w:rPr>
                <w:b/>
                <w:lang w:eastAsia="zh-CN"/>
              </w:rPr>
            </w:pPr>
          </w:p>
        </w:tc>
        <w:tc>
          <w:tcPr>
            <w:tcW w:w="3120" w:type="dxa"/>
          </w:tcPr>
          <w:p w14:paraId="25EEAC3D" w14:textId="250A33D1"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9E795F">
              <w:rPr>
                <w:rFonts w:asciiTheme="minorHAnsi" w:hAnsiTheme="minorHAnsi" w:cstheme="minorHAnsi"/>
                <w:b/>
                <w:bCs/>
                <w:szCs w:val="24"/>
                <w:lang w:eastAsia="zh-CN"/>
              </w:rPr>
              <w:t>6</w:t>
            </w:r>
            <w:r w:rsidRPr="00FC5386">
              <w:rPr>
                <w:rFonts w:hint="eastAsia"/>
                <w:b/>
                <w:bCs/>
                <w:szCs w:val="24"/>
                <w:lang w:eastAsia="zh-CN"/>
              </w:rPr>
              <w:t>月</w:t>
            </w:r>
            <w:r w:rsidR="009E795F">
              <w:rPr>
                <w:rFonts w:asciiTheme="minorHAnsi" w:hAnsiTheme="minorHAnsi" w:cstheme="minorHAnsi"/>
                <w:b/>
                <w:bCs/>
                <w:szCs w:val="24"/>
                <w:lang w:eastAsia="zh-CN"/>
              </w:rPr>
              <w:t>4</w:t>
            </w:r>
            <w:r w:rsidRPr="00FC5386">
              <w:rPr>
                <w:rFonts w:hint="eastAsia"/>
                <w:b/>
                <w:bCs/>
                <w:szCs w:val="24"/>
                <w:lang w:eastAsia="zh-CN"/>
              </w:rPr>
              <w:t>日</w:t>
            </w:r>
          </w:p>
        </w:tc>
      </w:tr>
      <w:tr w:rsidR="00700D1F" w14:paraId="5AEAE669" w14:textId="77777777">
        <w:trPr>
          <w:cantSplit/>
          <w:trHeight w:val="23"/>
        </w:trPr>
        <w:tc>
          <w:tcPr>
            <w:tcW w:w="6911" w:type="dxa"/>
            <w:vMerge/>
          </w:tcPr>
          <w:p w14:paraId="024B1B49" w14:textId="77777777" w:rsidR="00700D1F" w:rsidRDefault="00700D1F" w:rsidP="00001B77">
            <w:pPr>
              <w:tabs>
                <w:tab w:val="left" w:pos="851"/>
              </w:tabs>
              <w:rPr>
                <w:b/>
                <w:lang w:eastAsia="zh-CN"/>
              </w:rPr>
            </w:pPr>
          </w:p>
        </w:tc>
        <w:tc>
          <w:tcPr>
            <w:tcW w:w="3120" w:type="dxa"/>
          </w:tcPr>
          <w:p w14:paraId="166279E4"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4489F439" w14:textId="77777777">
        <w:trPr>
          <w:cantSplit/>
        </w:trPr>
        <w:tc>
          <w:tcPr>
            <w:tcW w:w="10031" w:type="dxa"/>
          </w:tcPr>
          <w:p w14:paraId="6A972C43" w14:textId="2059EFB2" w:rsidR="00843F66" w:rsidRPr="00267540" w:rsidRDefault="00373092" w:rsidP="00373092">
            <w:pPr>
              <w:pStyle w:val="Title1"/>
              <w:spacing w:before="840" w:after="120"/>
              <w:rPr>
                <w:b/>
                <w:lang w:eastAsia="zh-CN"/>
              </w:rPr>
            </w:pPr>
            <w:r w:rsidRPr="00267540">
              <w:rPr>
                <w:rFonts w:hint="eastAsia"/>
                <w:b/>
                <w:lang w:eastAsia="zh-CN"/>
              </w:rPr>
              <w:t>理事会财务和</w:t>
            </w:r>
            <w:r w:rsidR="00267540" w:rsidRPr="00267540">
              <w:rPr>
                <w:b/>
                <w:lang w:eastAsia="zh-CN"/>
              </w:rPr>
              <w:br/>
            </w:r>
            <w:r w:rsidRPr="00267540">
              <w:rPr>
                <w:rFonts w:hint="eastAsia"/>
                <w:b/>
                <w:lang w:eastAsia="zh-CN"/>
              </w:rPr>
              <w:t>人力资源工作组（</w:t>
            </w:r>
            <w:r w:rsidRPr="00267540">
              <w:rPr>
                <w:b/>
                <w:lang w:eastAsia="zh-CN"/>
              </w:rPr>
              <w:t>CWG-FHR</w:t>
            </w:r>
            <w:r w:rsidRPr="00267540">
              <w:rPr>
                <w:rFonts w:hint="eastAsia"/>
                <w:b/>
                <w:lang w:eastAsia="zh-CN"/>
              </w:rPr>
              <w:t>）主席</w:t>
            </w:r>
            <w:r w:rsidR="00AB410E" w:rsidRPr="00267540">
              <w:rPr>
                <w:rFonts w:hint="eastAsia"/>
                <w:b/>
                <w:lang w:eastAsia="zh-CN"/>
              </w:rPr>
              <w:t>的</w:t>
            </w:r>
            <w:r w:rsidRPr="00267540">
              <w:rPr>
                <w:rFonts w:hint="eastAsia"/>
                <w:b/>
                <w:lang w:eastAsia="zh-CN"/>
              </w:rPr>
              <w:t>报告</w:t>
            </w:r>
          </w:p>
        </w:tc>
      </w:tr>
    </w:tbl>
    <w:p w14:paraId="4C4F7F0E" w14:textId="2A307CF8" w:rsidR="00843F66" w:rsidRDefault="00843F66" w:rsidP="009E4E83">
      <w:pPr>
        <w:jc w:val="both"/>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23C4D5C7" w14:textId="77777777" w:rsidTr="007155D1">
        <w:trPr>
          <w:trHeight w:val="2409"/>
        </w:trPr>
        <w:tc>
          <w:tcPr>
            <w:tcW w:w="8080" w:type="dxa"/>
            <w:tcBorders>
              <w:top w:val="single" w:sz="12" w:space="0" w:color="auto"/>
              <w:left w:val="single" w:sz="12" w:space="0" w:color="auto"/>
              <w:bottom w:val="single" w:sz="12" w:space="0" w:color="auto"/>
              <w:right w:val="single" w:sz="12" w:space="0" w:color="auto"/>
            </w:tcBorders>
          </w:tcPr>
          <w:p w14:paraId="3B4D8FC2"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375806A4" w14:textId="0B78175C" w:rsidR="00D64A8C" w:rsidRPr="00B66C26" w:rsidRDefault="005F6357" w:rsidP="005B246F">
            <w:pPr>
              <w:ind w:firstLineChars="200" w:firstLine="480"/>
              <w:rPr>
                <w:rFonts w:cs="Calibri"/>
                <w:b/>
                <w:sz w:val="22"/>
                <w:lang w:val="en-US" w:eastAsia="zh-CN"/>
              </w:rPr>
            </w:pPr>
            <w:r w:rsidRPr="009E7C73">
              <w:rPr>
                <w:rFonts w:hint="eastAsia"/>
                <w:szCs w:val="24"/>
                <w:lang w:val="fr-FR" w:eastAsia="zh-CN"/>
              </w:rPr>
              <w:t>本文件为理事会财务和人力资源工作组</w:t>
            </w:r>
            <w:r w:rsidRPr="005F6357">
              <w:rPr>
                <w:rFonts w:hint="eastAsia"/>
                <w:szCs w:val="24"/>
                <w:lang w:eastAsia="zh-CN"/>
              </w:rPr>
              <w:t>（</w:t>
            </w:r>
            <w:r w:rsidRPr="005F6357">
              <w:rPr>
                <w:szCs w:val="24"/>
                <w:lang w:eastAsia="zh-CN"/>
              </w:rPr>
              <w:t>CWG-FHR</w:t>
            </w:r>
            <w:r w:rsidRPr="005F6357">
              <w:rPr>
                <w:rFonts w:hint="eastAsia"/>
                <w:szCs w:val="24"/>
                <w:lang w:eastAsia="zh-CN"/>
              </w:rPr>
              <w:t>）</w:t>
            </w:r>
            <w:r w:rsidRPr="009E7C73">
              <w:rPr>
                <w:rFonts w:hint="eastAsia"/>
                <w:szCs w:val="24"/>
                <w:lang w:val="fr-FR" w:eastAsia="zh-CN"/>
              </w:rPr>
              <w:t>于</w:t>
            </w:r>
            <w:r w:rsidRPr="005F6357">
              <w:rPr>
                <w:szCs w:val="24"/>
                <w:lang w:eastAsia="zh-CN"/>
              </w:rPr>
              <w:t>20</w:t>
            </w:r>
            <w:r w:rsidR="00D2352C">
              <w:rPr>
                <w:szCs w:val="24"/>
                <w:lang w:eastAsia="zh-CN"/>
              </w:rPr>
              <w:t>21</w:t>
            </w:r>
            <w:r w:rsidRPr="009E7C73">
              <w:rPr>
                <w:rFonts w:hint="eastAsia"/>
                <w:szCs w:val="24"/>
                <w:lang w:val="fr-FR" w:eastAsia="zh-CN"/>
              </w:rPr>
              <w:t>年</w:t>
            </w:r>
            <w:r w:rsidR="00D2352C">
              <w:rPr>
                <w:szCs w:val="24"/>
                <w:lang w:eastAsia="zh-CN"/>
              </w:rPr>
              <w:t>6</w:t>
            </w:r>
            <w:r w:rsidRPr="009E7C73">
              <w:rPr>
                <w:rFonts w:hint="eastAsia"/>
                <w:szCs w:val="24"/>
                <w:lang w:val="fr-FR" w:eastAsia="zh-CN"/>
              </w:rPr>
              <w:t>月</w:t>
            </w:r>
            <w:r w:rsidR="00D2352C">
              <w:rPr>
                <w:szCs w:val="24"/>
                <w:lang w:eastAsia="zh-CN"/>
              </w:rPr>
              <w:t>3</w:t>
            </w:r>
            <w:r w:rsidRPr="009E7C73">
              <w:rPr>
                <w:rFonts w:hint="eastAsia"/>
                <w:szCs w:val="24"/>
                <w:lang w:val="fr-FR" w:eastAsia="zh-CN"/>
              </w:rPr>
              <w:t>日举行</w:t>
            </w:r>
            <w:r w:rsidR="00AB410E">
              <w:rPr>
                <w:rFonts w:hint="eastAsia"/>
                <w:szCs w:val="24"/>
                <w:lang w:val="fr-FR" w:eastAsia="zh-CN"/>
              </w:rPr>
              <w:t>虚拟</w:t>
            </w:r>
            <w:r w:rsidRPr="009E7C73">
              <w:rPr>
                <w:rFonts w:hint="eastAsia"/>
                <w:szCs w:val="24"/>
                <w:lang w:val="fr-FR" w:eastAsia="zh-CN"/>
              </w:rPr>
              <w:t>会议的讨论情况报告。</w:t>
            </w:r>
          </w:p>
          <w:p w14:paraId="470387B6" w14:textId="77777777" w:rsidR="00B40A53" w:rsidRPr="003C2E37" w:rsidRDefault="00B40A53" w:rsidP="003C2E37">
            <w:pPr>
              <w:pStyle w:val="Headingb"/>
              <w:rPr>
                <w:lang w:eastAsia="zh-CN"/>
              </w:rPr>
            </w:pPr>
            <w:r>
              <w:rPr>
                <w:rFonts w:hint="eastAsia"/>
                <w:lang w:eastAsia="zh-CN"/>
              </w:rPr>
              <w:t>需采取的行动</w:t>
            </w:r>
          </w:p>
          <w:p w14:paraId="1894E303" w14:textId="51955AD4" w:rsidR="009E4E83" w:rsidRPr="009E4E83" w:rsidRDefault="005F6357" w:rsidP="005F6357">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asciiTheme="minorHAnsi" w:eastAsia="Times New Roman" w:hAnsiTheme="minorHAnsi" w:cstheme="minorHAnsi"/>
                <w:szCs w:val="24"/>
                <w:lang w:eastAsia="zh-CN"/>
              </w:rPr>
            </w:pPr>
            <w:r w:rsidRPr="009E7C73">
              <w:rPr>
                <w:rFonts w:hint="eastAsia"/>
                <w:szCs w:val="24"/>
                <w:lang w:eastAsia="zh-CN"/>
              </w:rPr>
              <w:t>请理事会将</w:t>
            </w:r>
            <w:r w:rsidRPr="009E7C73">
              <w:rPr>
                <w:szCs w:val="24"/>
                <w:lang w:eastAsia="zh-CN"/>
              </w:rPr>
              <w:t>CWG-FHR</w:t>
            </w:r>
            <w:r w:rsidRPr="009E7C73">
              <w:rPr>
                <w:rFonts w:hint="eastAsia"/>
                <w:szCs w:val="24"/>
                <w:lang w:eastAsia="zh-CN"/>
              </w:rPr>
              <w:t>的工作</w:t>
            </w:r>
            <w:r w:rsidRPr="009E7C73">
              <w:rPr>
                <w:rFonts w:hint="eastAsia"/>
                <w:b/>
                <w:bCs/>
                <w:szCs w:val="24"/>
                <w:lang w:eastAsia="zh-CN"/>
              </w:rPr>
              <w:t>记录在案</w:t>
            </w:r>
            <w:r w:rsidRPr="009E7C73">
              <w:rPr>
                <w:rFonts w:hint="eastAsia"/>
                <w:szCs w:val="24"/>
                <w:lang w:eastAsia="zh-CN"/>
              </w:rPr>
              <w:t>，同时</w:t>
            </w:r>
            <w:proofErr w:type="gramStart"/>
            <w:r w:rsidRPr="009E7C73">
              <w:rPr>
                <w:rFonts w:hint="eastAsia"/>
                <w:szCs w:val="24"/>
                <w:lang w:eastAsia="zh-CN"/>
              </w:rPr>
              <w:t>亦</w:t>
            </w:r>
            <w:r w:rsidRPr="009E7C73">
              <w:rPr>
                <w:rFonts w:hint="eastAsia"/>
                <w:b/>
                <w:bCs/>
                <w:szCs w:val="24"/>
                <w:lang w:eastAsia="zh-CN"/>
              </w:rPr>
              <w:t>审议</w:t>
            </w:r>
            <w:proofErr w:type="gramEnd"/>
            <w:r w:rsidRPr="009E7C73">
              <w:rPr>
                <w:rFonts w:hint="eastAsia"/>
                <w:szCs w:val="24"/>
                <w:lang w:eastAsia="zh-CN"/>
              </w:rPr>
              <w:t>报告中确定的行动并酌情</w:t>
            </w:r>
            <w:r w:rsidRPr="009E7C73">
              <w:rPr>
                <w:rFonts w:hint="eastAsia"/>
                <w:b/>
                <w:bCs/>
                <w:szCs w:val="24"/>
                <w:lang w:eastAsia="zh-CN"/>
              </w:rPr>
              <w:t>发表意见</w:t>
            </w:r>
            <w:r w:rsidRPr="009E7C73">
              <w:rPr>
                <w:rFonts w:hint="eastAsia"/>
                <w:szCs w:val="24"/>
                <w:lang w:eastAsia="zh-CN"/>
              </w:rPr>
              <w:t>。</w:t>
            </w:r>
          </w:p>
          <w:p w14:paraId="22D5B386" w14:textId="319E63A2" w:rsidR="009E4E83" w:rsidRPr="00AB410E" w:rsidRDefault="00AB410E" w:rsidP="005F6357">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szCs w:val="24"/>
                <w:lang w:eastAsia="zh-CN"/>
              </w:rPr>
            </w:pPr>
            <w:r w:rsidRPr="00AB410E">
              <w:rPr>
                <w:rFonts w:hint="eastAsia"/>
                <w:szCs w:val="24"/>
                <w:lang w:eastAsia="zh-CN"/>
              </w:rPr>
              <w:t>CWG-FHR</w:t>
            </w:r>
            <w:r w:rsidRPr="00AB410E">
              <w:rPr>
                <w:rFonts w:hint="eastAsia"/>
                <w:szCs w:val="24"/>
                <w:lang w:eastAsia="zh-CN"/>
              </w:rPr>
              <w:t>建议国际电联秘书处创建一个</w:t>
            </w:r>
            <w:r>
              <w:rPr>
                <w:rFonts w:hint="eastAsia"/>
                <w:szCs w:val="24"/>
                <w:lang w:eastAsia="zh-CN"/>
              </w:rPr>
              <w:t>信息概览</w:t>
            </w:r>
            <w:r w:rsidRPr="00AB410E">
              <w:rPr>
                <w:rFonts w:hint="eastAsia"/>
                <w:szCs w:val="24"/>
                <w:lang w:eastAsia="zh-CN"/>
              </w:rPr>
              <w:t>，以便系统地监测已批准的普华永道</w:t>
            </w:r>
            <w:r>
              <w:rPr>
                <w:rFonts w:hint="eastAsia"/>
                <w:szCs w:val="24"/>
                <w:lang w:eastAsia="zh-CN"/>
              </w:rPr>
              <w:t>（</w:t>
            </w:r>
            <w:r w:rsidRPr="00AB410E">
              <w:rPr>
                <w:rFonts w:hint="eastAsia"/>
                <w:szCs w:val="24"/>
                <w:lang w:eastAsia="zh-CN"/>
              </w:rPr>
              <w:t>PWC</w:t>
            </w:r>
            <w:r>
              <w:rPr>
                <w:rFonts w:hint="eastAsia"/>
                <w:szCs w:val="24"/>
                <w:lang w:eastAsia="zh-CN"/>
              </w:rPr>
              <w:t>）</w:t>
            </w:r>
            <w:r w:rsidRPr="00AB410E">
              <w:rPr>
                <w:rFonts w:hint="eastAsia"/>
                <w:szCs w:val="24"/>
                <w:lang w:eastAsia="zh-CN"/>
              </w:rPr>
              <w:t>建议的</w:t>
            </w:r>
            <w:r>
              <w:rPr>
                <w:rFonts w:hint="eastAsia"/>
                <w:szCs w:val="24"/>
                <w:lang w:eastAsia="zh-CN"/>
              </w:rPr>
              <w:t>实施</w:t>
            </w:r>
            <w:r w:rsidRPr="00AB410E">
              <w:rPr>
                <w:rFonts w:hint="eastAsia"/>
                <w:szCs w:val="24"/>
                <w:lang w:eastAsia="zh-CN"/>
              </w:rPr>
              <w:t>情况，并向</w:t>
            </w:r>
            <w:r w:rsidRPr="00AB410E">
              <w:rPr>
                <w:rFonts w:hint="eastAsia"/>
                <w:szCs w:val="24"/>
                <w:lang w:eastAsia="zh-CN"/>
              </w:rPr>
              <w:t>CWG-FHR</w:t>
            </w:r>
            <w:r w:rsidRPr="00AB410E">
              <w:rPr>
                <w:rFonts w:hint="eastAsia"/>
                <w:szCs w:val="24"/>
                <w:lang w:eastAsia="zh-CN"/>
              </w:rPr>
              <w:t>和理事会报告其进展情况（包括</w:t>
            </w:r>
            <w:r w:rsidR="00B46331">
              <w:rPr>
                <w:rFonts w:hint="eastAsia"/>
                <w:szCs w:val="24"/>
                <w:lang w:eastAsia="zh-CN"/>
              </w:rPr>
              <w:t>普华永道</w:t>
            </w:r>
            <w:r w:rsidRPr="00AB410E">
              <w:rPr>
                <w:rFonts w:hint="eastAsia"/>
                <w:szCs w:val="24"/>
                <w:lang w:eastAsia="zh-CN"/>
              </w:rPr>
              <w:t>所有建议的状况）</w:t>
            </w:r>
            <w:r>
              <w:rPr>
                <w:rFonts w:hint="eastAsia"/>
                <w:szCs w:val="24"/>
                <w:lang w:eastAsia="zh-CN"/>
              </w:rPr>
              <w:t>。</w:t>
            </w:r>
          </w:p>
          <w:p w14:paraId="7B54CF74" w14:textId="77777777" w:rsidR="009E4E83" w:rsidRPr="009E4E83" w:rsidRDefault="009E4E83" w:rsidP="009E4E83">
            <w:pPr>
              <w:tabs>
                <w:tab w:val="left" w:pos="567"/>
                <w:tab w:val="left" w:pos="1134"/>
                <w:tab w:val="left" w:pos="1701"/>
                <w:tab w:val="left" w:pos="2268"/>
                <w:tab w:val="left" w:pos="2835"/>
              </w:tabs>
              <w:spacing w:after="120"/>
              <w:jc w:val="center"/>
              <w:rPr>
                <w:rFonts w:asciiTheme="minorHAnsi" w:eastAsia="Times New Roman" w:hAnsiTheme="minorHAnsi" w:cstheme="minorHAnsi"/>
                <w:szCs w:val="24"/>
                <w:lang w:eastAsia="zh-CN"/>
              </w:rPr>
            </w:pPr>
            <w:r w:rsidRPr="009E4E83">
              <w:rPr>
                <w:rFonts w:asciiTheme="minorHAnsi" w:eastAsia="Times New Roman" w:hAnsiTheme="minorHAnsi" w:cstheme="minorHAnsi"/>
                <w:szCs w:val="24"/>
                <w:lang w:eastAsia="zh-CN"/>
              </w:rPr>
              <w:t>____________</w:t>
            </w:r>
          </w:p>
          <w:p w14:paraId="1FFD977C" w14:textId="4DD80BC2" w:rsidR="009E4E83" w:rsidRPr="003C2E37" w:rsidRDefault="005F6357" w:rsidP="009E4E83">
            <w:pPr>
              <w:pStyle w:val="Headingb"/>
              <w:rPr>
                <w:lang w:eastAsia="zh-CN"/>
              </w:rPr>
            </w:pPr>
            <w:r w:rsidRPr="009E7C73">
              <w:rPr>
                <w:rFonts w:hint="eastAsia"/>
                <w:szCs w:val="24"/>
                <w:lang w:eastAsia="zh-CN"/>
              </w:rPr>
              <w:t>参考文件</w:t>
            </w:r>
          </w:p>
          <w:bookmarkStart w:id="2" w:name="lt_pId022"/>
          <w:p w14:paraId="0B0D9975" w14:textId="14EF81EB" w:rsidR="00B40A53" w:rsidRPr="00843F66" w:rsidRDefault="009E4E83" w:rsidP="009E4E83">
            <w:pPr>
              <w:pStyle w:val="BodyTextIndent3"/>
              <w:spacing w:before="120"/>
              <w:ind w:firstLine="0"/>
              <w:textAlignment w:val="baseline"/>
              <w:rPr>
                <w:sz w:val="24"/>
                <w:szCs w:val="22"/>
                <w:lang w:val="en-GB"/>
              </w:rPr>
            </w:pPr>
            <w:r w:rsidRPr="009E4E83">
              <w:rPr>
                <w:rFonts w:eastAsiaTheme="minorHAnsi" w:cstheme="minorBidi"/>
                <w:szCs w:val="22"/>
                <w:lang w:val="en-US"/>
              </w:rPr>
              <w:fldChar w:fldCharType="begin"/>
            </w:r>
            <w:r w:rsidRPr="009E4E83">
              <w:instrText xml:space="preserve"> HYPERLINK "http://www.itu.int/md/S20-CL-C-0050/en" </w:instrText>
            </w:r>
            <w:r w:rsidRPr="009E4E83">
              <w:rPr>
                <w:rFonts w:eastAsiaTheme="minorHAnsi" w:cstheme="minorBidi"/>
                <w:szCs w:val="22"/>
                <w:lang w:val="en-US"/>
              </w:rPr>
              <w:fldChar w:fldCharType="separate"/>
            </w:r>
            <w:r w:rsidRPr="009E4E83">
              <w:rPr>
                <w:rFonts w:eastAsia="Times New Roman" w:cstheme="minorHAnsi"/>
                <w:i/>
                <w:iCs/>
                <w:color w:val="0000FF"/>
                <w:sz w:val="24"/>
                <w:szCs w:val="24"/>
                <w:u w:val="single"/>
                <w:lang w:val="en-GB"/>
              </w:rPr>
              <w:t>C20/50</w:t>
            </w:r>
            <w:r w:rsidRPr="009E4E83">
              <w:rPr>
                <w:rFonts w:eastAsia="Times New Roman" w:cstheme="minorHAnsi"/>
                <w:i/>
                <w:iCs/>
                <w:color w:val="0000FF"/>
                <w:sz w:val="24"/>
                <w:szCs w:val="24"/>
                <w:u w:val="single"/>
                <w:lang w:val="en-GB"/>
              </w:rPr>
              <w:fldChar w:fldCharType="end"/>
            </w:r>
            <w:r w:rsidR="005F6357" w:rsidRPr="009E7C73">
              <w:rPr>
                <w:rFonts w:ascii="Times New Roman" w:eastAsia="STKaiti" w:hAnsi="Times New Roman"/>
                <w:iCs/>
                <w:sz w:val="24"/>
                <w:szCs w:val="24"/>
                <w:lang w:val="en-US"/>
              </w:rPr>
              <w:t>号文件和</w:t>
            </w:r>
            <w:r w:rsidR="001D29C7">
              <w:fldChar w:fldCharType="begin"/>
            </w:r>
            <w:r w:rsidR="001D29C7">
              <w:instrText xml:space="preserve"> HYPERLINK "https://www.itu.int/md/S19-CL-C-0142/en" </w:instrText>
            </w:r>
            <w:r w:rsidR="001D29C7">
              <w:fldChar w:fldCharType="separate"/>
            </w:r>
            <w:r w:rsidR="00D2352C" w:rsidRPr="00D2352C">
              <w:rPr>
                <w:rFonts w:ascii="STKaiti" w:eastAsia="STKaiti" w:hAnsi="STKaiti" w:cstheme="minorHAnsi" w:hint="eastAsia"/>
                <w:color w:val="0000FF"/>
                <w:sz w:val="24"/>
                <w:szCs w:val="24"/>
                <w:u w:val="single"/>
                <w:lang w:val="en-GB"/>
              </w:rPr>
              <w:t>理事会第</w:t>
            </w:r>
            <w:r w:rsidR="00D2352C" w:rsidRPr="00D2352C">
              <w:rPr>
                <w:rFonts w:ascii="STKaiti" w:eastAsia="STKaiti" w:hAnsi="STKaiti" w:cstheme="minorHAnsi"/>
                <w:color w:val="0000FF"/>
                <w:sz w:val="24"/>
                <w:szCs w:val="24"/>
                <w:u w:val="single"/>
                <w:lang w:val="en-GB"/>
              </w:rPr>
              <w:t>563</w:t>
            </w:r>
            <w:r w:rsidR="001D29C7">
              <w:rPr>
                <w:rFonts w:ascii="STKaiti" w:eastAsia="STKaiti" w:hAnsi="STKaiti" w:cstheme="minorHAnsi"/>
                <w:color w:val="0000FF"/>
                <w:sz w:val="24"/>
                <w:szCs w:val="24"/>
                <w:u w:val="single"/>
                <w:lang w:val="en-GB"/>
              </w:rPr>
              <w:fldChar w:fldCharType="end"/>
            </w:r>
            <w:bookmarkEnd w:id="2"/>
            <w:r w:rsidR="00D2352C" w:rsidRPr="00D2352C">
              <w:rPr>
                <w:rFonts w:ascii="STKaiti" w:eastAsia="STKaiti" w:hAnsi="STKaiti" w:cs="SimSun" w:hint="eastAsia"/>
                <w:color w:val="0000FF"/>
                <w:sz w:val="24"/>
                <w:szCs w:val="24"/>
                <w:u w:val="single"/>
                <w:lang w:val="en-GB"/>
              </w:rPr>
              <w:t>号决定</w:t>
            </w:r>
          </w:p>
        </w:tc>
      </w:tr>
    </w:tbl>
    <w:p w14:paraId="2C746789" w14:textId="5FDB8265" w:rsidR="00DA1D05" w:rsidRDefault="00DA1D05" w:rsidP="000A4A1D">
      <w:pPr>
        <w:tabs>
          <w:tab w:val="clear" w:pos="794"/>
          <w:tab w:val="clear" w:pos="1191"/>
          <w:tab w:val="clear" w:pos="1588"/>
          <w:tab w:val="clear" w:pos="1985"/>
        </w:tabs>
        <w:overflowPunct/>
        <w:autoSpaceDE/>
        <w:autoSpaceDN/>
        <w:adjustRightInd/>
        <w:spacing w:before="1080"/>
        <w:textAlignment w:val="auto"/>
        <w:rPr>
          <w:lang w:eastAsia="zh-CN"/>
        </w:rPr>
      </w:pPr>
      <w:r w:rsidRPr="009E4E83">
        <w:rPr>
          <w:rFonts w:hint="eastAsia"/>
          <w:b/>
          <w:bCs/>
          <w:lang w:eastAsia="zh-CN"/>
        </w:rPr>
        <w:t>附件：</w:t>
      </w:r>
      <w:r>
        <w:rPr>
          <w:rFonts w:hint="eastAsia"/>
          <w:lang w:eastAsia="zh-CN"/>
        </w:rPr>
        <w:t>2</w:t>
      </w:r>
      <w:r w:rsidR="00116D2F">
        <w:rPr>
          <w:rFonts w:hint="eastAsia"/>
          <w:lang w:eastAsia="zh-CN"/>
        </w:rPr>
        <w:t>件</w:t>
      </w:r>
      <w:r>
        <w:rPr>
          <w:lang w:eastAsia="zh-CN"/>
        </w:rPr>
        <w:br w:type="page"/>
      </w:r>
    </w:p>
    <w:p w14:paraId="08B4AF8A" w14:textId="77777777" w:rsidR="00DA1D05" w:rsidRPr="00AB3448" w:rsidRDefault="00DA1D05" w:rsidP="009A3C0E">
      <w:pPr>
        <w:pStyle w:val="Heading1"/>
        <w:rPr>
          <w:rFonts w:eastAsia="Times New Roman"/>
          <w:lang w:val="en-US" w:eastAsia="zh-CN"/>
        </w:rPr>
      </w:pPr>
      <w:r w:rsidRPr="00AB3448">
        <w:rPr>
          <w:rFonts w:hint="eastAsia"/>
          <w:szCs w:val="28"/>
          <w:lang w:eastAsia="zh-CN"/>
        </w:rPr>
        <w:lastRenderedPageBreak/>
        <w:t>1</w:t>
      </w:r>
      <w:r w:rsidRPr="00AB3448">
        <w:rPr>
          <w:szCs w:val="28"/>
          <w:lang w:eastAsia="zh-CN"/>
        </w:rPr>
        <w:tab/>
      </w:r>
      <w:r w:rsidRPr="00AB3448">
        <w:rPr>
          <w:rFonts w:ascii="SimSun" w:hAnsi="SimSun" w:cs="SimSun" w:hint="eastAsia"/>
          <w:lang w:val="en-US" w:eastAsia="zh-CN"/>
        </w:rPr>
        <w:t>引言</w:t>
      </w:r>
    </w:p>
    <w:p w14:paraId="16BF0086" w14:textId="77777777" w:rsidR="00DA1D05" w:rsidRPr="009E4E83" w:rsidRDefault="00DA1D05" w:rsidP="009E4E83">
      <w:pPr>
        <w:tabs>
          <w:tab w:val="clear" w:pos="794"/>
          <w:tab w:val="clear" w:pos="1191"/>
          <w:tab w:val="clear" w:pos="1588"/>
          <w:tab w:val="clear" w:pos="1985"/>
        </w:tabs>
        <w:snapToGrid w:val="0"/>
        <w:spacing w:after="120"/>
        <w:jc w:val="both"/>
        <w:rPr>
          <w:rFonts w:asciiTheme="minorHAnsi" w:eastAsia="Times New Roman" w:hAnsiTheme="minorHAnsi" w:cstheme="minorHAnsi"/>
          <w:lang w:eastAsia="zh-CN"/>
        </w:rPr>
      </w:pPr>
      <w:r w:rsidRPr="009E4E83">
        <w:rPr>
          <w:rFonts w:asciiTheme="minorHAnsi" w:eastAsia="Times New Roman" w:hAnsiTheme="minorHAnsi" w:cstheme="minorHAnsi"/>
          <w:lang w:eastAsia="zh-CN"/>
        </w:rPr>
        <w:t>1.1</w:t>
      </w:r>
      <w:r w:rsidRPr="009E4E83">
        <w:rPr>
          <w:rFonts w:asciiTheme="minorHAnsi" w:eastAsia="Times New Roman" w:hAnsiTheme="minorHAnsi" w:cstheme="minorHAnsi"/>
          <w:lang w:eastAsia="zh-CN"/>
        </w:rPr>
        <w:tab/>
      </w:r>
      <w:bookmarkStart w:id="3" w:name="_Hlk54016579"/>
      <w:r w:rsidRPr="00DE18CE">
        <w:rPr>
          <w:rFonts w:asciiTheme="minorHAnsi" w:hAnsiTheme="minorHAnsi" w:cstheme="minorHAnsi" w:hint="eastAsia"/>
          <w:color w:val="000000"/>
          <w:lang w:eastAsia="zh-CN"/>
        </w:rPr>
        <w:t>理事会</w:t>
      </w:r>
      <w:r w:rsidRPr="00DE18CE">
        <w:rPr>
          <w:rFonts w:asciiTheme="minorHAnsi" w:hAnsiTheme="minorHAnsi" w:cstheme="minorHAnsi" w:hint="eastAsia"/>
          <w:color w:val="000000"/>
          <w:lang w:eastAsia="zh-CN"/>
        </w:rPr>
        <w:t>2019</w:t>
      </w:r>
      <w:r w:rsidRPr="00DE18CE">
        <w:rPr>
          <w:rFonts w:asciiTheme="minorHAnsi" w:hAnsiTheme="minorHAnsi" w:cstheme="minorHAnsi" w:hint="eastAsia"/>
          <w:color w:val="000000"/>
          <w:lang w:eastAsia="zh-CN"/>
        </w:rPr>
        <w:t>年会议通过的第</w:t>
      </w:r>
      <w:r w:rsidRPr="00DE18CE">
        <w:rPr>
          <w:rFonts w:asciiTheme="minorHAnsi" w:hAnsiTheme="minorHAnsi" w:cstheme="minorHAnsi" w:hint="eastAsia"/>
          <w:color w:val="000000"/>
          <w:lang w:eastAsia="zh-CN"/>
        </w:rPr>
        <w:t>616</w:t>
      </w:r>
      <w:r w:rsidRPr="00DE18CE">
        <w:rPr>
          <w:rFonts w:asciiTheme="minorHAnsi" w:hAnsiTheme="minorHAnsi" w:cstheme="minorHAnsi" w:hint="eastAsia"/>
          <w:color w:val="000000"/>
          <w:lang w:eastAsia="zh-CN"/>
        </w:rPr>
        <w:t>号决定，责成秘书长招聘和聘请独立外部管理咨询公司，根据附件中规定的职责范围，对国际电联的区域代表处项目开展全面、有计划的战略和财务评估及审查，同时考虑到来自国际电联成员的文稿，并且向理事会</w:t>
      </w:r>
      <w:r w:rsidRPr="00DE18CE">
        <w:rPr>
          <w:rFonts w:asciiTheme="minorHAnsi" w:hAnsiTheme="minorHAnsi" w:cstheme="minorHAnsi" w:hint="eastAsia"/>
          <w:color w:val="000000"/>
          <w:lang w:eastAsia="zh-CN"/>
        </w:rPr>
        <w:t>2021</w:t>
      </w:r>
      <w:r w:rsidRPr="00DE18CE">
        <w:rPr>
          <w:rFonts w:asciiTheme="minorHAnsi" w:hAnsiTheme="minorHAnsi" w:cstheme="minorHAnsi" w:hint="eastAsia"/>
          <w:color w:val="000000"/>
          <w:lang w:eastAsia="zh-CN"/>
        </w:rPr>
        <w:t>年会议提交一份包含行动建议在内的报告。</w:t>
      </w:r>
      <w:r w:rsidRPr="00D276D9">
        <w:rPr>
          <w:rFonts w:asciiTheme="minorHAnsi" w:hAnsiTheme="minorHAnsi" w:cstheme="minorHAnsi" w:hint="eastAsia"/>
          <w:color w:val="000000"/>
          <w:lang w:eastAsia="zh-CN"/>
        </w:rPr>
        <w:t>理事会在其决定中提供了指导</w:t>
      </w:r>
      <w:r>
        <w:rPr>
          <w:rFonts w:asciiTheme="minorHAnsi" w:hAnsiTheme="minorHAnsi" w:cstheme="minorHAnsi" w:hint="eastAsia"/>
          <w:color w:val="000000"/>
          <w:lang w:eastAsia="zh-CN"/>
        </w:rPr>
        <w:t>磋商</w:t>
      </w:r>
      <w:r w:rsidRPr="00D276D9">
        <w:rPr>
          <w:rFonts w:asciiTheme="minorHAnsi" w:hAnsiTheme="minorHAnsi" w:cstheme="minorHAnsi" w:hint="eastAsia"/>
          <w:color w:val="000000"/>
          <w:lang w:eastAsia="zh-CN"/>
        </w:rPr>
        <w:t>的详细</w:t>
      </w:r>
      <w:r>
        <w:rPr>
          <w:rFonts w:asciiTheme="minorHAnsi" w:hAnsiTheme="minorHAnsi" w:cstheme="minorHAnsi" w:hint="eastAsia"/>
          <w:color w:val="000000"/>
          <w:lang w:eastAsia="zh-CN"/>
        </w:rPr>
        <w:t>职责</w:t>
      </w:r>
      <w:r w:rsidRPr="00D276D9">
        <w:rPr>
          <w:rFonts w:asciiTheme="minorHAnsi" w:hAnsiTheme="minorHAnsi" w:cstheme="minorHAnsi" w:hint="eastAsia"/>
          <w:color w:val="000000"/>
          <w:lang w:eastAsia="zh-CN"/>
        </w:rPr>
        <w:t>范围。</w:t>
      </w:r>
      <w:bookmarkEnd w:id="3"/>
    </w:p>
    <w:p w14:paraId="3883E1C8" w14:textId="595A915C" w:rsidR="00DA1D05" w:rsidRPr="009E4E83" w:rsidRDefault="00DA1D05" w:rsidP="009E4E83">
      <w:pPr>
        <w:tabs>
          <w:tab w:val="clear" w:pos="794"/>
          <w:tab w:val="clear" w:pos="1191"/>
          <w:tab w:val="clear" w:pos="1588"/>
          <w:tab w:val="clear" w:pos="1985"/>
        </w:tabs>
        <w:spacing w:after="120"/>
        <w:jc w:val="both"/>
        <w:rPr>
          <w:rFonts w:eastAsia="Times New Roman" w:cs="Calibri"/>
          <w:b/>
          <w:sz w:val="22"/>
          <w:highlight w:val="green"/>
          <w:lang w:eastAsia="zh-CN"/>
        </w:rPr>
      </w:pPr>
      <w:r w:rsidRPr="009E4E83">
        <w:rPr>
          <w:rFonts w:asciiTheme="minorHAnsi" w:eastAsia="Times New Roman" w:hAnsiTheme="minorHAnsi" w:cstheme="minorHAnsi"/>
          <w:lang w:eastAsia="zh-CN"/>
        </w:rPr>
        <w:t>1.2</w:t>
      </w:r>
      <w:r w:rsidRPr="009E4E83">
        <w:rPr>
          <w:rFonts w:asciiTheme="minorHAnsi" w:eastAsia="Times New Roman" w:hAnsiTheme="minorHAnsi" w:cstheme="minorHAnsi"/>
          <w:lang w:eastAsia="zh-CN"/>
        </w:rPr>
        <w:tab/>
      </w:r>
      <w:r w:rsidRPr="00D276D9">
        <w:rPr>
          <w:rFonts w:asciiTheme="minorHAnsi" w:hAnsiTheme="minorHAnsi" w:cstheme="minorHAnsi" w:hint="eastAsia"/>
          <w:color w:val="000000"/>
          <w:lang w:eastAsia="zh-CN"/>
        </w:rPr>
        <w:t>经过竞争性招标，</w:t>
      </w:r>
      <w:r>
        <w:rPr>
          <w:rFonts w:asciiTheme="minorHAnsi" w:hAnsiTheme="minorHAnsi" w:cstheme="minorHAnsi" w:hint="eastAsia"/>
          <w:color w:val="000000"/>
          <w:lang w:eastAsia="zh-CN"/>
        </w:rPr>
        <w:t>普华永道</w:t>
      </w:r>
      <w:r w:rsidRPr="00D276D9">
        <w:rPr>
          <w:rFonts w:asciiTheme="minorHAnsi" w:hAnsiTheme="minorHAnsi" w:cstheme="minorHAnsi" w:hint="eastAsia"/>
          <w:color w:val="000000"/>
          <w:lang w:eastAsia="zh-CN"/>
        </w:rPr>
        <w:t>被选中进行这项独立研究</w:t>
      </w:r>
      <w:r>
        <w:rPr>
          <w:rFonts w:asciiTheme="minorHAnsi" w:hAnsiTheme="minorHAnsi" w:cstheme="minorHAnsi" w:hint="eastAsia"/>
          <w:color w:val="000000"/>
          <w:lang w:eastAsia="zh-CN"/>
        </w:rPr>
        <w:t>。普华永道开展了</w:t>
      </w:r>
      <w:r w:rsidRPr="00D276D9">
        <w:rPr>
          <w:rFonts w:asciiTheme="minorHAnsi" w:hAnsiTheme="minorHAnsi" w:cstheme="minorHAnsi" w:hint="eastAsia"/>
          <w:color w:val="000000"/>
          <w:lang w:eastAsia="zh-CN"/>
        </w:rPr>
        <w:t>工作，</w:t>
      </w:r>
      <w:r>
        <w:rPr>
          <w:rFonts w:asciiTheme="minorHAnsi" w:hAnsiTheme="minorHAnsi" w:cstheme="minorHAnsi" w:hint="eastAsia"/>
          <w:color w:val="000000"/>
          <w:lang w:eastAsia="zh-CN"/>
        </w:rPr>
        <w:t>其</w:t>
      </w:r>
      <w:r w:rsidRPr="00D276D9">
        <w:rPr>
          <w:rFonts w:asciiTheme="minorHAnsi" w:hAnsiTheme="minorHAnsi" w:cstheme="minorHAnsi" w:hint="eastAsia"/>
          <w:color w:val="000000"/>
          <w:lang w:eastAsia="zh-CN"/>
        </w:rPr>
        <w:t>最终报告于</w:t>
      </w:r>
      <w:r w:rsidRPr="00D276D9">
        <w:rPr>
          <w:rFonts w:asciiTheme="minorHAnsi" w:hAnsiTheme="minorHAnsi" w:cstheme="minorHAnsi" w:hint="eastAsia"/>
          <w:color w:val="000000"/>
          <w:lang w:eastAsia="zh-CN"/>
        </w:rPr>
        <w:t>2020</w:t>
      </w:r>
      <w:r w:rsidRPr="00D276D9">
        <w:rPr>
          <w:rFonts w:asciiTheme="minorHAnsi" w:hAnsiTheme="minorHAnsi" w:cstheme="minorHAnsi" w:hint="eastAsia"/>
          <w:color w:val="000000"/>
          <w:lang w:eastAsia="zh-CN"/>
        </w:rPr>
        <w:t>年</w:t>
      </w:r>
      <w:r w:rsidRPr="00D276D9">
        <w:rPr>
          <w:rFonts w:asciiTheme="minorHAnsi" w:hAnsiTheme="minorHAnsi" w:cstheme="minorHAnsi" w:hint="eastAsia"/>
          <w:color w:val="000000"/>
          <w:lang w:eastAsia="zh-CN"/>
        </w:rPr>
        <w:t>7</w:t>
      </w:r>
      <w:r w:rsidRPr="00D276D9">
        <w:rPr>
          <w:rFonts w:asciiTheme="minorHAnsi" w:hAnsiTheme="minorHAnsi" w:cstheme="minorHAnsi" w:hint="eastAsia"/>
          <w:color w:val="000000"/>
          <w:lang w:eastAsia="zh-CN"/>
        </w:rPr>
        <w:t>月提交给秘书处。</w:t>
      </w:r>
    </w:p>
    <w:p w14:paraId="36798BF9" w14:textId="77777777" w:rsidR="00DA1D05" w:rsidRPr="009000B0" w:rsidRDefault="00DA1D05" w:rsidP="009000B0">
      <w:pPr>
        <w:tabs>
          <w:tab w:val="clear" w:pos="794"/>
          <w:tab w:val="clear" w:pos="1191"/>
          <w:tab w:val="clear" w:pos="1588"/>
          <w:tab w:val="clear" w:pos="1985"/>
        </w:tabs>
        <w:spacing w:after="120"/>
        <w:jc w:val="both"/>
        <w:rPr>
          <w:rFonts w:asciiTheme="minorHAnsi" w:hAnsiTheme="minorHAnsi" w:cstheme="minorHAnsi"/>
          <w:color w:val="000000"/>
          <w:lang w:eastAsia="zh-CN"/>
        </w:rPr>
      </w:pPr>
      <w:r w:rsidRPr="009E4E83">
        <w:rPr>
          <w:rFonts w:asciiTheme="minorHAnsi" w:eastAsia="Times New Roman" w:hAnsiTheme="minorHAnsi" w:cstheme="minorHAnsi"/>
          <w:lang w:eastAsia="zh-CN"/>
        </w:rPr>
        <w:t>1.3</w:t>
      </w:r>
      <w:r w:rsidRPr="009E4E83">
        <w:rPr>
          <w:rFonts w:asciiTheme="minorHAnsi" w:eastAsia="Times New Roman" w:hAnsiTheme="minorHAnsi" w:cstheme="minorHAnsi"/>
          <w:lang w:eastAsia="zh-CN"/>
        </w:rPr>
        <w:tab/>
      </w:r>
      <w:r>
        <w:rPr>
          <w:rFonts w:ascii="SimSun" w:hAnsi="SimSun" w:cs="SimSun" w:hint="eastAsia"/>
          <w:lang w:eastAsia="zh-CN"/>
        </w:rPr>
        <w:t>普华永道</w:t>
      </w:r>
      <w:r w:rsidRPr="009000B0">
        <w:rPr>
          <w:rFonts w:asciiTheme="minorHAnsi" w:hAnsiTheme="minorHAnsi" w:cstheme="minorHAnsi" w:hint="eastAsia"/>
          <w:color w:val="000000"/>
          <w:lang w:eastAsia="zh-CN"/>
        </w:rPr>
        <w:t>的报告已于</w:t>
      </w:r>
      <w:r w:rsidRPr="009000B0">
        <w:rPr>
          <w:rFonts w:asciiTheme="minorHAnsi" w:hAnsiTheme="minorHAnsi" w:cstheme="minorHAnsi" w:hint="eastAsia"/>
          <w:color w:val="000000"/>
          <w:lang w:eastAsia="zh-CN"/>
        </w:rPr>
        <w:t>2020</w:t>
      </w:r>
      <w:r w:rsidRPr="009000B0">
        <w:rPr>
          <w:rFonts w:asciiTheme="minorHAnsi" w:hAnsiTheme="minorHAnsi" w:cstheme="minorHAnsi" w:hint="eastAsia"/>
          <w:color w:val="000000"/>
          <w:lang w:eastAsia="zh-CN"/>
        </w:rPr>
        <w:t>年</w:t>
      </w:r>
      <w:r w:rsidRPr="009000B0">
        <w:rPr>
          <w:rFonts w:asciiTheme="minorHAnsi" w:hAnsiTheme="minorHAnsi" w:cstheme="minorHAnsi" w:hint="eastAsia"/>
          <w:color w:val="000000"/>
          <w:lang w:eastAsia="zh-CN"/>
        </w:rPr>
        <w:t>11</w:t>
      </w:r>
      <w:r w:rsidRPr="009000B0">
        <w:rPr>
          <w:rFonts w:asciiTheme="minorHAnsi" w:hAnsiTheme="minorHAnsi" w:cstheme="minorHAnsi" w:hint="eastAsia"/>
          <w:color w:val="000000"/>
          <w:lang w:eastAsia="zh-CN"/>
        </w:rPr>
        <w:t>月</w:t>
      </w:r>
      <w:r>
        <w:rPr>
          <w:rFonts w:asciiTheme="minorHAnsi" w:hAnsiTheme="minorHAnsi" w:cstheme="minorHAnsi" w:hint="eastAsia"/>
          <w:color w:val="000000"/>
          <w:lang w:eastAsia="zh-CN"/>
        </w:rPr>
        <w:t>通过</w:t>
      </w:r>
      <w:r w:rsidR="00416243">
        <w:fldChar w:fldCharType="begin"/>
      </w:r>
      <w:r w:rsidR="00416243">
        <w:rPr>
          <w:lang w:eastAsia="zh-CN"/>
        </w:rPr>
        <w:instrText xml:space="preserve"> HYPERLINK "https://www.itu.int/md/S20-CL-C-0074/en" </w:instrText>
      </w:r>
      <w:r w:rsidR="00416243">
        <w:fldChar w:fldCharType="separate"/>
      </w:r>
      <w:r w:rsidRPr="009E4E83">
        <w:rPr>
          <w:rFonts w:asciiTheme="minorHAnsi" w:eastAsia="Times New Roman" w:hAnsiTheme="minorHAnsi" w:cstheme="minorHAnsi"/>
          <w:color w:val="0000FF"/>
          <w:u w:val="single"/>
          <w:lang w:eastAsia="zh-CN"/>
        </w:rPr>
        <w:t>C20/74</w:t>
      </w:r>
      <w:r w:rsidR="00416243">
        <w:rPr>
          <w:rFonts w:asciiTheme="minorHAnsi" w:eastAsia="Times New Roman" w:hAnsiTheme="minorHAnsi" w:cstheme="minorHAnsi"/>
          <w:color w:val="0000FF"/>
          <w:u w:val="single"/>
          <w:lang w:eastAsia="zh-CN"/>
        </w:rPr>
        <w:fldChar w:fldCharType="end"/>
      </w:r>
      <w:r>
        <w:rPr>
          <w:rFonts w:ascii="SimSun" w:hAnsi="SimSun" w:cs="SimSun" w:hint="eastAsia"/>
          <w:color w:val="0000FF"/>
          <w:u w:val="single"/>
          <w:lang w:eastAsia="zh-CN"/>
        </w:rPr>
        <w:t>号文件</w:t>
      </w:r>
      <w:r w:rsidRPr="009000B0">
        <w:rPr>
          <w:rFonts w:asciiTheme="minorHAnsi" w:hAnsiTheme="minorHAnsi" w:cstheme="minorHAnsi" w:hint="eastAsia"/>
          <w:color w:val="000000"/>
          <w:lang w:eastAsia="zh-CN"/>
        </w:rPr>
        <w:t>提交给理事</w:t>
      </w:r>
      <w:r>
        <w:rPr>
          <w:rFonts w:asciiTheme="minorHAnsi" w:hAnsiTheme="minorHAnsi" w:cstheme="minorHAnsi" w:hint="eastAsia"/>
          <w:color w:val="000000"/>
          <w:lang w:eastAsia="zh-CN"/>
        </w:rPr>
        <w:t>磋商</w:t>
      </w:r>
      <w:r w:rsidRPr="009000B0">
        <w:rPr>
          <w:rFonts w:asciiTheme="minorHAnsi" w:hAnsiTheme="minorHAnsi" w:cstheme="minorHAnsi" w:hint="eastAsia"/>
          <w:color w:val="000000"/>
          <w:lang w:eastAsia="zh-CN"/>
        </w:rPr>
        <w:t>会第二次虚拟会议（</w:t>
      </w:r>
      <w:r w:rsidRPr="009000B0">
        <w:rPr>
          <w:rFonts w:asciiTheme="minorHAnsi" w:hAnsiTheme="minorHAnsi" w:cstheme="minorHAnsi" w:hint="eastAsia"/>
          <w:color w:val="000000"/>
          <w:lang w:eastAsia="zh-CN"/>
        </w:rPr>
        <w:t>VCC2</w:t>
      </w:r>
      <w:r w:rsidRPr="009000B0">
        <w:rPr>
          <w:rFonts w:asciiTheme="minorHAnsi" w:hAnsiTheme="minorHAnsi" w:cstheme="minorHAnsi" w:hint="eastAsia"/>
          <w:color w:val="000000"/>
          <w:lang w:eastAsia="zh-CN"/>
        </w:rPr>
        <w:t>），同时还提交了一份秘书处关于普华永道报告的说明，对普华永道的报告和建议提出了初步看法（</w:t>
      </w:r>
      <w:r w:rsidR="001D29C7">
        <w:fldChar w:fldCharType="begin"/>
      </w:r>
      <w:r w:rsidR="001D29C7">
        <w:rPr>
          <w:lang w:eastAsia="zh-CN"/>
        </w:rPr>
        <w:instrText xml:space="preserve"> HYPERLINK "https://www.itu.int/md/S20-CL-C-0075/en" </w:instrText>
      </w:r>
      <w:r w:rsidR="001D29C7">
        <w:fldChar w:fldCharType="separate"/>
      </w:r>
      <w:r w:rsidRPr="009E4E83">
        <w:rPr>
          <w:rFonts w:asciiTheme="minorHAnsi" w:eastAsia="Times New Roman" w:hAnsiTheme="minorHAnsi" w:cstheme="minorHAnsi"/>
          <w:color w:val="0000FF"/>
          <w:u w:val="single"/>
          <w:lang w:eastAsia="zh-CN"/>
        </w:rPr>
        <w:t>C20/75</w:t>
      </w:r>
      <w:r w:rsidR="001D29C7">
        <w:rPr>
          <w:rFonts w:asciiTheme="minorHAnsi" w:eastAsia="Times New Roman" w:hAnsiTheme="minorHAnsi" w:cstheme="minorHAnsi"/>
          <w:color w:val="0000FF"/>
          <w:u w:val="single"/>
          <w:lang w:eastAsia="zh-CN"/>
        </w:rPr>
        <w:fldChar w:fldCharType="end"/>
      </w:r>
      <w:r>
        <w:rPr>
          <w:rFonts w:ascii="SimSun" w:hAnsi="SimSun" w:cs="SimSun" w:hint="eastAsia"/>
          <w:color w:val="0000FF"/>
          <w:u w:val="single"/>
          <w:lang w:eastAsia="zh-CN"/>
        </w:rPr>
        <w:t>号文件</w:t>
      </w:r>
      <w:r w:rsidRPr="009000B0">
        <w:rPr>
          <w:rFonts w:asciiTheme="minorHAnsi" w:hAnsiTheme="minorHAnsi" w:cstheme="minorHAnsi" w:hint="eastAsia"/>
          <w:color w:val="000000"/>
          <w:lang w:eastAsia="zh-CN"/>
        </w:rPr>
        <w:t>）。</w:t>
      </w:r>
    </w:p>
    <w:p w14:paraId="6FFBB2E2" w14:textId="77777777" w:rsidR="00DA1D05" w:rsidRPr="009E4E83" w:rsidRDefault="00DA1D05" w:rsidP="009E4E83">
      <w:pPr>
        <w:tabs>
          <w:tab w:val="clear" w:pos="794"/>
          <w:tab w:val="clear" w:pos="1191"/>
          <w:tab w:val="clear" w:pos="1588"/>
          <w:tab w:val="clear" w:pos="1985"/>
        </w:tabs>
        <w:spacing w:after="120"/>
        <w:jc w:val="both"/>
        <w:rPr>
          <w:rFonts w:asciiTheme="minorHAnsi" w:eastAsia="Times New Roman" w:hAnsiTheme="minorHAnsi" w:cstheme="minorHAnsi"/>
          <w:lang w:eastAsia="zh-CN"/>
        </w:rPr>
      </w:pPr>
      <w:r w:rsidRPr="009E4E83">
        <w:rPr>
          <w:rFonts w:asciiTheme="minorHAnsi" w:eastAsia="Times New Roman" w:hAnsiTheme="minorHAnsi" w:cstheme="minorHAnsi"/>
          <w:lang w:eastAsia="zh-CN"/>
        </w:rPr>
        <w:t>1.4</w:t>
      </w:r>
      <w:r w:rsidRPr="009E4E83">
        <w:rPr>
          <w:rFonts w:asciiTheme="minorHAnsi" w:eastAsia="Times New Roman" w:hAnsiTheme="minorHAnsi" w:cstheme="minorHAnsi"/>
          <w:lang w:eastAsia="zh-CN"/>
        </w:rPr>
        <w:tab/>
      </w:r>
      <w:r w:rsidRPr="009000B0">
        <w:rPr>
          <w:rFonts w:asciiTheme="minorHAnsi" w:hAnsiTheme="minorHAnsi" w:cstheme="minorHAnsi" w:hint="eastAsia"/>
          <w:color w:val="000000"/>
          <w:lang w:eastAsia="zh-CN"/>
        </w:rPr>
        <w:t>理事会将对普华永道的审议工作交给了</w:t>
      </w:r>
      <w:r w:rsidRPr="009E4E83">
        <w:rPr>
          <w:rFonts w:asciiTheme="minorHAnsi" w:eastAsia="Times New Roman" w:hAnsiTheme="minorHAnsi" w:cstheme="minorHAnsi"/>
          <w:lang w:eastAsia="zh-CN"/>
        </w:rPr>
        <w:t>CWG-FHR</w:t>
      </w:r>
      <w:r w:rsidRPr="009000B0">
        <w:rPr>
          <w:rFonts w:asciiTheme="minorHAnsi" w:hAnsiTheme="minorHAnsi" w:cstheme="minorHAnsi" w:hint="eastAsia"/>
          <w:color w:val="000000"/>
          <w:lang w:eastAsia="zh-CN"/>
        </w:rPr>
        <w:t>。</w:t>
      </w:r>
    </w:p>
    <w:p w14:paraId="260A89BB" w14:textId="77777777" w:rsidR="00DA1D05" w:rsidRPr="009E4E83" w:rsidRDefault="00DA1D05" w:rsidP="009E4E83">
      <w:pPr>
        <w:tabs>
          <w:tab w:val="clear" w:pos="794"/>
          <w:tab w:val="clear" w:pos="1191"/>
          <w:tab w:val="clear" w:pos="1588"/>
          <w:tab w:val="clear" w:pos="1985"/>
        </w:tabs>
        <w:snapToGrid w:val="0"/>
        <w:spacing w:after="120"/>
        <w:jc w:val="both"/>
        <w:rPr>
          <w:rFonts w:asciiTheme="minorHAnsi" w:eastAsia="Times New Roman" w:hAnsiTheme="minorHAnsi" w:cstheme="minorHAnsi"/>
          <w:lang w:eastAsia="zh-CN"/>
        </w:rPr>
      </w:pPr>
      <w:r w:rsidRPr="009E4E83">
        <w:rPr>
          <w:rFonts w:asciiTheme="minorHAnsi" w:eastAsia="Times New Roman" w:hAnsiTheme="minorHAnsi" w:cstheme="minorHAnsi"/>
          <w:lang w:eastAsia="zh-CN"/>
        </w:rPr>
        <w:t>1.5</w:t>
      </w:r>
      <w:r w:rsidRPr="009E4E83">
        <w:rPr>
          <w:rFonts w:asciiTheme="minorHAnsi" w:eastAsia="Times New Roman" w:hAnsiTheme="minorHAnsi" w:cstheme="minorHAnsi"/>
          <w:lang w:eastAsia="zh-CN"/>
        </w:rPr>
        <w:tab/>
      </w:r>
      <w:r w:rsidRPr="009000B0">
        <w:rPr>
          <w:rFonts w:asciiTheme="minorHAnsi" w:hAnsiTheme="minorHAnsi" w:cstheme="minorHAnsi" w:hint="eastAsia"/>
          <w:color w:val="000000"/>
          <w:lang w:eastAsia="zh-CN"/>
        </w:rPr>
        <w:t>在</w:t>
      </w:r>
      <w:r w:rsidRPr="009000B0">
        <w:rPr>
          <w:rFonts w:asciiTheme="minorHAnsi" w:hAnsiTheme="minorHAnsi" w:cstheme="minorHAnsi" w:hint="eastAsia"/>
          <w:color w:val="000000"/>
          <w:lang w:eastAsia="zh-CN"/>
        </w:rPr>
        <w:t>2021</w:t>
      </w:r>
      <w:r w:rsidRPr="009000B0">
        <w:rPr>
          <w:rFonts w:asciiTheme="minorHAnsi" w:hAnsiTheme="minorHAnsi" w:cstheme="minorHAnsi" w:hint="eastAsia"/>
          <w:color w:val="000000"/>
          <w:lang w:eastAsia="zh-CN"/>
        </w:rPr>
        <w:t>年</w:t>
      </w:r>
      <w:r w:rsidRPr="009000B0">
        <w:rPr>
          <w:rFonts w:asciiTheme="minorHAnsi" w:hAnsiTheme="minorHAnsi" w:cstheme="minorHAnsi" w:hint="eastAsia"/>
          <w:color w:val="000000"/>
          <w:lang w:eastAsia="zh-CN"/>
        </w:rPr>
        <w:t>1</w:t>
      </w:r>
      <w:r w:rsidRPr="009000B0">
        <w:rPr>
          <w:rFonts w:asciiTheme="minorHAnsi" w:hAnsiTheme="minorHAnsi" w:cstheme="minorHAnsi" w:hint="eastAsia"/>
          <w:color w:val="000000"/>
          <w:lang w:eastAsia="zh-CN"/>
        </w:rPr>
        <w:t>月</w:t>
      </w:r>
      <w:r w:rsidRPr="009000B0">
        <w:rPr>
          <w:rFonts w:asciiTheme="minorHAnsi" w:hAnsiTheme="minorHAnsi" w:cstheme="minorHAnsi" w:hint="eastAsia"/>
          <w:color w:val="000000"/>
          <w:lang w:eastAsia="zh-CN"/>
        </w:rPr>
        <w:t>26</w:t>
      </w:r>
      <w:r w:rsidRPr="009000B0">
        <w:rPr>
          <w:rFonts w:asciiTheme="minorHAnsi" w:hAnsiTheme="minorHAnsi" w:cstheme="minorHAnsi" w:hint="eastAsia"/>
          <w:color w:val="000000"/>
          <w:lang w:eastAsia="zh-CN"/>
        </w:rPr>
        <w:t>日的会议上（见</w:t>
      </w:r>
      <w:r w:rsidR="001D29C7">
        <w:fldChar w:fldCharType="begin"/>
      </w:r>
      <w:r w:rsidR="001D29C7">
        <w:rPr>
          <w:lang w:eastAsia="zh-CN"/>
        </w:rPr>
        <w:instrText xml:space="preserve"> HYPERLINK "https://www.itu.int/md/S21-CWGFHR12-C-0017/en" </w:instrText>
      </w:r>
      <w:r w:rsidR="001D29C7">
        <w:fldChar w:fldCharType="separate"/>
      </w:r>
      <w:r w:rsidRPr="009E4E83">
        <w:rPr>
          <w:rFonts w:asciiTheme="minorHAnsi" w:eastAsia="Times New Roman" w:hAnsiTheme="minorHAnsi" w:cstheme="minorHAnsi"/>
          <w:color w:val="0000FF"/>
          <w:u w:val="single"/>
          <w:lang w:eastAsia="zh-CN"/>
        </w:rPr>
        <w:t>CWG-FHR-12/17</w:t>
      </w:r>
      <w:r w:rsidR="001D29C7">
        <w:rPr>
          <w:rFonts w:asciiTheme="minorHAnsi" w:eastAsia="Times New Roman" w:hAnsiTheme="minorHAnsi" w:cstheme="minorHAnsi"/>
          <w:color w:val="0000FF"/>
          <w:u w:val="single"/>
          <w:lang w:eastAsia="zh-CN"/>
        </w:rPr>
        <w:fldChar w:fldCharType="end"/>
      </w:r>
      <w:r w:rsidRPr="009000B0">
        <w:rPr>
          <w:rFonts w:asciiTheme="minorHAnsi" w:hAnsiTheme="minorHAnsi" w:cstheme="minorHAnsi" w:hint="eastAsia"/>
          <w:color w:val="000000"/>
          <w:lang w:eastAsia="zh-CN"/>
        </w:rPr>
        <w:t>号文件），</w:t>
      </w:r>
      <w:r w:rsidRPr="009000B0">
        <w:rPr>
          <w:rFonts w:asciiTheme="minorHAnsi" w:hAnsiTheme="minorHAnsi" w:cstheme="minorHAnsi" w:hint="eastAsia"/>
          <w:color w:val="000000"/>
          <w:lang w:eastAsia="zh-CN"/>
        </w:rPr>
        <w:t>CWG-FHR</w:t>
      </w:r>
      <w:r w:rsidRPr="009000B0">
        <w:rPr>
          <w:rFonts w:asciiTheme="minorHAnsi" w:hAnsiTheme="minorHAnsi" w:cstheme="minorHAnsi" w:hint="eastAsia"/>
          <w:color w:val="000000"/>
          <w:lang w:eastAsia="zh-CN"/>
        </w:rPr>
        <w:t>决定召集一个特设组，</w:t>
      </w:r>
      <w:r>
        <w:rPr>
          <w:rFonts w:asciiTheme="minorHAnsi" w:hAnsiTheme="minorHAnsi" w:cstheme="minorHAnsi" w:hint="eastAsia"/>
          <w:color w:val="000000"/>
          <w:lang w:eastAsia="zh-CN"/>
        </w:rPr>
        <w:t>审议</w:t>
      </w:r>
      <w:r w:rsidRPr="009000B0">
        <w:rPr>
          <w:rFonts w:asciiTheme="minorHAnsi" w:hAnsiTheme="minorHAnsi" w:cstheme="minorHAnsi" w:hint="eastAsia"/>
          <w:color w:val="000000"/>
          <w:lang w:eastAsia="zh-CN"/>
        </w:rPr>
        <w:t>和分析秘书长在</w:t>
      </w:r>
      <w:r w:rsidRPr="009000B0">
        <w:rPr>
          <w:rFonts w:asciiTheme="minorHAnsi" w:hAnsiTheme="minorHAnsi" w:cstheme="minorHAnsi" w:hint="eastAsia"/>
          <w:color w:val="000000"/>
          <w:lang w:eastAsia="zh-CN"/>
        </w:rPr>
        <w:t>C20/74</w:t>
      </w:r>
      <w:r w:rsidRPr="009000B0">
        <w:rPr>
          <w:rFonts w:asciiTheme="minorHAnsi" w:hAnsiTheme="minorHAnsi" w:cstheme="minorHAnsi" w:hint="eastAsia"/>
          <w:color w:val="000000"/>
          <w:lang w:eastAsia="zh-CN"/>
        </w:rPr>
        <w:t>号文件中</w:t>
      </w:r>
      <w:r>
        <w:rPr>
          <w:rFonts w:asciiTheme="minorHAnsi" w:hAnsiTheme="minorHAnsi" w:cstheme="minorHAnsi" w:hint="eastAsia"/>
          <w:color w:val="000000"/>
          <w:lang w:eastAsia="zh-CN"/>
        </w:rPr>
        <w:t>介绍</w:t>
      </w:r>
      <w:r w:rsidRPr="009000B0">
        <w:rPr>
          <w:rFonts w:asciiTheme="minorHAnsi" w:hAnsiTheme="minorHAnsi" w:cstheme="minorHAnsi" w:hint="eastAsia"/>
          <w:color w:val="000000"/>
          <w:lang w:eastAsia="zh-CN"/>
        </w:rPr>
        <w:t>的普华永道报告</w:t>
      </w:r>
      <w:r>
        <w:rPr>
          <w:rFonts w:asciiTheme="minorHAnsi" w:hAnsiTheme="minorHAnsi" w:cstheme="minorHAnsi" w:hint="eastAsia"/>
          <w:color w:val="000000"/>
          <w:lang w:eastAsia="zh-CN"/>
        </w:rPr>
        <w:t>提出</w:t>
      </w:r>
      <w:r w:rsidRPr="009000B0">
        <w:rPr>
          <w:rFonts w:asciiTheme="minorHAnsi" w:hAnsiTheme="minorHAnsi" w:cstheme="minorHAnsi" w:hint="eastAsia"/>
          <w:color w:val="000000"/>
          <w:lang w:eastAsia="zh-CN"/>
        </w:rPr>
        <w:t>的建议，同时考虑到国际电联成员国的</w:t>
      </w:r>
      <w:r>
        <w:rPr>
          <w:rFonts w:asciiTheme="minorHAnsi" w:hAnsiTheme="minorHAnsi" w:cstheme="minorHAnsi" w:hint="eastAsia"/>
          <w:color w:val="000000"/>
          <w:lang w:eastAsia="zh-CN"/>
        </w:rPr>
        <w:t>提案</w:t>
      </w:r>
      <w:r w:rsidRPr="009000B0">
        <w:rPr>
          <w:rFonts w:asciiTheme="minorHAnsi" w:hAnsiTheme="minorHAnsi" w:cstheme="minorHAnsi" w:hint="eastAsia"/>
          <w:color w:val="000000"/>
          <w:lang w:eastAsia="zh-CN"/>
        </w:rPr>
        <w:t>和秘书处的意见，分析优化国际电联区域</w:t>
      </w:r>
      <w:r>
        <w:rPr>
          <w:rFonts w:asciiTheme="minorHAnsi" w:hAnsiTheme="minorHAnsi" w:cstheme="minorHAnsi" w:hint="eastAsia"/>
          <w:color w:val="000000"/>
          <w:lang w:eastAsia="zh-CN"/>
        </w:rPr>
        <w:t>代表处结构</w:t>
      </w:r>
      <w:r w:rsidRPr="009000B0">
        <w:rPr>
          <w:rFonts w:asciiTheme="minorHAnsi" w:hAnsiTheme="minorHAnsi" w:cstheme="minorHAnsi" w:hint="eastAsia"/>
          <w:color w:val="000000"/>
          <w:lang w:eastAsia="zh-CN"/>
        </w:rPr>
        <w:t>的各种方案可能产生的财务影响，并</w:t>
      </w:r>
      <w:r>
        <w:rPr>
          <w:rFonts w:asciiTheme="minorHAnsi" w:hAnsiTheme="minorHAnsi" w:cstheme="minorHAnsi" w:hint="eastAsia"/>
          <w:color w:val="000000"/>
          <w:lang w:eastAsia="zh-CN"/>
        </w:rPr>
        <w:t>起草建议，</w:t>
      </w:r>
      <w:r w:rsidRPr="009000B0">
        <w:rPr>
          <w:rFonts w:asciiTheme="minorHAnsi" w:hAnsiTheme="minorHAnsi" w:cstheme="minorHAnsi" w:hint="eastAsia"/>
          <w:color w:val="000000"/>
          <w:lang w:eastAsia="zh-CN"/>
        </w:rPr>
        <w:t>提交</w:t>
      </w:r>
      <w:r>
        <w:rPr>
          <w:rFonts w:asciiTheme="minorHAnsi" w:hAnsiTheme="minorHAnsi" w:cstheme="minorHAnsi" w:hint="eastAsia"/>
          <w:color w:val="000000"/>
          <w:lang w:eastAsia="zh-CN"/>
        </w:rPr>
        <w:t>下一次</w:t>
      </w:r>
      <w:r w:rsidRPr="009000B0">
        <w:rPr>
          <w:rFonts w:asciiTheme="minorHAnsi" w:hAnsiTheme="minorHAnsi" w:cstheme="minorHAnsi" w:hint="eastAsia"/>
          <w:color w:val="000000"/>
          <w:lang w:eastAsia="zh-CN"/>
        </w:rPr>
        <w:t>CWG-FHR</w:t>
      </w:r>
      <w:r>
        <w:rPr>
          <w:rFonts w:asciiTheme="minorHAnsi" w:hAnsiTheme="minorHAnsi" w:cstheme="minorHAnsi" w:hint="eastAsia"/>
          <w:color w:val="000000"/>
          <w:lang w:eastAsia="zh-CN"/>
        </w:rPr>
        <w:t>会议</w:t>
      </w:r>
      <w:r w:rsidRPr="009000B0">
        <w:rPr>
          <w:rFonts w:asciiTheme="minorHAnsi" w:hAnsiTheme="minorHAnsi" w:cstheme="minorHAnsi" w:hint="eastAsia"/>
          <w:color w:val="000000"/>
          <w:lang w:eastAsia="zh-CN"/>
        </w:rPr>
        <w:t>。</w:t>
      </w:r>
    </w:p>
    <w:p w14:paraId="7D5287B2" w14:textId="77777777" w:rsidR="00DA1D05" w:rsidRPr="009E4E83" w:rsidRDefault="00DA1D05" w:rsidP="009E4E83">
      <w:pPr>
        <w:tabs>
          <w:tab w:val="clear" w:pos="794"/>
          <w:tab w:val="clear" w:pos="1191"/>
          <w:tab w:val="clear" w:pos="1588"/>
          <w:tab w:val="clear" w:pos="1985"/>
        </w:tabs>
        <w:snapToGrid w:val="0"/>
        <w:spacing w:after="120"/>
        <w:jc w:val="both"/>
        <w:rPr>
          <w:rFonts w:asciiTheme="minorHAnsi" w:eastAsia="Times New Roman" w:hAnsiTheme="minorHAnsi" w:cstheme="minorHAnsi"/>
          <w:lang w:eastAsia="zh-CN"/>
        </w:rPr>
      </w:pPr>
      <w:r w:rsidRPr="009E4E83">
        <w:rPr>
          <w:rFonts w:asciiTheme="minorHAnsi" w:eastAsia="Times New Roman" w:hAnsiTheme="minorHAnsi" w:cstheme="minorHAnsi"/>
          <w:lang w:eastAsia="zh-CN"/>
        </w:rPr>
        <w:t>1.6</w:t>
      </w:r>
      <w:r w:rsidRPr="009E4E83">
        <w:rPr>
          <w:rFonts w:asciiTheme="minorHAnsi" w:eastAsia="Times New Roman" w:hAnsiTheme="minorHAnsi" w:cstheme="minorHAnsi"/>
          <w:lang w:eastAsia="zh-CN"/>
        </w:rPr>
        <w:tab/>
      </w:r>
      <w:r w:rsidRPr="009000B0">
        <w:rPr>
          <w:rFonts w:asciiTheme="minorHAnsi" w:hAnsiTheme="minorHAnsi" w:cstheme="minorHAnsi" w:hint="eastAsia"/>
          <w:color w:val="000000"/>
          <w:lang w:eastAsia="zh-CN"/>
        </w:rPr>
        <w:t>尼日利亚的</w:t>
      </w:r>
      <w:r w:rsidRPr="009000B0">
        <w:rPr>
          <w:rFonts w:asciiTheme="minorHAnsi" w:hAnsiTheme="minorHAnsi" w:cstheme="minorHAnsi" w:hint="eastAsia"/>
          <w:color w:val="000000"/>
          <w:lang w:eastAsia="zh-CN"/>
        </w:rPr>
        <w:t>Stella Erebor</w:t>
      </w:r>
      <w:r w:rsidRPr="009000B0">
        <w:rPr>
          <w:rFonts w:asciiTheme="minorHAnsi" w:hAnsiTheme="minorHAnsi" w:cstheme="minorHAnsi" w:hint="eastAsia"/>
          <w:color w:val="000000"/>
          <w:lang w:eastAsia="zh-CN"/>
        </w:rPr>
        <w:t>女士被任命为特设组主席，</w:t>
      </w:r>
      <w:r w:rsidRPr="009000B0">
        <w:rPr>
          <w:rFonts w:asciiTheme="minorHAnsi" w:hAnsiTheme="minorHAnsi" w:cstheme="minorHAnsi" w:hint="eastAsia"/>
          <w:color w:val="000000"/>
          <w:lang w:eastAsia="zh-CN"/>
        </w:rPr>
        <w:t>CWG-FHR</w:t>
      </w:r>
      <w:r w:rsidRPr="009000B0">
        <w:rPr>
          <w:rFonts w:asciiTheme="minorHAnsi" w:hAnsiTheme="minorHAnsi" w:cstheme="minorHAnsi" w:hint="eastAsia"/>
          <w:color w:val="000000"/>
          <w:lang w:eastAsia="zh-CN"/>
        </w:rPr>
        <w:t>的六（</w:t>
      </w:r>
      <w:r w:rsidRPr="009000B0">
        <w:rPr>
          <w:rFonts w:asciiTheme="minorHAnsi" w:hAnsiTheme="minorHAnsi" w:cstheme="minorHAnsi" w:hint="eastAsia"/>
          <w:color w:val="000000"/>
          <w:lang w:eastAsia="zh-CN"/>
        </w:rPr>
        <w:t>6</w:t>
      </w:r>
      <w:r w:rsidRPr="009000B0">
        <w:rPr>
          <w:rFonts w:asciiTheme="minorHAnsi" w:hAnsiTheme="minorHAnsi" w:cstheme="minorHAnsi" w:hint="eastAsia"/>
          <w:color w:val="000000"/>
          <w:lang w:eastAsia="zh-CN"/>
        </w:rPr>
        <w:t>）位副主席为特设组的副主席。所有成员国和部门成员均可参加该组的工作。特设组的</w:t>
      </w:r>
      <w:r>
        <w:rPr>
          <w:rFonts w:asciiTheme="minorHAnsi" w:hAnsiTheme="minorHAnsi" w:cstheme="minorHAnsi" w:hint="eastAsia"/>
          <w:color w:val="000000"/>
          <w:lang w:eastAsia="zh-CN"/>
        </w:rPr>
        <w:t>职责</w:t>
      </w:r>
      <w:r w:rsidRPr="009000B0">
        <w:rPr>
          <w:rFonts w:asciiTheme="minorHAnsi" w:hAnsiTheme="minorHAnsi" w:cstheme="minorHAnsi" w:hint="eastAsia"/>
          <w:color w:val="000000"/>
          <w:lang w:eastAsia="zh-CN"/>
        </w:rPr>
        <w:t>范围载于</w:t>
      </w:r>
      <w:r w:rsidR="00416243">
        <w:fldChar w:fldCharType="begin"/>
      </w:r>
      <w:r w:rsidR="00416243">
        <w:rPr>
          <w:lang w:eastAsia="zh-CN"/>
        </w:rPr>
        <w:instrText xml:space="preserve"> HYPERLINK "https://www.itu.int/md/S21-AHGFHR1-C-0003/en" </w:instrText>
      </w:r>
      <w:r w:rsidR="00416243">
        <w:fldChar w:fldCharType="separate"/>
      </w:r>
      <w:r w:rsidRPr="009E4E83">
        <w:rPr>
          <w:rFonts w:asciiTheme="minorHAnsi" w:eastAsia="Times New Roman" w:hAnsiTheme="minorHAnsi" w:cstheme="minorHAnsi"/>
          <w:color w:val="0000FF"/>
          <w:u w:val="single"/>
          <w:lang w:eastAsia="zh-CN"/>
        </w:rPr>
        <w:t>CWG-FHR-AH-RegPres-1/3</w:t>
      </w:r>
      <w:r w:rsidR="00416243">
        <w:rPr>
          <w:rFonts w:asciiTheme="minorHAnsi" w:eastAsia="Times New Roman" w:hAnsiTheme="minorHAnsi" w:cstheme="minorHAnsi"/>
          <w:color w:val="0000FF"/>
          <w:u w:val="single"/>
          <w:lang w:eastAsia="zh-CN"/>
        </w:rPr>
        <w:fldChar w:fldCharType="end"/>
      </w:r>
      <w:r>
        <w:rPr>
          <w:rFonts w:asciiTheme="minorHAnsi" w:hAnsiTheme="minorHAnsi" w:cstheme="minorHAnsi" w:hint="eastAsia"/>
          <w:color w:val="000000"/>
          <w:lang w:eastAsia="zh-CN"/>
        </w:rPr>
        <w:t>号</w:t>
      </w:r>
      <w:r w:rsidRPr="009000B0">
        <w:rPr>
          <w:rFonts w:asciiTheme="minorHAnsi" w:hAnsiTheme="minorHAnsi" w:cstheme="minorHAnsi" w:hint="eastAsia"/>
          <w:color w:val="000000"/>
          <w:lang w:eastAsia="zh-CN"/>
        </w:rPr>
        <w:t>文件。</w:t>
      </w:r>
    </w:p>
    <w:p w14:paraId="622CC3C7" w14:textId="77777777" w:rsidR="00DA1D05" w:rsidRPr="009A3C0E" w:rsidRDefault="00DA1D05" w:rsidP="009A3C0E">
      <w:pPr>
        <w:pStyle w:val="Heading1"/>
        <w:rPr>
          <w:lang w:eastAsia="zh-CN"/>
        </w:rPr>
      </w:pPr>
      <w:bookmarkStart w:id="4" w:name="lt_pId041"/>
      <w:r w:rsidRPr="009A3C0E">
        <w:rPr>
          <w:rFonts w:hint="eastAsia"/>
          <w:lang w:eastAsia="zh-CN"/>
        </w:rPr>
        <w:t>2</w:t>
      </w:r>
      <w:r w:rsidRPr="009A3C0E">
        <w:rPr>
          <w:lang w:eastAsia="zh-CN"/>
        </w:rPr>
        <w:tab/>
      </w:r>
      <w:bookmarkStart w:id="5" w:name="lt_pId042"/>
      <w:bookmarkEnd w:id="4"/>
      <w:r w:rsidRPr="009A3C0E">
        <w:rPr>
          <w:rFonts w:hint="eastAsia"/>
          <w:lang w:eastAsia="zh-CN"/>
        </w:rPr>
        <w:t>特设组的讨论情况</w:t>
      </w:r>
    </w:p>
    <w:bookmarkEnd w:id="5"/>
    <w:p w14:paraId="6A5F9CE8" w14:textId="77777777" w:rsidR="00DA1D05" w:rsidRPr="00296DAE" w:rsidRDefault="00DA1D05" w:rsidP="00296DAE">
      <w:pPr>
        <w:pStyle w:val="Headingb"/>
        <w:rPr>
          <w:rFonts w:asciiTheme="minorHAnsi" w:eastAsia="Times New Roman" w:hAnsiTheme="minorHAnsi" w:cstheme="minorHAnsi"/>
          <w:b w:val="0"/>
          <w:bCs/>
          <w:u w:val="single"/>
          <w:lang w:eastAsia="zh-CN"/>
        </w:rPr>
      </w:pPr>
      <w:r w:rsidRPr="00296DAE">
        <w:rPr>
          <w:rFonts w:hint="eastAsia"/>
          <w:b w:val="0"/>
          <w:bCs/>
          <w:u w:val="single"/>
          <w:lang w:eastAsia="zh-CN"/>
        </w:rPr>
        <w:t>第一次会议</w:t>
      </w:r>
    </w:p>
    <w:p w14:paraId="71135488" w14:textId="53FF1C5F" w:rsidR="00DA1D05" w:rsidRPr="009E4E83" w:rsidRDefault="00DA1D05" w:rsidP="009E4E83">
      <w:pPr>
        <w:tabs>
          <w:tab w:val="clear" w:pos="794"/>
          <w:tab w:val="clear" w:pos="1191"/>
          <w:tab w:val="clear" w:pos="1588"/>
          <w:tab w:val="clear" w:pos="1985"/>
        </w:tabs>
        <w:snapToGrid w:val="0"/>
        <w:spacing w:after="120"/>
        <w:jc w:val="both"/>
        <w:rPr>
          <w:rFonts w:asciiTheme="minorHAnsi" w:eastAsia="Times New Roman" w:hAnsiTheme="minorHAnsi" w:cstheme="minorHAnsi"/>
          <w:lang w:eastAsia="zh-CN"/>
        </w:rPr>
      </w:pPr>
      <w:r w:rsidRPr="009E4E83">
        <w:rPr>
          <w:rFonts w:asciiTheme="minorHAnsi" w:eastAsia="Times New Roman" w:hAnsiTheme="minorHAnsi" w:cstheme="minorHAnsi"/>
          <w:lang w:eastAsia="zh-CN"/>
        </w:rPr>
        <w:t>2.1</w:t>
      </w:r>
      <w:r w:rsidRPr="009E4E83">
        <w:rPr>
          <w:rFonts w:asciiTheme="minorHAnsi" w:eastAsia="Times New Roman" w:hAnsiTheme="minorHAnsi" w:cstheme="minorHAnsi"/>
          <w:lang w:eastAsia="zh-CN"/>
        </w:rPr>
        <w:tab/>
      </w:r>
      <w:r w:rsidRPr="00DA1D05">
        <w:rPr>
          <w:rFonts w:asciiTheme="minorHAnsi" w:hAnsiTheme="minorHAnsi" w:cstheme="minorHAnsi" w:hint="eastAsia"/>
          <w:color w:val="000000"/>
          <w:lang w:eastAsia="zh-CN"/>
        </w:rPr>
        <w:t>特设组的第一次会议于</w:t>
      </w:r>
      <w:r w:rsidRPr="00DA1D05">
        <w:rPr>
          <w:rFonts w:asciiTheme="minorHAnsi" w:hAnsiTheme="minorHAnsi" w:cstheme="minorHAnsi" w:hint="eastAsia"/>
          <w:color w:val="000000"/>
          <w:lang w:eastAsia="zh-CN"/>
        </w:rPr>
        <w:t>2021</w:t>
      </w:r>
      <w:r w:rsidRPr="00DA1D05">
        <w:rPr>
          <w:rFonts w:asciiTheme="minorHAnsi" w:hAnsiTheme="minorHAnsi" w:cstheme="minorHAnsi" w:hint="eastAsia"/>
          <w:color w:val="000000"/>
          <w:lang w:eastAsia="zh-CN"/>
        </w:rPr>
        <w:t>年</w:t>
      </w:r>
      <w:r w:rsidRPr="00DA1D05">
        <w:rPr>
          <w:rFonts w:asciiTheme="minorHAnsi" w:hAnsiTheme="minorHAnsi" w:cstheme="minorHAnsi" w:hint="eastAsia"/>
          <w:color w:val="000000"/>
          <w:lang w:eastAsia="zh-CN"/>
        </w:rPr>
        <w:t>3</w:t>
      </w:r>
      <w:r w:rsidRPr="00DA1D05">
        <w:rPr>
          <w:rFonts w:asciiTheme="minorHAnsi" w:hAnsiTheme="minorHAnsi" w:cstheme="minorHAnsi" w:hint="eastAsia"/>
          <w:color w:val="000000"/>
          <w:lang w:eastAsia="zh-CN"/>
        </w:rPr>
        <w:t>月</w:t>
      </w:r>
      <w:r w:rsidRPr="00DA1D05">
        <w:rPr>
          <w:rFonts w:asciiTheme="minorHAnsi" w:hAnsiTheme="minorHAnsi" w:cstheme="minorHAnsi" w:hint="eastAsia"/>
          <w:color w:val="000000"/>
          <w:lang w:eastAsia="zh-CN"/>
        </w:rPr>
        <w:t>23</w:t>
      </w:r>
      <w:r w:rsidRPr="00DA1D05">
        <w:rPr>
          <w:rFonts w:asciiTheme="minorHAnsi" w:hAnsiTheme="minorHAnsi" w:cstheme="minorHAnsi" w:hint="eastAsia"/>
          <w:color w:val="000000"/>
          <w:lang w:eastAsia="zh-CN"/>
        </w:rPr>
        <w:t>日召开，审议了以下文稿</w:t>
      </w:r>
      <w:r>
        <w:rPr>
          <w:rFonts w:asciiTheme="minorHAnsi" w:hAnsiTheme="minorHAnsi" w:cstheme="minorHAnsi" w:hint="eastAsia"/>
          <w:color w:val="000000"/>
          <w:lang w:eastAsia="zh-CN"/>
        </w:rPr>
        <w:t>：</w:t>
      </w:r>
    </w:p>
    <w:p w14:paraId="0D9EE6F6" w14:textId="2A1BD824" w:rsidR="00DA1D05" w:rsidRPr="009E4E83" w:rsidRDefault="005B030B" w:rsidP="005B030B">
      <w:pPr>
        <w:pStyle w:val="enumlev1"/>
        <w:rPr>
          <w:lang w:val="en-US" w:eastAsia="zh-CN"/>
        </w:rPr>
      </w:pPr>
      <w:bookmarkStart w:id="6" w:name="lt_pId045"/>
      <w:proofErr w:type="spellStart"/>
      <w:r>
        <w:rPr>
          <w:rFonts w:hint="eastAsia"/>
          <w:lang w:val="en-US" w:eastAsia="zh-CN"/>
        </w:rPr>
        <w:t>i</w:t>
      </w:r>
      <w:proofErr w:type="spellEnd"/>
      <w:r>
        <w:rPr>
          <w:lang w:val="en-US" w:eastAsia="zh-CN"/>
        </w:rPr>
        <w:tab/>
      </w:r>
      <w:r w:rsidR="00DA1D05" w:rsidRPr="00DA1D05">
        <w:rPr>
          <w:rFonts w:hint="eastAsia"/>
          <w:lang w:val="en-US" w:eastAsia="zh-CN"/>
        </w:rPr>
        <w:t>载于</w:t>
      </w:r>
      <w:r w:rsidR="001D29C7">
        <w:fldChar w:fldCharType="begin"/>
      </w:r>
      <w:r w:rsidR="001D29C7">
        <w:rPr>
          <w:lang w:eastAsia="zh-CN"/>
        </w:rPr>
        <w:instrText xml:space="preserve"> HYPERLINK "https://www.itu.int/md/S21-AHGFHR1-C-0002/en" </w:instrText>
      </w:r>
      <w:r w:rsidR="001D29C7">
        <w:fldChar w:fldCharType="separate"/>
      </w:r>
      <w:r w:rsidR="00DA1D05" w:rsidRPr="009E4E83">
        <w:rPr>
          <w:rFonts w:eastAsia="Calibri"/>
          <w:color w:val="0000FF"/>
          <w:spacing w:val="-4"/>
          <w:u w:val="single"/>
          <w:lang w:val="de-CH" w:eastAsia="zh-CN"/>
        </w:rPr>
        <w:t>CWG-FHR-AH-RegPres-1/2</w:t>
      </w:r>
      <w:r w:rsidR="001D29C7">
        <w:rPr>
          <w:rFonts w:eastAsia="Calibri"/>
          <w:color w:val="0000FF"/>
          <w:spacing w:val="-4"/>
          <w:u w:val="single"/>
          <w:lang w:val="de-CH" w:eastAsia="zh-CN"/>
        </w:rPr>
        <w:fldChar w:fldCharType="end"/>
      </w:r>
      <w:r w:rsidR="00DA1D05">
        <w:rPr>
          <w:rFonts w:hint="eastAsia"/>
          <w:lang w:val="en-US" w:eastAsia="zh-CN"/>
        </w:rPr>
        <w:t>号文件</w:t>
      </w:r>
      <w:r w:rsidR="00DA1D05" w:rsidRPr="00DA1D05">
        <w:rPr>
          <w:rFonts w:hint="eastAsia"/>
          <w:lang w:val="en-US" w:eastAsia="zh-CN"/>
        </w:rPr>
        <w:t>中</w:t>
      </w:r>
      <w:r w:rsidR="00DA1D05">
        <w:rPr>
          <w:rFonts w:hint="eastAsia"/>
          <w:lang w:val="en-US" w:eastAsia="zh-CN"/>
        </w:rPr>
        <w:t>的、</w:t>
      </w:r>
      <w:proofErr w:type="gramStart"/>
      <w:r w:rsidR="00DA1D05" w:rsidRPr="00DA1D05">
        <w:rPr>
          <w:rFonts w:hint="eastAsia"/>
          <w:lang w:val="en-US" w:eastAsia="zh-CN"/>
        </w:rPr>
        <w:t>俄罗斯联邦对普华永道优化国际电联区域代表处结构的各种方案可能产生的财务影响的评估</w:t>
      </w:r>
      <w:bookmarkEnd w:id="6"/>
      <w:r w:rsidR="00DA1D05">
        <w:rPr>
          <w:rFonts w:hint="eastAsia"/>
          <w:lang w:val="en-US" w:eastAsia="zh-CN"/>
        </w:rPr>
        <w:t>；</w:t>
      </w:r>
      <w:proofErr w:type="gramEnd"/>
    </w:p>
    <w:p w14:paraId="2853093D" w14:textId="109AAA76" w:rsidR="00DA1D05" w:rsidRPr="009E4E83" w:rsidRDefault="005B030B" w:rsidP="005B030B">
      <w:pPr>
        <w:pStyle w:val="enumlev1"/>
        <w:rPr>
          <w:lang w:val="en-US" w:eastAsia="zh-CN"/>
        </w:rPr>
      </w:pPr>
      <w:bookmarkStart w:id="7" w:name="lt_pId046"/>
      <w:r>
        <w:rPr>
          <w:rFonts w:hint="eastAsia"/>
          <w:lang w:val="en-US" w:eastAsia="zh-CN"/>
        </w:rPr>
        <w:t>i</w:t>
      </w:r>
      <w:r>
        <w:rPr>
          <w:lang w:val="en-US" w:eastAsia="zh-CN"/>
        </w:rPr>
        <w:t>i</w:t>
      </w:r>
      <w:r>
        <w:rPr>
          <w:lang w:val="en-US" w:eastAsia="zh-CN"/>
        </w:rPr>
        <w:tab/>
      </w:r>
      <w:r w:rsidR="00416243">
        <w:fldChar w:fldCharType="begin"/>
      </w:r>
      <w:r w:rsidR="00416243">
        <w:rPr>
          <w:lang w:eastAsia="zh-CN"/>
        </w:rPr>
        <w:instrText xml:space="preserve"> HYPERLINK "https://www.itu.int/md/S21-AHGFHR1-C-0005/en" </w:instrText>
      </w:r>
      <w:r w:rsidR="00416243">
        <w:fldChar w:fldCharType="separate"/>
      </w:r>
      <w:r w:rsidR="00DA1D05" w:rsidRPr="009E4E83">
        <w:rPr>
          <w:rFonts w:eastAsia="Calibri"/>
          <w:color w:val="0000FF"/>
          <w:spacing w:val="-4"/>
          <w:u w:val="single"/>
          <w:lang w:val="de-CH" w:eastAsia="zh-CN"/>
        </w:rPr>
        <w:t>CWG-FHR-AH-RegPres-1/5</w:t>
      </w:r>
      <w:r w:rsidR="00416243">
        <w:rPr>
          <w:rFonts w:eastAsia="Calibri"/>
          <w:color w:val="0000FF"/>
          <w:spacing w:val="-4"/>
          <w:u w:val="single"/>
          <w:lang w:val="de-CH" w:eastAsia="zh-CN"/>
        </w:rPr>
        <w:fldChar w:fldCharType="end"/>
      </w:r>
      <w:proofErr w:type="gramStart"/>
      <w:r w:rsidR="00DA1D05">
        <w:rPr>
          <w:rFonts w:hint="eastAsia"/>
          <w:lang w:val="en-US" w:eastAsia="zh-CN"/>
        </w:rPr>
        <w:t>号文件中埃及有关国际电联区域代表性的文稿</w:t>
      </w:r>
      <w:bookmarkEnd w:id="7"/>
      <w:r w:rsidR="00DA1D05">
        <w:rPr>
          <w:rFonts w:hint="eastAsia"/>
          <w:lang w:val="en-US" w:eastAsia="zh-CN"/>
        </w:rPr>
        <w:t>；</w:t>
      </w:r>
      <w:proofErr w:type="gramEnd"/>
    </w:p>
    <w:p w14:paraId="14964447" w14:textId="2B9A9600" w:rsidR="00DA1D05" w:rsidRPr="009E4E83" w:rsidRDefault="005B030B" w:rsidP="005B030B">
      <w:pPr>
        <w:pStyle w:val="enumlev1"/>
        <w:rPr>
          <w:lang w:val="en-US" w:eastAsia="zh-CN"/>
        </w:rPr>
      </w:pPr>
      <w:bookmarkStart w:id="8" w:name="lt_pId047"/>
      <w:r>
        <w:rPr>
          <w:rFonts w:hint="eastAsia"/>
          <w:lang w:val="en-US" w:eastAsia="zh-CN"/>
        </w:rPr>
        <w:t>i</w:t>
      </w:r>
      <w:r>
        <w:rPr>
          <w:lang w:val="en-US" w:eastAsia="zh-CN"/>
        </w:rPr>
        <w:t>ii</w:t>
      </w:r>
      <w:r>
        <w:rPr>
          <w:lang w:val="en-US" w:eastAsia="zh-CN"/>
        </w:rPr>
        <w:tab/>
      </w:r>
      <w:r w:rsidR="00DA1D05" w:rsidRPr="00DA1D05">
        <w:rPr>
          <w:rFonts w:hint="eastAsia"/>
          <w:lang w:val="en-US" w:eastAsia="zh-CN"/>
        </w:rPr>
        <w:t>秘书处就普华永道关于国际电联区域代表处的建议内容提议提交的文稿载于</w:t>
      </w:r>
      <w:r w:rsidR="00416243">
        <w:fldChar w:fldCharType="begin"/>
      </w:r>
      <w:r w:rsidR="00416243">
        <w:rPr>
          <w:lang w:eastAsia="zh-CN"/>
        </w:rPr>
        <w:instrText xml:space="preserve"> HYPERLINK "https://www.itu.int/md/S21-AHGFHR1-C-0004/en" </w:instrText>
      </w:r>
      <w:r w:rsidR="00416243">
        <w:fldChar w:fldCharType="separate"/>
      </w:r>
      <w:r w:rsidR="00DA1D05" w:rsidRPr="009E4E83">
        <w:rPr>
          <w:rFonts w:eastAsia="Calibri"/>
          <w:color w:val="0000FF"/>
          <w:spacing w:val="-4"/>
          <w:u w:val="single"/>
          <w:lang w:val="de-CH" w:eastAsia="zh-CN"/>
        </w:rPr>
        <w:t>CWG-FHR-AH-RegPres-1/4</w:t>
      </w:r>
      <w:r w:rsidR="00416243">
        <w:rPr>
          <w:rFonts w:eastAsia="Calibri"/>
          <w:color w:val="0000FF"/>
          <w:spacing w:val="-4"/>
          <w:u w:val="single"/>
          <w:lang w:val="de-CH" w:eastAsia="zh-CN"/>
        </w:rPr>
        <w:fldChar w:fldCharType="end"/>
      </w:r>
      <w:r w:rsidR="00DA1D05" w:rsidRPr="00DA1D05">
        <w:rPr>
          <w:rFonts w:hint="eastAsia"/>
          <w:lang w:val="en-US" w:eastAsia="zh-CN"/>
        </w:rPr>
        <w:t>号文件</w:t>
      </w:r>
      <w:bookmarkEnd w:id="8"/>
      <w:r w:rsidR="000A4A1D" w:rsidRPr="003D1773">
        <w:rPr>
          <w:rFonts w:asciiTheme="minorHAnsi" w:hAnsiTheme="minorHAnsi" w:cstheme="minorHAnsi" w:hint="eastAsia"/>
          <w:szCs w:val="24"/>
          <w:lang w:val="en-US" w:eastAsia="zh-CN"/>
        </w:rPr>
        <w:t>。</w:t>
      </w:r>
    </w:p>
    <w:p w14:paraId="0E758691" w14:textId="02876B8A" w:rsidR="009E4E83" w:rsidRPr="009E4E83" w:rsidRDefault="00DA1D05" w:rsidP="009E4E83">
      <w:pPr>
        <w:tabs>
          <w:tab w:val="clear" w:pos="794"/>
          <w:tab w:val="clear" w:pos="1191"/>
          <w:tab w:val="clear" w:pos="1588"/>
          <w:tab w:val="clear" w:pos="1985"/>
        </w:tabs>
        <w:snapToGrid w:val="0"/>
        <w:spacing w:after="120"/>
        <w:jc w:val="both"/>
        <w:rPr>
          <w:rFonts w:asciiTheme="minorHAnsi" w:eastAsia="Times New Roman" w:hAnsiTheme="minorHAnsi" w:cstheme="minorHAnsi"/>
          <w:lang w:eastAsia="zh-CN"/>
        </w:rPr>
      </w:pPr>
      <w:r w:rsidRPr="009E4E83">
        <w:rPr>
          <w:rFonts w:asciiTheme="minorHAnsi" w:eastAsia="Times New Roman" w:hAnsiTheme="minorHAnsi" w:cstheme="minorHAnsi"/>
          <w:lang w:eastAsia="zh-CN"/>
        </w:rPr>
        <w:t>2.2</w:t>
      </w:r>
      <w:r w:rsidRPr="009E4E83">
        <w:rPr>
          <w:rFonts w:asciiTheme="minorHAnsi" w:eastAsia="Times New Roman" w:hAnsiTheme="minorHAnsi" w:cstheme="minorHAnsi"/>
          <w:lang w:eastAsia="zh-CN"/>
        </w:rPr>
        <w:tab/>
      </w:r>
      <w:bookmarkStart w:id="9" w:name="lt_pId051"/>
      <w:r w:rsidR="003D1773" w:rsidRPr="003D1773">
        <w:rPr>
          <w:rFonts w:asciiTheme="minorHAnsi" w:hAnsiTheme="minorHAnsi" w:cstheme="minorHAnsi" w:hint="eastAsia"/>
          <w:szCs w:val="24"/>
          <w:lang w:val="en-US" w:eastAsia="zh-CN"/>
        </w:rPr>
        <w:t>特设组讨论了所提交的文件，并同意在审议普华永道提出的详细建议之前，特设组将审议并决定区域代表处的战略愿景。为筹备下次会议，主席要求并建议各成员根据普华永道报告中关于国际电联区域代表处的战略影响的第</w:t>
      </w:r>
      <w:r w:rsidR="003D1773" w:rsidRPr="003D1773">
        <w:rPr>
          <w:rFonts w:asciiTheme="minorHAnsi" w:hAnsiTheme="minorHAnsi" w:cstheme="minorHAnsi" w:hint="eastAsia"/>
          <w:szCs w:val="24"/>
          <w:lang w:val="en-US" w:eastAsia="zh-CN"/>
        </w:rPr>
        <w:t>6</w:t>
      </w:r>
      <w:r w:rsidR="003D1773" w:rsidRPr="003D1773">
        <w:rPr>
          <w:rFonts w:asciiTheme="minorHAnsi" w:hAnsiTheme="minorHAnsi" w:cstheme="minorHAnsi" w:hint="eastAsia"/>
          <w:szCs w:val="24"/>
          <w:lang w:val="en-US" w:eastAsia="zh-CN"/>
        </w:rPr>
        <w:t>段提出意见。特设组第一次会议的摘要记录载于</w:t>
      </w:r>
      <w:r w:rsidR="001D29C7">
        <w:fldChar w:fldCharType="begin"/>
      </w:r>
      <w:r w:rsidR="001D29C7">
        <w:rPr>
          <w:lang w:eastAsia="zh-CN"/>
        </w:rPr>
        <w:instrText xml:space="preserve"> HYPERLINK "https://www.itu.int/md/S21-AHGFHR1-C-0006/en" </w:instrText>
      </w:r>
      <w:r w:rsidR="001D29C7">
        <w:fldChar w:fldCharType="separate"/>
      </w:r>
      <w:r w:rsidR="00416243">
        <w:fldChar w:fldCharType="begin"/>
      </w:r>
      <w:r w:rsidR="00416243">
        <w:rPr>
          <w:lang w:eastAsia="zh-CN"/>
        </w:rPr>
        <w:instrText xml:space="preserve"> HYPERLINK "https://www.itu.int/md/S21-AHGFHR1-C-0006/en" </w:instrText>
      </w:r>
      <w:r w:rsidR="00416243">
        <w:fldChar w:fldCharType="separate"/>
      </w:r>
      <w:r w:rsidRPr="009E4E83">
        <w:rPr>
          <w:rFonts w:asciiTheme="minorHAnsi" w:eastAsia="Times New Roman" w:hAnsiTheme="minorHAnsi" w:cstheme="minorHAnsi"/>
          <w:color w:val="0000FF"/>
          <w:u w:val="single"/>
          <w:lang w:eastAsia="zh-CN"/>
        </w:rPr>
        <w:t>CWG-FHR-AH-RegPres-1/6</w:t>
      </w:r>
      <w:r w:rsidR="00416243">
        <w:rPr>
          <w:rFonts w:asciiTheme="minorHAnsi" w:eastAsia="Times New Roman" w:hAnsiTheme="minorHAnsi" w:cstheme="minorHAnsi"/>
          <w:color w:val="0000FF"/>
          <w:u w:val="single"/>
          <w:lang w:eastAsia="zh-CN"/>
        </w:rPr>
        <w:fldChar w:fldCharType="end"/>
      </w:r>
      <w:r w:rsidR="001D29C7">
        <w:rPr>
          <w:rFonts w:asciiTheme="minorHAnsi" w:eastAsia="Times New Roman" w:hAnsiTheme="minorHAnsi" w:cstheme="minorHAnsi"/>
          <w:color w:val="0000FF"/>
          <w:u w:val="single"/>
          <w:lang w:eastAsia="zh-CN"/>
        </w:rPr>
        <w:fldChar w:fldCharType="end"/>
      </w:r>
      <w:bookmarkEnd w:id="9"/>
      <w:r w:rsidR="003D1773" w:rsidRPr="003D1773">
        <w:rPr>
          <w:rFonts w:asciiTheme="minorHAnsi" w:hAnsiTheme="minorHAnsi" w:cstheme="minorHAnsi" w:hint="eastAsia"/>
          <w:szCs w:val="24"/>
          <w:lang w:val="en-US" w:eastAsia="zh-CN"/>
        </w:rPr>
        <w:t>号文件。</w:t>
      </w:r>
    </w:p>
    <w:p w14:paraId="4DB8266B" w14:textId="6C844617" w:rsidR="009E4E83" w:rsidRPr="00296DAE" w:rsidRDefault="003D1773" w:rsidP="00296DAE">
      <w:pPr>
        <w:pStyle w:val="Headingb"/>
        <w:rPr>
          <w:rFonts w:asciiTheme="minorHAnsi" w:eastAsia="Times New Roman" w:hAnsiTheme="minorHAnsi" w:cstheme="minorHAnsi"/>
          <w:b w:val="0"/>
          <w:bCs/>
          <w:u w:val="single"/>
          <w:lang w:eastAsia="zh-CN"/>
        </w:rPr>
      </w:pPr>
      <w:r w:rsidRPr="00296DAE">
        <w:rPr>
          <w:rFonts w:hint="eastAsia"/>
          <w:b w:val="0"/>
          <w:bCs/>
          <w:u w:val="single"/>
          <w:lang w:eastAsia="zh-CN"/>
        </w:rPr>
        <w:t>第二次会议</w:t>
      </w:r>
    </w:p>
    <w:p w14:paraId="2CA6A420" w14:textId="41CA2EDD" w:rsidR="009E4E83" w:rsidRPr="009E4E83" w:rsidRDefault="009E4E83" w:rsidP="009E4E83">
      <w:pPr>
        <w:keepNext/>
        <w:keepLines/>
        <w:tabs>
          <w:tab w:val="clear" w:pos="794"/>
          <w:tab w:val="clear" w:pos="1191"/>
          <w:tab w:val="clear" w:pos="1588"/>
          <w:tab w:val="clear" w:pos="1985"/>
        </w:tabs>
        <w:snapToGrid w:val="0"/>
        <w:spacing w:after="120"/>
        <w:jc w:val="both"/>
        <w:rPr>
          <w:rFonts w:asciiTheme="minorHAnsi" w:eastAsia="Times New Roman" w:hAnsiTheme="minorHAnsi" w:cstheme="minorHAnsi"/>
          <w:lang w:eastAsia="zh-CN"/>
        </w:rPr>
      </w:pPr>
      <w:r w:rsidRPr="009E4E83">
        <w:rPr>
          <w:rFonts w:asciiTheme="minorHAnsi" w:eastAsia="Times New Roman" w:hAnsiTheme="minorHAnsi" w:cstheme="minorHAnsi"/>
          <w:lang w:eastAsia="zh-CN"/>
        </w:rPr>
        <w:t>2.3</w:t>
      </w:r>
      <w:r w:rsidRPr="009E4E83">
        <w:rPr>
          <w:rFonts w:asciiTheme="minorHAnsi" w:eastAsia="Times New Roman" w:hAnsiTheme="minorHAnsi" w:cstheme="minorHAnsi"/>
          <w:lang w:eastAsia="zh-CN"/>
        </w:rPr>
        <w:tab/>
      </w:r>
      <w:bookmarkStart w:id="10" w:name="lt_pId055"/>
      <w:r w:rsidR="003D1773" w:rsidRPr="003D1773">
        <w:rPr>
          <w:rFonts w:asciiTheme="minorHAnsi" w:hAnsiTheme="minorHAnsi" w:cstheme="minorHAnsi" w:hint="eastAsia"/>
          <w:szCs w:val="24"/>
          <w:lang w:val="en-US" w:eastAsia="zh-CN"/>
        </w:rPr>
        <w:t>特设组第二次会议于</w:t>
      </w:r>
      <w:r w:rsidR="003D1773" w:rsidRPr="003D1773">
        <w:rPr>
          <w:rFonts w:asciiTheme="minorHAnsi" w:hAnsiTheme="minorHAnsi" w:cstheme="minorHAnsi" w:hint="eastAsia"/>
          <w:szCs w:val="24"/>
          <w:lang w:val="en-US" w:eastAsia="zh-CN"/>
        </w:rPr>
        <w:t>2021</w:t>
      </w:r>
      <w:r w:rsidR="003D1773" w:rsidRPr="003D1773">
        <w:rPr>
          <w:rFonts w:asciiTheme="minorHAnsi" w:hAnsiTheme="minorHAnsi" w:cstheme="minorHAnsi" w:hint="eastAsia"/>
          <w:szCs w:val="24"/>
          <w:lang w:val="en-US" w:eastAsia="zh-CN"/>
        </w:rPr>
        <w:t>年</w:t>
      </w:r>
      <w:r w:rsidR="003D1773" w:rsidRPr="003D1773">
        <w:rPr>
          <w:rFonts w:asciiTheme="minorHAnsi" w:hAnsiTheme="minorHAnsi" w:cstheme="minorHAnsi" w:hint="eastAsia"/>
          <w:szCs w:val="24"/>
          <w:lang w:val="en-US" w:eastAsia="zh-CN"/>
        </w:rPr>
        <w:t>4</w:t>
      </w:r>
      <w:r w:rsidR="003D1773" w:rsidRPr="003D1773">
        <w:rPr>
          <w:rFonts w:asciiTheme="minorHAnsi" w:hAnsiTheme="minorHAnsi" w:cstheme="minorHAnsi" w:hint="eastAsia"/>
          <w:szCs w:val="24"/>
          <w:lang w:val="en-US" w:eastAsia="zh-CN"/>
        </w:rPr>
        <w:t>月</w:t>
      </w:r>
      <w:r w:rsidR="003D1773" w:rsidRPr="003D1773">
        <w:rPr>
          <w:rFonts w:asciiTheme="minorHAnsi" w:hAnsiTheme="minorHAnsi" w:cstheme="minorHAnsi" w:hint="eastAsia"/>
          <w:szCs w:val="24"/>
          <w:lang w:val="en-US" w:eastAsia="zh-CN"/>
        </w:rPr>
        <w:t>20</w:t>
      </w:r>
      <w:r w:rsidR="003D1773" w:rsidRPr="003D1773">
        <w:rPr>
          <w:rFonts w:asciiTheme="minorHAnsi" w:hAnsiTheme="minorHAnsi" w:cstheme="minorHAnsi" w:hint="eastAsia"/>
          <w:szCs w:val="24"/>
          <w:lang w:val="en-US" w:eastAsia="zh-CN"/>
        </w:rPr>
        <w:t>日召开</w:t>
      </w:r>
      <w:r w:rsidR="003D1773">
        <w:rPr>
          <w:rFonts w:asciiTheme="minorHAnsi" w:hAnsiTheme="minorHAnsi" w:cstheme="minorHAnsi" w:hint="eastAsia"/>
          <w:szCs w:val="24"/>
          <w:lang w:val="en-US" w:eastAsia="zh-CN"/>
        </w:rPr>
        <w:t>，</w:t>
      </w:r>
      <w:r w:rsidR="003D1773" w:rsidRPr="003D1773">
        <w:rPr>
          <w:rFonts w:asciiTheme="minorHAnsi" w:hAnsiTheme="minorHAnsi" w:cstheme="minorHAnsi" w:hint="eastAsia"/>
          <w:szCs w:val="24"/>
          <w:lang w:val="en-US" w:eastAsia="zh-CN"/>
        </w:rPr>
        <w:t>收到了来自成员国的以下文稿：</w:t>
      </w:r>
      <w:bookmarkEnd w:id="10"/>
    </w:p>
    <w:p w14:paraId="0FF31D85" w14:textId="2901E512" w:rsidR="009E4E83" w:rsidRPr="009E4E83" w:rsidRDefault="005B030B" w:rsidP="005B030B">
      <w:pPr>
        <w:pStyle w:val="enumlev1"/>
        <w:rPr>
          <w:rFonts w:asciiTheme="minorHAnsi" w:hAnsiTheme="minorHAnsi" w:cstheme="minorHAnsi"/>
          <w:szCs w:val="24"/>
          <w:lang w:val="en-US" w:eastAsia="zh-CN"/>
        </w:rPr>
      </w:pPr>
      <w:bookmarkStart w:id="11" w:name="lt_pId056"/>
      <w:proofErr w:type="spellStart"/>
      <w:r>
        <w:rPr>
          <w:rFonts w:hint="eastAsia"/>
          <w:lang w:val="en-US" w:eastAsia="zh-CN"/>
        </w:rPr>
        <w:t>i</w:t>
      </w:r>
      <w:proofErr w:type="spellEnd"/>
      <w:r>
        <w:rPr>
          <w:lang w:val="en-US" w:eastAsia="zh-CN"/>
        </w:rPr>
        <w:tab/>
      </w:r>
      <w:hyperlink r:id="rId9" w:history="1">
        <w:r w:rsidR="009E4E83" w:rsidRPr="009E4E83">
          <w:rPr>
            <w:rFonts w:asciiTheme="minorHAnsi" w:eastAsia="Calibri" w:hAnsiTheme="minorHAnsi" w:cstheme="minorHAnsi"/>
            <w:color w:val="0000FF"/>
            <w:spacing w:val="-4"/>
            <w:szCs w:val="24"/>
            <w:u w:val="single"/>
            <w:lang w:val="de-CH" w:eastAsia="zh-CN"/>
          </w:rPr>
          <w:t>CWG-FHR-AH-RegPres-2/3</w:t>
        </w:r>
      </w:hyperlink>
      <w:bookmarkStart w:id="12" w:name="_Hlk73953139"/>
      <w:proofErr w:type="gramStart"/>
      <w:r w:rsidR="003D1773">
        <w:rPr>
          <w:rFonts w:asciiTheme="minorHAnsi" w:hAnsiTheme="minorHAnsi" w:cstheme="minorHAnsi" w:hint="eastAsia"/>
          <w:szCs w:val="24"/>
          <w:lang w:val="en-US" w:eastAsia="zh-CN"/>
        </w:rPr>
        <w:t>号文件中美国提交的文稿</w:t>
      </w:r>
      <w:bookmarkEnd w:id="12"/>
      <w:r w:rsidR="003D1773">
        <w:rPr>
          <w:rFonts w:asciiTheme="minorHAnsi" w:hAnsiTheme="minorHAnsi" w:cstheme="minorHAnsi" w:hint="eastAsia"/>
          <w:szCs w:val="24"/>
          <w:lang w:val="en-US" w:eastAsia="zh-CN"/>
        </w:rPr>
        <w:t>；</w:t>
      </w:r>
      <w:bookmarkEnd w:id="11"/>
      <w:proofErr w:type="gramEnd"/>
    </w:p>
    <w:p w14:paraId="7CC02C23" w14:textId="57F00B74" w:rsidR="009E4E83" w:rsidRPr="009E4E83" w:rsidRDefault="005B030B" w:rsidP="005B030B">
      <w:pPr>
        <w:pStyle w:val="enumlev1"/>
        <w:rPr>
          <w:rFonts w:asciiTheme="minorHAnsi" w:hAnsiTheme="minorHAnsi" w:cstheme="minorHAnsi"/>
          <w:szCs w:val="24"/>
          <w:lang w:val="en-US" w:eastAsia="zh-CN"/>
        </w:rPr>
      </w:pPr>
      <w:bookmarkStart w:id="13" w:name="lt_pId057"/>
      <w:r>
        <w:rPr>
          <w:rFonts w:hint="eastAsia"/>
          <w:lang w:val="en-US" w:eastAsia="zh-CN"/>
        </w:rPr>
        <w:t>i</w:t>
      </w:r>
      <w:r>
        <w:rPr>
          <w:lang w:val="en-US" w:eastAsia="zh-CN"/>
        </w:rPr>
        <w:t>i</w:t>
      </w:r>
      <w:r>
        <w:rPr>
          <w:lang w:val="en-US" w:eastAsia="zh-CN"/>
        </w:rPr>
        <w:tab/>
      </w:r>
      <w:hyperlink r:id="rId10" w:history="1">
        <w:r w:rsidR="009E4E83" w:rsidRPr="009E4E83">
          <w:rPr>
            <w:rFonts w:asciiTheme="minorHAnsi" w:eastAsia="Calibri" w:hAnsiTheme="minorHAnsi" w:cstheme="minorHAnsi"/>
            <w:color w:val="0000FF"/>
            <w:spacing w:val="-4"/>
            <w:szCs w:val="24"/>
            <w:u w:val="single"/>
            <w:lang w:val="de-CH" w:eastAsia="zh-CN"/>
          </w:rPr>
          <w:t>CWG-FHR-AH-RegPres-2/4</w:t>
        </w:r>
      </w:hyperlink>
      <w:bookmarkEnd w:id="13"/>
      <w:proofErr w:type="gramStart"/>
      <w:r w:rsidR="003D1773">
        <w:rPr>
          <w:rFonts w:asciiTheme="minorHAnsi" w:hAnsiTheme="minorHAnsi" w:cstheme="minorHAnsi" w:hint="eastAsia"/>
          <w:szCs w:val="24"/>
          <w:lang w:val="en-US" w:eastAsia="zh-CN"/>
        </w:rPr>
        <w:t>号文件中澳大利亚提交的文稿；</w:t>
      </w:r>
      <w:proofErr w:type="gramEnd"/>
    </w:p>
    <w:p w14:paraId="736A3D16" w14:textId="69AA2AD0" w:rsidR="009E4E83" w:rsidRPr="009E4E83" w:rsidRDefault="005B030B" w:rsidP="005B030B">
      <w:pPr>
        <w:pStyle w:val="enumlev1"/>
        <w:rPr>
          <w:rFonts w:asciiTheme="minorHAnsi" w:hAnsiTheme="minorHAnsi" w:cstheme="minorHAnsi"/>
          <w:szCs w:val="24"/>
          <w:lang w:val="en-US" w:eastAsia="zh-CN"/>
        </w:rPr>
      </w:pPr>
      <w:bookmarkStart w:id="14" w:name="lt_pId058"/>
      <w:r>
        <w:rPr>
          <w:rFonts w:hint="eastAsia"/>
          <w:lang w:val="en-US" w:eastAsia="zh-CN"/>
        </w:rPr>
        <w:t>i</w:t>
      </w:r>
      <w:r>
        <w:rPr>
          <w:lang w:val="en-US" w:eastAsia="zh-CN"/>
        </w:rPr>
        <w:t>ii</w:t>
      </w:r>
      <w:r>
        <w:rPr>
          <w:lang w:val="en-US" w:eastAsia="zh-CN"/>
        </w:rPr>
        <w:tab/>
      </w:r>
      <w:hyperlink r:id="rId11" w:history="1">
        <w:r w:rsidR="009E4E83" w:rsidRPr="009E4E83">
          <w:rPr>
            <w:rFonts w:asciiTheme="minorHAnsi" w:eastAsia="Calibri" w:hAnsiTheme="minorHAnsi" w:cstheme="minorHAnsi"/>
            <w:color w:val="0000FF"/>
            <w:spacing w:val="-4"/>
            <w:szCs w:val="24"/>
            <w:u w:val="single"/>
            <w:lang w:val="de-CH" w:eastAsia="zh-CN"/>
          </w:rPr>
          <w:t>CWG-FHR-AH-RegPres-2/5</w:t>
        </w:r>
      </w:hyperlink>
      <w:bookmarkEnd w:id="14"/>
      <w:proofErr w:type="gramStart"/>
      <w:r w:rsidR="003D1773" w:rsidRPr="003D1773">
        <w:rPr>
          <w:rFonts w:asciiTheme="minorHAnsi" w:hAnsiTheme="minorHAnsi" w:cstheme="minorHAnsi" w:hint="eastAsia"/>
          <w:szCs w:val="24"/>
          <w:lang w:val="en-US" w:eastAsia="zh-CN"/>
        </w:rPr>
        <w:t>号文件中</w:t>
      </w:r>
      <w:r w:rsidR="003D1773">
        <w:rPr>
          <w:rFonts w:asciiTheme="minorHAnsi" w:hAnsiTheme="minorHAnsi" w:cstheme="minorHAnsi" w:hint="eastAsia"/>
          <w:szCs w:val="24"/>
          <w:lang w:val="en-US" w:eastAsia="zh-CN"/>
        </w:rPr>
        <w:t>瑞士</w:t>
      </w:r>
      <w:r w:rsidR="003D1773" w:rsidRPr="003D1773">
        <w:rPr>
          <w:rFonts w:asciiTheme="minorHAnsi" w:hAnsiTheme="minorHAnsi" w:cstheme="minorHAnsi" w:hint="eastAsia"/>
          <w:szCs w:val="24"/>
          <w:lang w:val="en-US" w:eastAsia="zh-CN"/>
        </w:rPr>
        <w:t>提交的文稿</w:t>
      </w:r>
      <w:r w:rsidR="003D1773">
        <w:rPr>
          <w:rFonts w:asciiTheme="minorHAnsi" w:hAnsiTheme="minorHAnsi" w:cstheme="minorHAnsi" w:hint="eastAsia"/>
          <w:szCs w:val="24"/>
          <w:lang w:val="en-US" w:eastAsia="zh-CN"/>
        </w:rPr>
        <w:t>；</w:t>
      </w:r>
      <w:proofErr w:type="gramEnd"/>
    </w:p>
    <w:p w14:paraId="4DB6774B" w14:textId="54C7AE9B" w:rsidR="009E4E83" w:rsidRPr="009E4E83" w:rsidRDefault="005B030B" w:rsidP="005B030B">
      <w:pPr>
        <w:pStyle w:val="enumlev1"/>
        <w:rPr>
          <w:rFonts w:asciiTheme="minorHAnsi" w:hAnsiTheme="minorHAnsi" w:cstheme="minorHAnsi"/>
          <w:szCs w:val="24"/>
          <w:lang w:val="en-US" w:eastAsia="zh-CN"/>
        </w:rPr>
      </w:pPr>
      <w:bookmarkStart w:id="15" w:name="lt_pId059"/>
      <w:r>
        <w:rPr>
          <w:rFonts w:hint="eastAsia"/>
          <w:lang w:val="en-US" w:eastAsia="zh-CN"/>
        </w:rPr>
        <w:lastRenderedPageBreak/>
        <w:t>iv</w:t>
      </w:r>
      <w:r>
        <w:rPr>
          <w:lang w:val="en-US" w:eastAsia="zh-CN"/>
        </w:rPr>
        <w:tab/>
      </w:r>
      <w:hyperlink r:id="rId12" w:history="1">
        <w:r w:rsidR="009E4E83" w:rsidRPr="009E4E83">
          <w:rPr>
            <w:rFonts w:asciiTheme="minorHAnsi" w:eastAsia="Calibri" w:hAnsiTheme="minorHAnsi" w:cstheme="minorHAnsi"/>
            <w:color w:val="0000FF"/>
            <w:spacing w:val="-4"/>
            <w:szCs w:val="24"/>
            <w:u w:val="single"/>
            <w:lang w:val="de-CH" w:eastAsia="zh-CN"/>
          </w:rPr>
          <w:t>CWG-FHR-AH-RegPres-2/6</w:t>
        </w:r>
      </w:hyperlink>
      <w:bookmarkEnd w:id="15"/>
      <w:r w:rsidR="003D1773">
        <w:rPr>
          <w:rFonts w:asciiTheme="minorHAnsi" w:hAnsiTheme="minorHAnsi" w:cstheme="minorHAnsi" w:hint="eastAsia"/>
          <w:szCs w:val="24"/>
          <w:lang w:val="en-US" w:eastAsia="zh-CN"/>
        </w:rPr>
        <w:t>号文件中埃及阿拉伯共和国、科威特和南非提交的多国文稿。</w:t>
      </w:r>
    </w:p>
    <w:p w14:paraId="6C0B4D4A" w14:textId="2BD120F2" w:rsidR="009E4E83" w:rsidRPr="009E4E83" w:rsidRDefault="009E4E83" w:rsidP="009E4E83">
      <w:pPr>
        <w:widowControl w:val="0"/>
        <w:tabs>
          <w:tab w:val="clear" w:pos="794"/>
          <w:tab w:val="clear" w:pos="1191"/>
          <w:tab w:val="clear" w:pos="1588"/>
          <w:tab w:val="clear" w:pos="1985"/>
        </w:tabs>
        <w:overflowPunct/>
        <w:spacing w:before="240" w:after="120"/>
        <w:textAlignment w:val="auto"/>
        <w:rPr>
          <w:rFonts w:asciiTheme="minorHAnsi" w:eastAsia="Times New Roman" w:hAnsiTheme="minorHAnsi" w:cstheme="minorHAnsi"/>
          <w:szCs w:val="24"/>
          <w:lang w:val="en-US" w:eastAsia="zh-CN"/>
        </w:rPr>
      </w:pPr>
      <w:r w:rsidRPr="009E4E83">
        <w:rPr>
          <w:rFonts w:asciiTheme="minorHAnsi" w:eastAsia="Times New Roman" w:hAnsiTheme="minorHAnsi" w:cstheme="minorHAnsi"/>
          <w:szCs w:val="24"/>
          <w:lang w:val="en-US" w:eastAsia="zh-CN"/>
        </w:rPr>
        <w:t>2.4</w:t>
      </w:r>
      <w:r w:rsidRPr="009E4E83">
        <w:rPr>
          <w:rFonts w:asciiTheme="minorHAnsi" w:eastAsia="Times New Roman" w:hAnsiTheme="minorHAnsi" w:cstheme="minorHAnsi"/>
          <w:szCs w:val="24"/>
          <w:lang w:val="en-US" w:eastAsia="zh-CN"/>
        </w:rPr>
        <w:tab/>
      </w:r>
      <w:bookmarkStart w:id="16" w:name="lt_pId061"/>
      <w:r w:rsidR="003D1773" w:rsidRPr="003D1773">
        <w:rPr>
          <w:rFonts w:asciiTheme="minorHAnsi" w:hAnsiTheme="minorHAnsi" w:cstheme="minorHAnsi" w:hint="eastAsia"/>
          <w:szCs w:val="24"/>
          <w:lang w:val="en-US" w:eastAsia="zh-CN"/>
        </w:rPr>
        <w:t>秘书处还提交了一份关于普华永道建议的财务影响的文件（见</w:t>
      </w:r>
      <w:r w:rsidR="001D29C7">
        <w:fldChar w:fldCharType="begin"/>
      </w:r>
      <w:r w:rsidR="001D29C7">
        <w:rPr>
          <w:lang w:eastAsia="zh-CN"/>
        </w:rPr>
        <w:instrText xml:space="preserve"> HYPERLINK "https://www.itu.int/md/S21-AHGFHR2-C-0002/en" </w:instrText>
      </w:r>
      <w:r w:rsidR="001D29C7">
        <w:fldChar w:fldCharType="separate"/>
      </w:r>
      <w:r w:rsidR="003D1773" w:rsidRPr="009E4E83">
        <w:rPr>
          <w:rFonts w:asciiTheme="minorHAnsi" w:eastAsia="Calibri" w:hAnsiTheme="minorHAnsi" w:cstheme="minorHAnsi"/>
          <w:color w:val="0000FF"/>
          <w:spacing w:val="-4"/>
          <w:szCs w:val="24"/>
          <w:u w:val="single"/>
          <w:lang w:val="de-CH" w:eastAsia="zh-CN"/>
        </w:rPr>
        <w:t>CWG-FHR-AH-RegPres-2/2</w:t>
      </w:r>
      <w:r w:rsidR="001D29C7">
        <w:rPr>
          <w:rFonts w:asciiTheme="minorHAnsi" w:eastAsia="Calibri" w:hAnsiTheme="minorHAnsi" w:cstheme="minorHAnsi"/>
          <w:color w:val="0000FF"/>
          <w:spacing w:val="-4"/>
          <w:szCs w:val="24"/>
          <w:u w:val="single"/>
          <w:lang w:val="de-CH" w:eastAsia="zh-CN"/>
        </w:rPr>
        <w:fldChar w:fldCharType="end"/>
      </w:r>
      <w:r w:rsidR="003D1773" w:rsidRPr="003D1773">
        <w:rPr>
          <w:rFonts w:asciiTheme="minorHAnsi" w:hAnsiTheme="minorHAnsi" w:cstheme="minorHAnsi" w:hint="eastAsia"/>
          <w:szCs w:val="24"/>
          <w:lang w:val="en-US" w:eastAsia="zh-CN"/>
        </w:rPr>
        <w:t>号文件）</w:t>
      </w:r>
      <w:bookmarkEnd w:id="16"/>
      <w:r w:rsidR="003D1773" w:rsidRPr="003D1773">
        <w:rPr>
          <w:rFonts w:asciiTheme="minorHAnsi" w:hAnsiTheme="minorHAnsi" w:cstheme="minorHAnsi" w:hint="eastAsia"/>
          <w:szCs w:val="24"/>
          <w:lang w:val="en-US" w:eastAsia="zh-CN"/>
        </w:rPr>
        <w:t>。</w:t>
      </w:r>
    </w:p>
    <w:p w14:paraId="09FA4FF7" w14:textId="0542A236" w:rsidR="006360BE" w:rsidRDefault="009E4E83" w:rsidP="006360BE">
      <w:pPr>
        <w:widowControl w:val="0"/>
        <w:tabs>
          <w:tab w:val="clear" w:pos="794"/>
          <w:tab w:val="clear" w:pos="1191"/>
          <w:tab w:val="clear" w:pos="1588"/>
          <w:tab w:val="clear" w:pos="1985"/>
        </w:tabs>
        <w:overflowPunct/>
        <w:spacing w:after="120"/>
        <w:jc w:val="both"/>
        <w:textAlignment w:val="auto"/>
        <w:rPr>
          <w:rFonts w:asciiTheme="minorHAnsi" w:hAnsiTheme="minorHAnsi" w:cstheme="minorHAnsi"/>
          <w:szCs w:val="24"/>
          <w:lang w:val="en-US" w:eastAsia="zh-CN"/>
        </w:rPr>
      </w:pPr>
      <w:r w:rsidRPr="009E4E83">
        <w:rPr>
          <w:rFonts w:asciiTheme="minorHAnsi" w:eastAsia="Times New Roman" w:hAnsiTheme="minorHAnsi" w:cstheme="minorHAnsi"/>
          <w:szCs w:val="24"/>
          <w:lang w:val="en-US" w:eastAsia="zh-CN"/>
        </w:rPr>
        <w:t>2.5</w:t>
      </w:r>
      <w:r w:rsidRPr="009E4E83">
        <w:rPr>
          <w:rFonts w:asciiTheme="minorHAnsi" w:eastAsia="Times New Roman" w:hAnsiTheme="minorHAnsi" w:cstheme="minorHAnsi"/>
          <w:szCs w:val="24"/>
          <w:lang w:val="en-US" w:eastAsia="zh-CN"/>
        </w:rPr>
        <w:tab/>
      </w:r>
      <w:r w:rsidR="006360BE" w:rsidRPr="006360BE">
        <w:rPr>
          <w:rFonts w:asciiTheme="minorHAnsi" w:hAnsiTheme="minorHAnsi" w:cstheme="minorHAnsi" w:hint="eastAsia"/>
          <w:szCs w:val="24"/>
          <w:lang w:val="en-US" w:eastAsia="zh-CN"/>
        </w:rPr>
        <w:t>主席发表了评论，试图为讨论提供框架。主席概述了秘书处提供的三个包含普华永道建议的附件。这些附件根据所需的决策</w:t>
      </w:r>
      <w:r w:rsidR="00817806">
        <w:rPr>
          <w:rFonts w:asciiTheme="minorHAnsi" w:hAnsiTheme="minorHAnsi" w:cstheme="minorHAnsi" w:hint="eastAsia"/>
          <w:szCs w:val="24"/>
          <w:lang w:val="en-US" w:eastAsia="zh-CN"/>
        </w:rPr>
        <w:t>级别</w:t>
      </w:r>
      <w:r w:rsidR="006360BE" w:rsidRPr="006360BE">
        <w:rPr>
          <w:rFonts w:asciiTheme="minorHAnsi" w:hAnsiTheme="minorHAnsi" w:cstheme="minorHAnsi" w:hint="eastAsia"/>
          <w:szCs w:val="24"/>
          <w:lang w:val="en-US" w:eastAsia="zh-CN"/>
        </w:rPr>
        <w:t>将建议分为不同类别。主席指出，在第一次会议上，大家同意将重点放在以普华永道报告第</w:t>
      </w:r>
      <w:r w:rsidR="006360BE" w:rsidRPr="006360BE">
        <w:rPr>
          <w:rFonts w:asciiTheme="minorHAnsi" w:hAnsiTheme="minorHAnsi" w:cstheme="minorHAnsi" w:hint="eastAsia"/>
          <w:szCs w:val="24"/>
          <w:lang w:val="en-US" w:eastAsia="zh-CN"/>
        </w:rPr>
        <w:t>6</w:t>
      </w:r>
      <w:r w:rsidR="006360BE" w:rsidRPr="006360BE">
        <w:rPr>
          <w:rFonts w:asciiTheme="minorHAnsi" w:hAnsiTheme="minorHAnsi" w:cstheme="minorHAnsi" w:hint="eastAsia"/>
          <w:szCs w:val="24"/>
          <w:lang w:val="en-US" w:eastAsia="zh-CN"/>
        </w:rPr>
        <w:t>章为指导的区域代表处的总体战略方向上，并将关于结构的讨论限制在方案</w:t>
      </w:r>
      <w:r w:rsidR="006360BE" w:rsidRPr="006360BE">
        <w:rPr>
          <w:rFonts w:asciiTheme="minorHAnsi" w:hAnsiTheme="minorHAnsi" w:cstheme="minorHAnsi" w:hint="eastAsia"/>
          <w:szCs w:val="24"/>
          <w:lang w:val="en-US" w:eastAsia="zh-CN"/>
        </w:rPr>
        <w:t>1</w:t>
      </w:r>
      <w:r w:rsidR="006360BE" w:rsidRPr="006360BE">
        <w:rPr>
          <w:rFonts w:asciiTheme="minorHAnsi" w:hAnsiTheme="minorHAnsi" w:cstheme="minorHAnsi" w:hint="eastAsia"/>
          <w:szCs w:val="24"/>
          <w:lang w:val="en-US" w:eastAsia="zh-CN"/>
        </w:rPr>
        <w:t>（</w:t>
      </w:r>
      <w:proofErr w:type="gramStart"/>
      <w:r w:rsidR="00011594">
        <w:rPr>
          <w:rFonts w:asciiTheme="minorHAnsi" w:hAnsiTheme="minorHAnsi" w:cstheme="minorHAnsi" w:hint="eastAsia"/>
          <w:szCs w:val="24"/>
          <w:lang w:val="en-US" w:eastAsia="zh-CN"/>
        </w:rPr>
        <w:t>特设</w:t>
      </w:r>
      <w:r w:rsidR="006360BE" w:rsidRPr="006360BE">
        <w:rPr>
          <w:rFonts w:asciiTheme="minorHAnsi" w:hAnsiTheme="minorHAnsi" w:cstheme="minorHAnsi" w:hint="eastAsia"/>
          <w:szCs w:val="24"/>
          <w:lang w:val="en-US" w:eastAsia="zh-CN"/>
        </w:rPr>
        <w:t>组称为</w:t>
      </w:r>
      <w:r w:rsidR="0076057B">
        <w:rPr>
          <w:rFonts w:asciiTheme="minorHAnsi" w:hAnsiTheme="minorHAnsi" w:cstheme="minorHAnsi" w:hint="eastAsia"/>
          <w:szCs w:val="24"/>
          <w:lang w:val="en-US" w:eastAsia="zh-CN"/>
        </w:rPr>
        <w:t>“</w:t>
      </w:r>
      <w:proofErr w:type="gramEnd"/>
      <w:r w:rsidR="006360BE" w:rsidRPr="006360BE">
        <w:rPr>
          <w:rFonts w:asciiTheme="minorHAnsi" w:hAnsiTheme="minorHAnsi" w:cstheme="minorHAnsi" w:hint="eastAsia"/>
          <w:szCs w:val="24"/>
          <w:lang w:val="en-US" w:eastAsia="zh-CN"/>
        </w:rPr>
        <w:t>现状</w:t>
      </w:r>
      <w:r w:rsidR="0076057B">
        <w:rPr>
          <w:rFonts w:asciiTheme="minorHAnsi" w:hAnsiTheme="minorHAnsi" w:cstheme="minorHAnsi" w:hint="eastAsia"/>
          <w:szCs w:val="24"/>
          <w:lang w:val="en-US" w:eastAsia="zh-CN"/>
        </w:rPr>
        <w:t>”</w:t>
      </w:r>
      <w:r w:rsidR="006360BE" w:rsidRPr="006360BE">
        <w:rPr>
          <w:rFonts w:asciiTheme="minorHAnsi" w:hAnsiTheme="minorHAnsi" w:cstheme="minorHAnsi" w:hint="eastAsia"/>
          <w:szCs w:val="24"/>
          <w:lang w:val="en-US" w:eastAsia="zh-CN"/>
        </w:rPr>
        <w:t>方案，包括区域代表处和地区办事处）</w:t>
      </w:r>
      <w:r w:rsidR="00F55B4E" w:rsidRPr="00F55B4E">
        <w:rPr>
          <w:rFonts w:asciiTheme="minorHAnsi" w:eastAsiaTheme="majorEastAsia" w:hAnsiTheme="minorHAnsi" w:cstheme="minorHAnsi"/>
          <w:position w:val="6"/>
          <w:sz w:val="16"/>
        </w:rPr>
        <w:footnoteReference w:id="1"/>
      </w:r>
      <w:r w:rsidR="006360BE" w:rsidRPr="006360BE">
        <w:rPr>
          <w:rFonts w:asciiTheme="minorHAnsi" w:hAnsiTheme="minorHAnsi" w:cstheme="minorHAnsi" w:hint="eastAsia"/>
          <w:szCs w:val="24"/>
          <w:lang w:val="en-US" w:eastAsia="zh-CN"/>
        </w:rPr>
        <w:t>和方案</w:t>
      </w:r>
      <w:r w:rsidR="006360BE" w:rsidRPr="006360BE">
        <w:rPr>
          <w:rFonts w:asciiTheme="minorHAnsi" w:hAnsiTheme="minorHAnsi" w:cstheme="minorHAnsi" w:hint="eastAsia"/>
          <w:szCs w:val="24"/>
          <w:lang w:val="en-US" w:eastAsia="zh-CN"/>
        </w:rPr>
        <w:t>2</w:t>
      </w:r>
      <w:r w:rsidR="006360BE" w:rsidRPr="006360BE">
        <w:rPr>
          <w:rFonts w:asciiTheme="minorHAnsi" w:hAnsiTheme="minorHAnsi" w:cstheme="minorHAnsi" w:hint="eastAsia"/>
          <w:szCs w:val="24"/>
          <w:lang w:val="en-US" w:eastAsia="zh-CN"/>
        </w:rPr>
        <w:t>（包括普华永道倾向的</w:t>
      </w:r>
      <w:r w:rsidR="000A4A1D">
        <w:rPr>
          <w:rFonts w:asciiTheme="minorHAnsi" w:hAnsiTheme="minorHAnsi" w:cstheme="minorHAnsi" w:hint="eastAsia"/>
          <w:szCs w:val="24"/>
          <w:lang w:val="en-US" w:eastAsia="zh-CN"/>
        </w:rPr>
        <w:t>“</w:t>
      </w:r>
      <w:r w:rsidR="006360BE" w:rsidRPr="006360BE">
        <w:rPr>
          <w:rFonts w:asciiTheme="minorHAnsi" w:hAnsiTheme="minorHAnsi" w:cstheme="minorHAnsi" w:hint="eastAsia"/>
          <w:szCs w:val="24"/>
          <w:lang w:val="en-US" w:eastAsia="zh-CN"/>
        </w:rPr>
        <w:t>仅设地区办事处</w:t>
      </w:r>
      <w:r w:rsidR="000A4A1D">
        <w:rPr>
          <w:rFonts w:asciiTheme="minorHAnsi" w:hAnsiTheme="minorHAnsi" w:cstheme="minorHAnsi" w:hint="eastAsia"/>
          <w:szCs w:val="24"/>
          <w:lang w:val="en-US" w:eastAsia="zh-CN"/>
        </w:rPr>
        <w:t>”</w:t>
      </w:r>
      <w:r w:rsidR="006360BE" w:rsidRPr="006360BE">
        <w:rPr>
          <w:rFonts w:asciiTheme="minorHAnsi" w:hAnsiTheme="minorHAnsi" w:cstheme="minorHAnsi" w:hint="eastAsia"/>
          <w:szCs w:val="24"/>
          <w:lang w:val="en-US" w:eastAsia="zh-CN"/>
        </w:rPr>
        <w:t>的配置）。</w:t>
      </w:r>
    </w:p>
    <w:p w14:paraId="2121C54C" w14:textId="24C9D511" w:rsidR="009E4E83" w:rsidRPr="009E4E83" w:rsidRDefault="009E4E83" w:rsidP="006360BE">
      <w:pPr>
        <w:widowControl w:val="0"/>
        <w:tabs>
          <w:tab w:val="clear" w:pos="794"/>
          <w:tab w:val="clear" w:pos="1191"/>
          <w:tab w:val="clear" w:pos="1588"/>
          <w:tab w:val="clear" w:pos="1985"/>
        </w:tabs>
        <w:overflowPunct/>
        <w:spacing w:after="120"/>
        <w:jc w:val="both"/>
        <w:textAlignment w:val="auto"/>
        <w:rPr>
          <w:rFonts w:asciiTheme="minorHAnsi" w:eastAsia="Times New Roman" w:hAnsiTheme="minorHAnsi" w:cstheme="minorHAnsi"/>
          <w:szCs w:val="24"/>
          <w:lang w:val="en-US" w:eastAsia="zh-CN"/>
        </w:rPr>
      </w:pPr>
      <w:r w:rsidRPr="009E4E83">
        <w:rPr>
          <w:rFonts w:asciiTheme="minorHAnsi" w:eastAsia="Times New Roman" w:hAnsiTheme="minorHAnsi" w:cstheme="minorHAnsi"/>
          <w:szCs w:val="24"/>
          <w:lang w:val="en-US" w:eastAsia="zh-CN"/>
        </w:rPr>
        <w:t>2.6</w:t>
      </w:r>
      <w:r w:rsidRPr="009E4E83">
        <w:rPr>
          <w:rFonts w:asciiTheme="minorHAnsi" w:eastAsia="Times New Roman" w:hAnsiTheme="minorHAnsi" w:cstheme="minorHAnsi"/>
          <w:szCs w:val="24"/>
          <w:lang w:val="en-US" w:eastAsia="zh-CN"/>
        </w:rPr>
        <w:tab/>
      </w:r>
      <w:r w:rsidR="006360BE" w:rsidRPr="006360BE">
        <w:rPr>
          <w:rFonts w:asciiTheme="minorHAnsi" w:hAnsiTheme="minorHAnsi" w:cstheme="minorHAnsi" w:hint="eastAsia"/>
          <w:szCs w:val="24"/>
          <w:lang w:val="en-US" w:eastAsia="zh-CN"/>
        </w:rPr>
        <w:t>每个成员国的意见都已提交特设组，这些方案得到了详细讨论。</w:t>
      </w:r>
    </w:p>
    <w:p w14:paraId="279AB8CC" w14:textId="0498174D" w:rsidR="009E4E83" w:rsidRPr="009A3C0E" w:rsidRDefault="009E4E83" w:rsidP="009A3C0E">
      <w:pPr>
        <w:pStyle w:val="Heading1"/>
        <w:rPr>
          <w:lang w:eastAsia="zh-CN"/>
        </w:rPr>
      </w:pPr>
      <w:r w:rsidRPr="009A3C0E">
        <w:rPr>
          <w:lang w:eastAsia="zh-CN"/>
        </w:rPr>
        <w:t>3</w:t>
      </w:r>
      <w:r w:rsidRPr="009A3C0E">
        <w:rPr>
          <w:lang w:eastAsia="zh-CN"/>
        </w:rPr>
        <w:tab/>
      </w:r>
      <w:r w:rsidR="00C452BA" w:rsidRPr="009A3C0E">
        <w:rPr>
          <w:rFonts w:hint="eastAsia"/>
          <w:lang w:eastAsia="zh-CN"/>
        </w:rPr>
        <w:t>国际电联区域代表处特设组的成果</w:t>
      </w:r>
    </w:p>
    <w:p w14:paraId="75B028D2" w14:textId="4EB69C63" w:rsidR="009E4E83" w:rsidRPr="009E4E83" w:rsidRDefault="009E4E83" w:rsidP="009E4E83">
      <w:pPr>
        <w:tabs>
          <w:tab w:val="clear" w:pos="794"/>
          <w:tab w:val="clear" w:pos="1191"/>
          <w:tab w:val="clear" w:pos="1588"/>
          <w:tab w:val="clear" w:pos="1985"/>
        </w:tabs>
        <w:spacing w:after="120"/>
        <w:rPr>
          <w:rFonts w:asciiTheme="minorHAnsi" w:eastAsia="Times New Roman" w:hAnsiTheme="minorHAnsi" w:cstheme="minorHAnsi"/>
          <w:lang w:eastAsia="zh-CN"/>
        </w:rPr>
      </w:pPr>
      <w:r w:rsidRPr="009E4E83">
        <w:rPr>
          <w:rFonts w:asciiTheme="minorHAnsi" w:eastAsia="Times New Roman" w:hAnsiTheme="minorHAnsi" w:cstheme="minorHAnsi"/>
          <w:lang w:eastAsia="zh-CN"/>
        </w:rPr>
        <w:t>3.1</w:t>
      </w:r>
      <w:r w:rsidRPr="009E4E83">
        <w:rPr>
          <w:rFonts w:asciiTheme="minorHAnsi" w:eastAsia="Times New Roman" w:hAnsiTheme="minorHAnsi" w:cstheme="minorHAnsi"/>
          <w:lang w:eastAsia="zh-CN"/>
        </w:rPr>
        <w:tab/>
      </w:r>
      <w:bookmarkStart w:id="19" w:name="lt_pId071"/>
      <w:r w:rsidR="00C452BA" w:rsidRPr="00C452BA">
        <w:rPr>
          <w:rFonts w:asciiTheme="minorHAnsi" w:hAnsiTheme="minorHAnsi" w:cstheme="minorHAnsi" w:hint="eastAsia"/>
          <w:szCs w:val="24"/>
          <w:lang w:val="en-US" w:eastAsia="zh-CN"/>
        </w:rPr>
        <w:t>根据特设组会议上的发言（书面和口头），达成了以下决定</w:t>
      </w:r>
      <w:bookmarkEnd w:id="19"/>
      <w:r w:rsidR="00C452BA">
        <w:rPr>
          <w:rFonts w:asciiTheme="minorHAnsi" w:hAnsiTheme="minorHAnsi" w:cstheme="minorHAnsi" w:hint="eastAsia"/>
          <w:szCs w:val="24"/>
          <w:lang w:val="en-US" w:eastAsia="zh-CN"/>
        </w:rPr>
        <w:t>：</w:t>
      </w:r>
    </w:p>
    <w:p w14:paraId="021B01C5" w14:textId="56A711A5" w:rsidR="009E4E83" w:rsidRPr="009E4E83" w:rsidRDefault="009114EA" w:rsidP="009114EA">
      <w:pPr>
        <w:pStyle w:val="enumlev1"/>
        <w:rPr>
          <w:lang w:val="en-US" w:eastAsia="zh-CN"/>
        </w:rPr>
      </w:pPr>
      <w:bookmarkStart w:id="20" w:name="lt_pId072"/>
      <w:r>
        <w:rPr>
          <w:rFonts w:hint="eastAsia"/>
          <w:lang w:val="en-US" w:eastAsia="zh-CN"/>
        </w:rPr>
        <w:t>a</w:t>
      </w:r>
      <w:r>
        <w:rPr>
          <w:lang w:val="en-US" w:eastAsia="zh-CN"/>
        </w:rPr>
        <w:t>)</w:t>
      </w:r>
      <w:r>
        <w:rPr>
          <w:lang w:val="en-US" w:eastAsia="zh-CN"/>
        </w:rPr>
        <w:tab/>
      </w:r>
      <w:r w:rsidR="00C452BA" w:rsidRPr="00C452BA">
        <w:rPr>
          <w:rFonts w:hint="eastAsia"/>
          <w:lang w:val="en-US" w:eastAsia="zh-CN"/>
        </w:rPr>
        <w:t>同意普华永道报告中提出的区域</w:t>
      </w:r>
      <w:r w:rsidR="00011594">
        <w:rPr>
          <w:rFonts w:hint="eastAsia"/>
          <w:lang w:val="en-US" w:eastAsia="zh-CN"/>
        </w:rPr>
        <w:t>代表处</w:t>
      </w:r>
      <w:r w:rsidR="00C452BA" w:rsidRPr="00C452BA">
        <w:rPr>
          <w:rFonts w:hint="eastAsia"/>
          <w:lang w:val="en-US" w:eastAsia="zh-CN"/>
        </w:rPr>
        <w:t>的高级战略原则，但也需要考虑国际电联成员的意见和需求，具体如下</w:t>
      </w:r>
      <w:bookmarkEnd w:id="20"/>
      <w:r w:rsidR="00C452BA">
        <w:rPr>
          <w:rFonts w:hint="eastAsia"/>
          <w:lang w:val="en-US" w:eastAsia="zh-CN"/>
        </w:rPr>
        <w:t>：</w:t>
      </w:r>
    </w:p>
    <w:p w14:paraId="611F913F" w14:textId="59A9C7DF" w:rsidR="009E4E83" w:rsidRPr="009E4E83" w:rsidRDefault="009114EA" w:rsidP="009114EA">
      <w:pPr>
        <w:pStyle w:val="enumlev2"/>
        <w:rPr>
          <w:lang w:val="en-US" w:eastAsia="zh-CN"/>
        </w:rPr>
      </w:pPr>
      <w:bookmarkStart w:id="21" w:name="lt_pId073"/>
      <w:r w:rsidRPr="009114EA">
        <w:rPr>
          <w:lang w:val="en-US" w:eastAsia="zh-CN"/>
        </w:rPr>
        <w:t>•</w:t>
      </w:r>
      <w:r>
        <w:rPr>
          <w:lang w:val="en-US" w:eastAsia="zh-CN"/>
        </w:rPr>
        <w:tab/>
      </w:r>
      <w:proofErr w:type="gramStart"/>
      <w:r w:rsidR="00C452BA" w:rsidRPr="00C452BA">
        <w:rPr>
          <w:rFonts w:hint="eastAsia"/>
          <w:lang w:val="en-US" w:eastAsia="zh-CN"/>
        </w:rPr>
        <w:t>明确目的</w:t>
      </w:r>
      <w:bookmarkEnd w:id="21"/>
      <w:r w:rsidR="00C452BA">
        <w:rPr>
          <w:rFonts w:hint="eastAsia"/>
          <w:lang w:val="en-US" w:eastAsia="zh-CN"/>
        </w:rPr>
        <w:t>；</w:t>
      </w:r>
      <w:proofErr w:type="gramEnd"/>
    </w:p>
    <w:p w14:paraId="1313FDF3" w14:textId="0E48F5A5" w:rsidR="009E4E83" w:rsidRPr="009E4E83" w:rsidRDefault="009114EA" w:rsidP="009114EA">
      <w:pPr>
        <w:pStyle w:val="enumlev2"/>
        <w:rPr>
          <w:lang w:val="en-US" w:eastAsia="zh-CN"/>
        </w:rPr>
      </w:pPr>
      <w:bookmarkStart w:id="22" w:name="lt_pId074"/>
      <w:r w:rsidRPr="009114EA">
        <w:rPr>
          <w:lang w:val="en-US" w:eastAsia="zh-CN"/>
        </w:rPr>
        <w:t>•</w:t>
      </w:r>
      <w:r>
        <w:rPr>
          <w:lang w:val="en-US" w:eastAsia="zh-CN"/>
        </w:rPr>
        <w:tab/>
      </w:r>
      <w:proofErr w:type="gramStart"/>
      <w:r w:rsidR="00C452BA">
        <w:rPr>
          <w:rFonts w:hint="eastAsia"/>
          <w:lang w:val="en-US" w:eastAsia="zh-CN"/>
        </w:rPr>
        <w:t>推动影响；</w:t>
      </w:r>
      <w:bookmarkEnd w:id="22"/>
      <w:proofErr w:type="gramEnd"/>
    </w:p>
    <w:p w14:paraId="01021884" w14:textId="20046641" w:rsidR="009E4E83" w:rsidRPr="009E4E83" w:rsidRDefault="009114EA" w:rsidP="009114EA">
      <w:pPr>
        <w:pStyle w:val="enumlev2"/>
        <w:rPr>
          <w:lang w:val="en-US" w:eastAsia="zh-CN"/>
        </w:rPr>
      </w:pPr>
      <w:r w:rsidRPr="009114EA">
        <w:rPr>
          <w:lang w:val="en-US" w:eastAsia="zh-CN"/>
        </w:rPr>
        <w:t>•</w:t>
      </w:r>
      <w:r>
        <w:rPr>
          <w:lang w:val="en-US" w:eastAsia="zh-CN"/>
        </w:rPr>
        <w:tab/>
      </w:r>
      <w:proofErr w:type="gramStart"/>
      <w:r w:rsidR="00C452BA">
        <w:rPr>
          <w:rFonts w:hint="eastAsia"/>
          <w:lang w:val="en-US" w:eastAsia="zh-CN"/>
        </w:rPr>
        <w:t>实行问责制；</w:t>
      </w:r>
      <w:proofErr w:type="gramEnd"/>
    </w:p>
    <w:p w14:paraId="48732D22" w14:textId="63D37EA3" w:rsidR="009E4E83" w:rsidRPr="009E4E83" w:rsidRDefault="009114EA" w:rsidP="009114EA">
      <w:pPr>
        <w:pStyle w:val="enumlev2"/>
        <w:rPr>
          <w:lang w:val="en-US" w:eastAsia="zh-CN"/>
        </w:rPr>
      </w:pPr>
      <w:r w:rsidRPr="009114EA">
        <w:rPr>
          <w:lang w:val="en-US" w:eastAsia="zh-CN"/>
        </w:rPr>
        <w:t>•</w:t>
      </w:r>
      <w:r>
        <w:rPr>
          <w:lang w:val="en-US" w:eastAsia="zh-CN"/>
        </w:rPr>
        <w:tab/>
      </w:r>
      <w:proofErr w:type="gramStart"/>
      <w:r w:rsidR="00C452BA">
        <w:rPr>
          <w:rFonts w:hint="eastAsia"/>
          <w:lang w:val="en-US" w:eastAsia="zh-CN"/>
        </w:rPr>
        <w:t>国际电联是一家；</w:t>
      </w:r>
      <w:proofErr w:type="gramEnd"/>
    </w:p>
    <w:p w14:paraId="05975F80" w14:textId="43AE27CE" w:rsidR="009E4E83" w:rsidRPr="009E4E83" w:rsidRDefault="009114EA" w:rsidP="009114EA">
      <w:pPr>
        <w:pStyle w:val="enumlev2"/>
        <w:rPr>
          <w:lang w:val="en-US" w:eastAsia="zh-CN"/>
        </w:rPr>
      </w:pPr>
      <w:bookmarkStart w:id="23" w:name="lt_pId077"/>
      <w:r w:rsidRPr="009114EA">
        <w:rPr>
          <w:lang w:val="en-US" w:eastAsia="zh-CN"/>
        </w:rPr>
        <w:t>•</w:t>
      </w:r>
      <w:r>
        <w:rPr>
          <w:lang w:val="en-US" w:eastAsia="zh-CN"/>
        </w:rPr>
        <w:tab/>
      </w:r>
      <w:proofErr w:type="gramStart"/>
      <w:r w:rsidR="00C452BA" w:rsidRPr="00C452BA">
        <w:rPr>
          <w:rFonts w:hint="eastAsia"/>
          <w:lang w:val="en-US" w:eastAsia="zh-CN"/>
        </w:rPr>
        <w:t>联合国大家庭的一部分</w:t>
      </w:r>
      <w:r w:rsidR="00C452BA">
        <w:rPr>
          <w:rFonts w:hint="eastAsia"/>
          <w:lang w:val="en-US" w:eastAsia="zh-CN"/>
        </w:rPr>
        <w:t>；</w:t>
      </w:r>
      <w:bookmarkEnd w:id="23"/>
      <w:proofErr w:type="gramEnd"/>
    </w:p>
    <w:p w14:paraId="1B3770E4" w14:textId="0B39D598" w:rsidR="009E4E83" w:rsidRPr="009E4E83" w:rsidRDefault="009114EA" w:rsidP="009114EA">
      <w:pPr>
        <w:pStyle w:val="enumlev2"/>
        <w:rPr>
          <w:lang w:val="en-US" w:eastAsia="zh-CN"/>
        </w:rPr>
      </w:pPr>
      <w:bookmarkStart w:id="24" w:name="lt_pId078"/>
      <w:r w:rsidRPr="009114EA">
        <w:rPr>
          <w:lang w:val="en-US" w:eastAsia="zh-CN"/>
        </w:rPr>
        <w:t>•</w:t>
      </w:r>
      <w:r>
        <w:rPr>
          <w:lang w:val="en-US" w:eastAsia="zh-CN"/>
        </w:rPr>
        <w:tab/>
      </w:r>
      <w:r w:rsidR="00C452BA" w:rsidRPr="00C452BA">
        <w:rPr>
          <w:rFonts w:hint="eastAsia"/>
          <w:lang w:val="en-US" w:eastAsia="zh-CN"/>
        </w:rPr>
        <w:t>有管理的过渡</w:t>
      </w:r>
      <w:r w:rsidR="00C452BA">
        <w:rPr>
          <w:rFonts w:hint="eastAsia"/>
          <w:lang w:val="en-US" w:eastAsia="zh-CN"/>
        </w:rPr>
        <w:t>。</w:t>
      </w:r>
      <w:bookmarkEnd w:id="24"/>
    </w:p>
    <w:p w14:paraId="38F2A7EE" w14:textId="01A6FA63" w:rsidR="009E4E83" w:rsidRPr="009114EA" w:rsidRDefault="009114EA" w:rsidP="009114EA">
      <w:pPr>
        <w:pStyle w:val="enumlev1"/>
        <w:rPr>
          <w:lang w:val="en-US" w:eastAsia="zh-CN"/>
        </w:rPr>
      </w:pPr>
      <w:r>
        <w:rPr>
          <w:lang w:val="en-US" w:eastAsia="zh-CN"/>
        </w:rPr>
        <w:t>b)</w:t>
      </w:r>
      <w:r>
        <w:rPr>
          <w:lang w:val="en-US" w:eastAsia="zh-CN"/>
        </w:rPr>
        <w:tab/>
      </w:r>
      <w:r w:rsidR="00C452BA" w:rsidRPr="009114EA">
        <w:rPr>
          <w:rFonts w:hint="eastAsia"/>
          <w:lang w:val="en-US" w:eastAsia="zh-CN"/>
        </w:rPr>
        <w:t>特设组支持维持国际电联区域代表处的现有结构</w:t>
      </w:r>
      <w:r w:rsidR="00011594" w:rsidRPr="009114EA">
        <w:rPr>
          <w:rFonts w:hint="eastAsia"/>
          <w:lang w:val="en-US" w:eastAsia="zh-CN"/>
        </w:rPr>
        <w:t>。</w:t>
      </w:r>
      <w:r w:rsidR="00C452BA" w:rsidRPr="009114EA">
        <w:rPr>
          <w:rFonts w:hint="eastAsia"/>
          <w:lang w:val="en-US" w:eastAsia="zh-CN"/>
        </w:rPr>
        <w:t>该结构将包括区域代表处和地区办事处，指出配置的细节应符合战略原则，并指出任何改变都需要进一步详细审议。</w:t>
      </w:r>
    </w:p>
    <w:p w14:paraId="50212BC7" w14:textId="21E1BE15" w:rsidR="009E4E83" w:rsidRPr="009114EA" w:rsidRDefault="009114EA" w:rsidP="009114EA">
      <w:pPr>
        <w:pStyle w:val="enumlev1"/>
        <w:rPr>
          <w:lang w:val="en-US" w:eastAsia="zh-CN"/>
        </w:rPr>
      </w:pPr>
      <w:r>
        <w:rPr>
          <w:lang w:val="en-US" w:eastAsia="zh-CN"/>
        </w:rPr>
        <w:t>c)</w:t>
      </w:r>
      <w:r>
        <w:rPr>
          <w:lang w:val="en-US" w:eastAsia="zh-CN"/>
        </w:rPr>
        <w:tab/>
      </w:r>
      <w:r w:rsidR="00C452BA" w:rsidRPr="009114EA">
        <w:rPr>
          <w:rFonts w:hint="eastAsia"/>
          <w:lang w:val="en-US" w:eastAsia="zh-CN"/>
        </w:rPr>
        <w:t>特设组注意到并赞同秘书处正在进行和已经完成的工作，并支持秘书处继续实施那些根据以往决定可以实施的建议。这些建议将提高和加强区域代表性。</w:t>
      </w:r>
    </w:p>
    <w:p w14:paraId="239954BA" w14:textId="50C91241" w:rsidR="009E4E83" w:rsidRPr="009114EA" w:rsidRDefault="009114EA" w:rsidP="009114EA">
      <w:pPr>
        <w:pStyle w:val="enumlev1"/>
        <w:rPr>
          <w:lang w:val="en-US" w:eastAsia="zh-CN"/>
        </w:rPr>
      </w:pPr>
      <w:r>
        <w:rPr>
          <w:lang w:val="en-US" w:eastAsia="zh-CN"/>
        </w:rPr>
        <w:t>d)</w:t>
      </w:r>
      <w:r>
        <w:rPr>
          <w:lang w:val="en-US" w:eastAsia="zh-CN"/>
        </w:rPr>
        <w:tab/>
      </w:r>
      <w:r w:rsidR="00C452BA" w:rsidRPr="009114EA">
        <w:rPr>
          <w:rFonts w:hint="eastAsia"/>
          <w:lang w:val="en-US" w:eastAsia="zh-CN"/>
        </w:rPr>
        <w:t>秘书处应继续定期向</w:t>
      </w:r>
      <w:r w:rsidR="00C452BA" w:rsidRPr="009114EA">
        <w:rPr>
          <w:lang w:val="en-US" w:eastAsia="zh-CN"/>
        </w:rPr>
        <w:t>CWG-FHR</w:t>
      </w:r>
      <w:r w:rsidR="00C452BA" w:rsidRPr="009114EA">
        <w:rPr>
          <w:rFonts w:hint="eastAsia"/>
          <w:lang w:val="en-US" w:eastAsia="zh-CN"/>
        </w:rPr>
        <w:t>和理事会报告其进展情况（包括普华永道所有建议的状况）。</w:t>
      </w:r>
    </w:p>
    <w:p w14:paraId="4C541878" w14:textId="1BE3256F" w:rsidR="009E4E83" w:rsidRPr="009114EA" w:rsidRDefault="009114EA" w:rsidP="009114EA">
      <w:pPr>
        <w:pStyle w:val="enumlev1"/>
        <w:rPr>
          <w:lang w:val="en-US" w:eastAsia="zh-CN"/>
        </w:rPr>
      </w:pPr>
      <w:r>
        <w:rPr>
          <w:lang w:val="en-US" w:eastAsia="zh-CN"/>
        </w:rPr>
        <w:t>e)</w:t>
      </w:r>
      <w:r>
        <w:rPr>
          <w:lang w:val="en-US" w:eastAsia="zh-CN"/>
        </w:rPr>
        <w:tab/>
      </w:r>
      <w:r w:rsidR="00C452BA" w:rsidRPr="009114EA">
        <w:rPr>
          <w:rFonts w:hint="eastAsia"/>
          <w:lang w:val="en-US" w:eastAsia="zh-CN"/>
        </w:rPr>
        <w:t>要求秘书处提供以下进一步的</w:t>
      </w:r>
      <w:r w:rsidR="00F942E8" w:rsidRPr="009114EA">
        <w:rPr>
          <w:rFonts w:hint="eastAsia"/>
          <w:lang w:val="en-US" w:eastAsia="zh-CN"/>
        </w:rPr>
        <w:t>输入意见</w:t>
      </w:r>
      <w:r w:rsidR="00C452BA" w:rsidRPr="009114EA">
        <w:rPr>
          <w:rFonts w:hint="eastAsia"/>
          <w:lang w:val="en-US" w:eastAsia="zh-CN"/>
        </w:rPr>
        <w:t>，作为特设组提交给</w:t>
      </w:r>
      <w:r w:rsidR="00C452BA" w:rsidRPr="009114EA">
        <w:rPr>
          <w:rFonts w:hint="eastAsia"/>
          <w:lang w:val="en-US" w:eastAsia="zh-CN"/>
        </w:rPr>
        <w:t>CWG-FHR</w:t>
      </w:r>
      <w:r w:rsidR="00C452BA" w:rsidRPr="009114EA">
        <w:rPr>
          <w:rFonts w:hint="eastAsia"/>
          <w:lang w:val="en-US" w:eastAsia="zh-CN"/>
        </w:rPr>
        <w:t>的报告的一部分</w:t>
      </w:r>
      <w:r w:rsidR="00F942E8" w:rsidRPr="009114EA">
        <w:rPr>
          <w:rFonts w:hint="eastAsia"/>
          <w:lang w:val="en-US" w:eastAsia="zh-CN"/>
        </w:rPr>
        <w:t>：</w:t>
      </w:r>
    </w:p>
    <w:p w14:paraId="513B9693" w14:textId="45FC57B8" w:rsidR="009E4E83" w:rsidRPr="009114EA" w:rsidRDefault="009114EA" w:rsidP="009114EA">
      <w:pPr>
        <w:pStyle w:val="enumlev2"/>
        <w:rPr>
          <w:lang w:val="en-US" w:eastAsia="zh-CN"/>
        </w:rPr>
      </w:pPr>
      <w:r w:rsidRPr="009114EA">
        <w:rPr>
          <w:lang w:val="en-US" w:eastAsia="zh-CN"/>
        </w:rPr>
        <w:t>•</w:t>
      </w:r>
      <w:r>
        <w:rPr>
          <w:lang w:val="en-US" w:eastAsia="zh-CN"/>
        </w:rPr>
        <w:tab/>
      </w:r>
      <w:proofErr w:type="gramStart"/>
      <w:r w:rsidR="00B51706" w:rsidRPr="009114EA">
        <w:rPr>
          <w:rFonts w:hint="eastAsia"/>
          <w:lang w:val="en-US" w:eastAsia="zh-CN"/>
        </w:rPr>
        <w:t>秘书处对瑞士和澳大利亚文稿提出的具体要求做出的答复；</w:t>
      </w:r>
      <w:proofErr w:type="gramEnd"/>
    </w:p>
    <w:p w14:paraId="760C5D37" w14:textId="7CBE0BBA" w:rsidR="009E4E83" w:rsidRPr="009114EA" w:rsidRDefault="009114EA" w:rsidP="009114EA">
      <w:pPr>
        <w:pStyle w:val="enumlev2"/>
        <w:rPr>
          <w:lang w:val="en-US" w:eastAsia="zh-CN"/>
        </w:rPr>
      </w:pPr>
      <w:r w:rsidRPr="009114EA">
        <w:rPr>
          <w:lang w:val="en-US" w:eastAsia="zh-CN"/>
        </w:rPr>
        <w:t>•</w:t>
      </w:r>
      <w:r>
        <w:rPr>
          <w:lang w:val="en-US" w:eastAsia="zh-CN"/>
        </w:rPr>
        <w:tab/>
      </w:r>
      <w:r w:rsidR="00B51706" w:rsidRPr="009114EA">
        <w:rPr>
          <w:rFonts w:hint="eastAsia"/>
          <w:lang w:val="en-US" w:eastAsia="zh-CN"/>
        </w:rPr>
        <w:t>根据特设组的决定，提供关于普华永道建议的最新状况报告和工作计划。</w:t>
      </w:r>
    </w:p>
    <w:p w14:paraId="54BD1E3F" w14:textId="2C8A0EEA" w:rsidR="005B030B" w:rsidRPr="009E4E83" w:rsidRDefault="005B030B" w:rsidP="005B030B">
      <w:pPr>
        <w:rPr>
          <w:lang w:val="en-US" w:eastAsia="zh-CN"/>
        </w:rPr>
      </w:pPr>
      <w:r>
        <w:rPr>
          <w:lang w:val="en-US" w:eastAsia="zh-CN"/>
        </w:rPr>
        <w:t>3.2</w:t>
      </w:r>
      <w:r>
        <w:rPr>
          <w:lang w:val="en-US" w:eastAsia="zh-CN"/>
        </w:rPr>
        <w:tab/>
      </w:r>
      <w:r w:rsidRPr="005B030B">
        <w:rPr>
          <w:rFonts w:hint="eastAsia"/>
          <w:szCs w:val="24"/>
          <w:lang w:eastAsia="zh-CN"/>
        </w:rPr>
        <w:t>上述文件由秘书处编写，分别作为附件</w:t>
      </w:r>
      <w:r w:rsidRPr="005B030B">
        <w:rPr>
          <w:rFonts w:hint="eastAsia"/>
          <w:szCs w:val="24"/>
          <w:lang w:eastAsia="zh-CN"/>
        </w:rPr>
        <w:t>1</w:t>
      </w:r>
      <w:r w:rsidRPr="005B030B">
        <w:rPr>
          <w:rFonts w:hint="eastAsia"/>
          <w:szCs w:val="24"/>
          <w:lang w:eastAsia="zh-CN"/>
        </w:rPr>
        <w:t>和附件</w:t>
      </w:r>
      <w:r w:rsidRPr="005B030B">
        <w:rPr>
          <w:rFonts w:hint="eastAsia"/>
          <w:szCs w:val="24"/>
          <w:lang w:eastAsia="zh-CN"/>
        </w:rPr>
        <w:t>2</w:t>
      </w:r>
      <w:r w:rsidRPr="005B030B">
        <w:rPr>
          <w:rFonts w:hint="eastAsia"/>
          <w:szCs w:val="24"/>
          <w:lang w:eastAsia="zh-CN"/>
        </w:rPr>
        <w:t>提供。</w:t>
      </w:r>
    </w:p>
    <w:p w14:paraId="5DE3F235" w14:textId="476AF0E3" w:rsidR="009E4E83" w:rsidRPr="009E4E83" w:rsidRDefault="009E4E83" w:rsidP="005B030B">
      <w:pPr>
        <w:pStyle w:val="Annextitle"/>
        <w:rPr>
          <w:rFonts w:eastAsia="Times New Roman" w:cs="Calibri"/>
          <w:color w:val="000000" w:themeColor="text1"/>
          <w:lang w:eastAsia="zh-CN"/>
        </w:rPr>
      </w:pPr>
      <w:r w:rsidRPr="009E4E83">
        <w:rPr>
          <w:rFonts w:asciiTheme="minorHAnsi" w:eastAsia="Times New Roman" w:hAnsiTheme="minorHAnsi" w:cstheme="minorHAnsi"/>
          <w:color w:val="000000" w:themeColor="text1"/>
          <w:lang w:eastAsia="zh-CN"/>
        </w:rPr>
        <w:br w:type="page"/>
      </w:r>
      <w:bookmarkStart w:id="25" w:name="lt_pId087"/>
      <w:r w:rsidR="00B51706" w:rsidRPr="009A3C0E">
        <w:rPr>
          <w:rFonts w:hint="eastAsia"/>
          <w:b w:val="0"/>
          <w:bCs/>
          <w:color w:val="000000" w:themeColor="text1"/>
          <w:lang w:eastAsia="zh-CN"/>
        </w:rPr>
        <w:lastRenderedPageBreak/>
        <w:t>附件</w:t>
      </w:r>
      <w:r w:rsidRPr="009A3C0E">
        <w:rPr>
          <w:rFonts w:asciiTheme="minorHAnsi" w:eastAsia="Times New Roman" w:hAnsiTheme="minorHAnsi" w:cstheme="minorHAnsi"/>
          <w:b w:val="0"/>
          <w:bCs/>
          <w:color w:val="000000" w:themeColor="text1"/>
          <w:lang w:eastAsia="zh-CN"/>
        </w:rPr>
        <w:t>1</w:t>
      </w:r>
      <w:bookmarkEnd w:id="25"/>
      <w:r w:rsidR="009A3C0E">
        <w:rPr>
          <w:rFonts w:asciiTheme="minorHAnsi" w:eastAsia="Times New Roman" w:hAnsiTheme="minorHAnsi" w:cstheme="minorHAnsi"/>
          <w:color w:val="000000" w:themeColor="text1"/>
          <w:lang w:eastAsia="zh-CN"/>
        </w:rPr>
        <w:br/>
      </w:r>
      <w:r w:rsidR="00B51706">
        <w:rPr>
          <w:rFonts w:hint="eastAsia"/>
          <w:lang w:eastAsia="zh-CN"/>
        </w:rPr>
        <w:t>秘书处对成员文稿的回复</w:t>
      </w:r>
    </w:p>
    <w:p w14:paraId="0CCFB53F" w14:textId="0198E53E" w:rsidR="009E4E83" w:rsidRPr="009E4E83" w:rsidRDefault="009E4E83" w:rsidP="009A3C0E">
      <w:pPr>
        <w:pStyle w:val="Heading1"/>
        <w:rPr>
          <w:rFonts w:eastAsia="Times New Roman"/>
          <w:lang w:eastAsia="zh-CN"/>
        </w:rPr>
      </w:pPr>
      <w:r w:rsidRPr="009E4E83">
        <w:rPr>
          <w:rFonts w:eastAsia="Times New Roman"/>
          <w:lang w:eastAsia="zh-CN"/>
        </w:rPr>
        <w:t>1</w:t>
      </w:r>
      <w:r w:rsidRPr="009E4E83">
        <w:rPr>
          <w:rFonts w:eastAsia="Times New Roman"/>
          <w:lang w:eastAsia="zh-CN"/>
        </w:rPr>
        <w:tab/>
      </w:r>
      <w:r w:rsidR="00B51706">
        <w:rPr>
          <w:rFonts w:hint="eastAsia"/>
          <w:lang w:eastAsia="zh-CN"/>
        </w:rPr>
        <w:t>瑞士文稿</w:t>
      </w:r>
    </w:p>
    <w:p w14:paraId="1768EB22" w14:textId="62A86A9B" w:rsidR="009E4E83" w:rsidRPr="009E4E83" w:rsidRDefault="00B51706" w:rsidP="00B51706">
      <w:pPr>
        <w:tabs>
          <w:tab w:val="clear" w:pos="794"/>
          <w:tab w:val="clear" w:pos="1191"/>
          <w:tab w:val="clear" w:pos="1588"/>
          <w:tab w:val="clear" w:pos="1985"/>
          <w:tab w:val="left" w:pos="567"/>
          <w:tab w:val="left" w:pos="1134"/>
          <w:tab w:val="left" w:pos="1701"/>
          <w:tab w:val="left" w:pos="2268"/>
          <w:tab w:val="left" w:pos="2835"/>
        </w:tabs>
        <w:spacing w:before="240" w:after="120"/>
        <w:ind w:firstLineChars="200" w:firstLine="480"/>
        <w:jc w:val="both"/>
        <w:rPr>
          <w:rFonts w:asciiTheme="minorHAnsi" w:eastAsia="Times New Roman" w:hAnsiTheme="minorHAnsi" w:cstheme="minorHAnsi"/>
          <w:lang w:eastAsia="zh-CN"/>
        </w:rPr>
      </w:pPr>
      <w:bookmarkStart w:id="26" w:name="lt_pId091"/>
      <w:r>
        <w:rPr>
          <w:rFonts w:ascii="SimSun" w:hAnsi="SimSun" w:cs="SimSun" w:hint="eastAsia"/>
          <w:lang w:eastAsia="zh-CN"/>
        </w:rPr>
        <w:t>瑞士文稿</w:t>
      </w:r>
      <w:r w:rsidR="00C6393F">
        <w:rPr>
          <w:rFonts w:ascii="Microsoft YaHei" w:eastAsia="Microsoft YaHei" w:hAnsi="Microsoft YaHei" w:cs="Microsoft YaHei" w:hint="eastAsia"/>
          <w:lang w:eastAsia="zh-CN"/>
        </w:rPr>
        <w:t>（</w:t>
      </w:r>
      <w:r w:rsidR="00416243">
        <w:fldChar w:fldCharType="begin"/>
      </w:r>
      <w:r w:rsidR="00416243">
        <w:rPr>
          <w:lang w:eastAsia="zh-CN"/>
        </w:rPr>
        <w:instrText xml:space="preserve"> HYPERLINK "https://www.itu.int/md/S21-AHGFHR2-C-0005/en" </w:instrText>
      </w:r>
      <w:r w:rsidR="00416243">
        <w:fldChar w:fldCharType="separate"/>
      </w:r>
      <w:r w:rsidRPr="009E4E83">
        <w:rPr>
          <w:rFonts w:eastAsia="Calibri" w:cs="Times New Roman Bold"/>
          <w:color w:val="0000FF"/>
          <w:spacing w:val="-4"/>
          <w:szCs w:val="22"/>
          <w:u w:val="single"/>
          <w:lang w:val="de-CH" w:eastAsia="zh-CN"/>
        </w:rPr>
        <w:t>CWG-FHR-AH-RegPres-2/5</w:t>
      </w:r>
      <w:r w:rsidR="00416243">
        <w:rPr>
          <w:rFonts w:eastAsia="Calibri" w:cs="Times New Roman Bold"/>
          <w:color w:val="0000FF"/>
          <w:spacing w:val="-4"/>
          <w:szCs w:val="22"/>
          <w:u w:val="single"/>
          <w:lang w:val="de-CH" w:eastAsia="zh-CN"/>
        </w:rPr>
        <w:fldChar w:fldCharType="end"/>
      </w:r>
      <w:r>
        <w:rPr>
          <w:rFonts w:ascii="SimSun" w:hAnsi="SimSun" w:cs="SimSun" w:hint="eastAsia"/>
          <w:lang w:eastAsia="zh-CN"/>
        </w:rPr>
        <w:t>号文件</w:t>
      </w:r>
      <w:r w:rsidR="00C6393F">
        <w:rPr>
          <w:rFonts w:ascii="Microsoft YaHei" w:eastAsia="Microsoft YaHei" w:hAnsi="Microsoft YaHei" w:cs="Microsoft YaHei" w:hint="eastAsia"/>
          <w:lang w:eastAsia="zh-CN"/>
        </w:rPr>
        <w:t>）</w:t>
      </w:r>
      <w:r>
        <w:rPr>
          <w:rFonts w:ascii="SimSun" w:hAnsi="SimSun" w:cs="SimSun" w:hint="eastAsia"/>
          <w:lang w:eastAsia="zh-CN"/>
        </w:rPr>
        <w:t>强调了以下问题：</w:t>
      </w:r>
      <w:bookmarkEnd w:id="26"/>
    </w:p>
    <w:p w14:paraId="2F114880" w14:textId="336114DA" w:rsidR="009E4E83" w:rsidRPr="00C6393F" w:rsidRDefault="00C6393F" w:rsidP="009E4E83">
      <w:pPr>
        <w:tabs>
          <w:tab w:val="clear" w:pos="794"/>
          <w:tab w:val="clear" w:pos="1191"/>
          <w:tab w:val="clear" w:pos="1588"/>
          <w:tab w:val="clear" w:pos="1985"/>
          <w:tab w:val="left" w:pos="567"/>
          <w:tab w:val="left" w:pos="1134"/>
          <w:tab w:val="left" w:pos="1701"/>
          <w:tab w:val="left" w:pos="2268"/>
          <w:tab w:val="left" w:pos="2835"/>
        </w:tabs>
        <w:spacing w:before="240" w:after="120" w:line="320" w:lineRule="atLeast"/>
        <w:jc w:val="both"/>
        <w:rPr>
          <w:rFonts w:asciiTheme="minorHAnsi" w:eastAsiaTheme="minorEastAsia" w:hAnsiTheme="minorHAnsi" w:cstheme="minorHAnsi"/>
          <w:b/>
          <w:bCs/>
          <w:sz w:val="23"/>
          <w:szCs w:val="23"/>
          <w:u w:val="single"/>
          <w:lang w:eastAsia="zh-CN"/>
        </w:rPr>
      </w:pPr>
      <w:r>
        <w:rPr>
          <w:rFonts w:asciiTheme="minorHAnsi" w:eastAsiaTheme="minorEastAsia" w:hAnsiTheme="minorHAnsi" w:cstheme="minorHAnsi" w:hint="eastAsia"/>
          <w:b/>
          <w:bCs/>
          <w:sz w:val="23"/>
          <w:szCs w:val="23"/>
          <w:u w:val="single"/>
          <w:lang w:eastAsia="zh-CN"/>
        </w:rPr>
        <w:t>战略规划</w:t>
      </w:r>
    </w:p>
    <w:p w14:paraId="45172579" w14:textId="5EDAE142" w:rsidR="009E4E83" w:rsidRPr="00C6393F" w:rsidRDefault="00C6393F" w:rsidP="0045291B">
      <w:pPr>
        <w:tabs>
          <w:tab w:val="clear" w:pos="794"/>
          <w:tab w:val="clear" w:pos="1191"/>
          <w:tab w:val="clear" w:pos="1588"/>
          <w:tab w:val="clear" w:pos="1985"/>
          <w:tab w:val="left" w:pos="567"/>
          <w:tab w:val="left" w:pos="1134"/>
          <w:tab w:val="left" w:pos="1701"/>
          <w:tab w:val="left" w:pos="2268"/>
          <w:tab w:val="left" w:pos="2835"/>
        </w:tabs>
        <w:spacing w:before="240" w:after="120" w:line="320" w:lineRule="atLeast"/>
        <w:ind w:firstLineChars="200" w:firstLine="446"/>
        <w:jc w:val="both"/>
        <w:rPr>
          <w:rFonts w:ascii="SimSun" w:hAnsi="SimSun" w:cstheme="minorHAnsi"/>
          <w:b/>
          <w:bCs/>
          <w:iCs/>
          <w:color w:val="1F497D" w:themeColor="text2"/>
          <w:spacing w:val="-4"/>
          <w:sz w:val="23"/>
          <w:szCs w:val="23"/>
          <w:lang w:eastAsia="zh-CN"/>
        </w:rPr>
      </w:pPr>
      <w:r w:rsidRPr="00C6393F">
        <w:rPr>
          <w:rFonts w:ascii="SimSun" w:hAnsi="SimSun" w:cs="Microsoft YaHei" w:hint="eastAsia"/>
          <w:b/>
          <w:bCs/>
          <w:iCs/>
          <w:color w:val="1F497D" w:themeColor="text2"/>
          <w:spacing w:val="-4"/>
          <w:sz w:val="23"/>
          <w:szCs w:val="23"/>
          <w:lang w:eastAsia="zh-CN"/>
        </w:rPr>
        <w:t>瑞士：瑞士注意到，在</w:t>
      </w:r>
      <w:r w:rsidRPr="00C6393F">
        <w:rPr>
          <w:rFonts w:ascii="SimSun" w:hAnsi="SimSun" w:cstheme="minorHAnsi" w:hint="eastAsia"/>
          <w:b/>
          <w:bCs/>
          <w:iCs/>
          <w:color w:val="1F497D" w:themeColor="text2"/>
          <w:spacing w:val="-4"/>
          <w:sz w:val="23"/>
          <w:szCs w:val="23"/>
          <w:lang w:eastAsia="zh-CN"/>
        </w:rPr>
        <w:t>CWG-FHR-AH-RegPres-1/4</w:t>
      </w:r>
      <w:r w:rsidRPr="00C6393F">
        <w:rPr>
          <w:rFonts w:ascii="SimSun" w:hAnsi="SimSun" w:cs="Microsoft YaHei" w:hint="eastAsia"/>
          <w:b/>
          <w:bCs/>
          <w:iCs/>
          <w:color w:val="1F497D" w:themeColor="text2"/>
          <w:spacing w:val="-4"/>
          <w:sz w:val="23"/>
          <w:szCs w:val="23"/>
          <w:lang w:eastAsia="zh-CN"/>
        </w:rPr>
        <w:t>号文件</w:t>
      </w:r>
      <w:r w:rsidRPr="00C6393F">
        <w:rPr>
          <w:rFonts w:ascii="STKaiti" w:eastAsia="STKaiti" w:hAnsi="STKaiti" w:cs="Microsoft YaHei" w:hint="eastAsia"/>
          <w:b/>
          <w:bCs/>
          <w:iCs/>
          <w:color w:val="1F497D" w:themeColor="text2"/>
          <w:spacing w:val="-4"/>
          <w:sz w:val="23"/>
          <w:szCs w:val="23"/>
          <w:lang w:eastAsia="zh-CN"/>
        </w:rPr>
        <w:t>附件</w:t>
      </w:r>
      <w:r w:rsidRPr="00C6393F">
        <w:rPr>
          <w:rFonts w:ascii="STKaiti" w:eastAsia="STKaiti" w:hAnsi="STKaiti" w:cstheme="minorHAnsi" w:hint="eastAsia"/>
          <w:b/>
          <w:bCs/>
          <w:iCs/>
          <w:color w:val="1F497D" w:themeColor="text2"/>
          <w:spacing w:val="-4"/>
          <w:sz w:val="23"/>
          <w:szCs w:val="23"/>
          <w:lang w:eastAsia="zh-CN"/>
        </w:rPr>
        <w:t>3</w:t>
      </w:r>
      <w:r w:rsidRPr="00C6393F">
        <w:rPr>
          <w:rFonts w:ascii="SimSun" w:hAnsi="SimSun" w:cs="Microsoft YaHei" w:hint="eastAsia"/>
          <w:b/>
          <w:bCs/>
          <w:iCs/>
          <w:color w:val="1F497D" w:themeColor="text2"/>
          <w:spacing w:val="-4"/>
          <w:sz w:val="23"/>
          <w:szCs w:val="23"/>
          <w:lang w:eastAsia="zh-CN"/>
        </w:rPr>
        <w:t>的评论中，秘书处</w:t>
      </w:r>
      <w:r>
        <w:rPr>
          <w:rFonts w:ascii="SimSun" w:hAnsi="SimSun" w:cs="Microsoft YaHei" w:hint="eastAsia"/>
          <w:b/>
          <w:bCs/>
          <w:iCs/>
          <w:color w:val="1F497D" w:themeColor="text2"/>
          <w:spacing w:val="-4"/>
          <w:sz w:val="23"/>
          <w:szCs w:val="23"/>
          <w:lang w:eastAsia="zh-CN"/>
        </w:rPr>
        <w:t>指出</w:t>
      </w:r>
      <w:r w:rsidRPr="00C6393F">
        <w:rPr>
          <w:rFonts w:ascii="STKaiti" w:eastAsia="STKaiti" w:hAnsi="STKaiti" w:cstheme="minorHAnsi" w:hint="eastAsia"/>
          <w:b/>
          <w:bCs/>
          <w:iCs/>
          <w:color w:val="1F497D" w:themeColor="text2"/>
          <w:spacing w:val="-4"/>
          <w:sz w:val="23"/>
          <w:szCs w:val="23"/>
          <w:lang w:eastAsia="zh-CN"/>
        </w:rPr>
        <w:t>“</w:t>
      </w:r>
      <w:r w:rsidRPr="00C6393F">
        <w:rPr>
          <w:rFonts w:ascii="STKaiti" w:eastAsia="STKaiti" w:hAnsi="STKaiti" w:cs="Microsoft YaHei" w:hint="eastAsia"/>
          <w:b/>
          <w:bCs/>
          <w:iCs/>
          <w:color w:val="1F497D" w:themeColor="text2"/>
          <w:spacing w:val="-4"/>
          <w:sz w:val="23"/>
          <w:szCs w:val="23"/>
          <w:lang w:eastAsia="zh-CN"/>
        </w:rPr>
        <w:t>这些事项将需要对理事会与国际电联战略规划和运作规划有关的工作方法进行重大修订</w:t>
      </w:r>
      <w:r w:rsidRPr="00C6393F">
        <w:rPr>
          <w:rFonts w:ascii="STKaiti" w:eastAsia="STKaiti" w:hAnsi="STKaiti" w:cstheme="minorHAnsi" w:hint="eastAsia"/>
          <w:b/>
          <w:bCs/>
          <w:iCs/>
          <w:color w:val="1F497D" w:themeColor="text2"/>
          <w:spacing w:val="-4"/>
          <w:sz w:val="23"/>
          <w:szCs w:val="23"/>
          <w:lang w:eastAsia="zh-CN"/>
        </w:rPr>
        <w:t>”</w:t>
      </w:r>
      <w:r w:rsidRPr="00C6393F">
        <w:rPr>
          <w:rFonts w:ascii="SimSun" w:hAnsi="SimSun" w:cs="Microsoft YaHei" w:hint="eastAsia"/>
          <w:b/>
          <w:bCs/>
          <w:iCs/>
          <w:color w:val="1F497D" w:themeColor="text2"/>
          <w:spacing w:val="-4"/>
          <w:sz w:val="23"/>
          <w:szCs w:val="23"/>
          <w:lang w:eastAsia="zh-CN"/>
        </w:rPr>
        <w:t>。瑞士希望秘书处提供更多信息，说明如何改进战略</w:t>
      </w:r>
      <w:r>
        <w:rPr>
          <w:rFonts w:ascii="SimSun" w:hAnsi="SimSun" w:cs="Microsoft YaHei" w:hint="eastAsia"/>
          <w:b/>
          <w:bCs/>
          <w:iCs/>
          <w:color w:val="1F497D" w:themeColor="text2"/>
          <w:spacing w:val="-4"/>
          <w:sz w:val="23"/>
          <w:szCs w:val="23"/>
          <w:lang w:eastAsia="zh-CN"/>
        </w:rPr>
        <w:t>规划</w:t>
      </w:r>
      <w:r w:rsidRPr="00C6393F">
        <w:rPr>
          <w:rFonts w:ascii="SimSun" w:hAnsi="SimSun" w:cs="Microsoft YaHei" w:hint="eastAsia"/>
          <w:b/>
          <w:bCs/>
          <w:iCs/>
          <w:color w:val="1F497D" w:themeColor="text2"/>
          <w:spacing w:val="-4"/>
          <w:sz w:val="23"/>
          <w:szCs w:val="23"/>
          <w:lang w:eastAsia="zh-CN"/>
        </w:rPr>
        <w:t>和</w:t>
      </w:r>
      <w:r>
        <w:rPr>
          <w:rFonts w:ascii="SimSun" w:hAnsi="SimSun" w:cs="Microsoft YaHei" w:hint="eastAsia"/>
          <w:b/>
          <w:bCs/>
          <w:iCs/>
          <w:color w:val="1F497D" w:themeColor="text2"/>
          <w:spacing w:val="-4"/>
          <w:sz w:val="23"/>
          <w:szCs w:val="23"/>
          <w:lang w:eastAsia="zh-CN"/>
        </w:rPr>
        <w:t>运作</w:t>
      </w:r>
      <w:r w:rsidRPr="00C6393F">
        <w:rPr>
          <w:rFonts w:ascii="SimSun" w:hAnsi="SimSun" w:cs="Microsoft YaHei" w:hint="eastAsia"/>
          <w:b/>
          <w:bCs/>
          <w:iCs/>
          <w:color w:val="1F497D" w:themeColor="text2"/>
          <w:spacing w:val="-4"/>
          <w:sz w:val="23"/>
          <w:szCs w:val="23"/>
          <w:lang w:eastAsia="zh-CN"/>
        </w:rPr>
        <w:t>规划进程</w:t>
      </w:r>
      <w:r>
        <w:rPr>
          <w:rFonts w:ascii="SimSun" w:hAnsi="SimSun" w:cs="Microsoft YaHei" w:hint="eastAsia"/>
          <w:b/>
          <w:bCs/>
          <w:iCs/>
          <w:color w:val="1F497D" w:themeColor="text2"/>
          <w:spacing w:val="-4"/>
          <w:sz w:val="23"/>
          <w:szCs w:val="23"/>
          <w:lang w:eastAsia="zh-CN"/>
        </w:rPr>
        <w:t>在各层面</w:t>
      </w:r>
      <w:r w:rsidRPr="00C6393F">
        <w:rPr>
          <w:rFonts w:ascii="SimSun" w:hAnsi="SimSun" w:cs="Microsoft YaHei" w:hint="eastAsia"/>
          <w:b/>
          <w:bCs/>
          <w:iCs/>
          <w:color w:val="1F497D" w:themeColor="text2"/>
          <w:spacing w:val="-4"/>
          <w:sz w:val="23"/>
          <w:szCs w:val="23"/>
          <w:lang w:eastAsia="zh-CN"/>
        </w:rPr>
        <w:t>的相互作用，以支持</w:t>
      </w:r>
      <w:r>
        <w:rPr>
          <w:rFonts w:ascii="SimSun" w:hAnsi="SimSun" w:cs="Microsoft YaHei" w:hint="eastAsia"/>
          <w:b/>
          <w:bCs/>
          <w:iCs/>
          <w:color w:val="1F497D" w:themeColor="text2"/>
          <w:spacing w:val="-4"/>
          <w:sz w:val="23"/>
          <w:szCs w:val="23"/>
          <w:lang w:eastAsia="zh-CN"/>
        </w:rPr>
        <w:t>国际电联</w:t>
      </w:r>
      <w:r w:rsidRPr="00C6393F">
        <w:rPr>
          <w:rFonts w:ascii="SimSun" w:hAnsi="SimSun" w:cs="Microsoft YaHei" w:hint="eastAsia"/>
          <w:b/>
          <w:bCs/>
          <w:iCs/>
          <w:color w:val="1F497D" w:themeColor="text2"/>
          <w:spacing w:val="-4"/>
          <w:sz w:val="23"/>
          <w:szCs w:val="23"/>
          <w:lang w:eastAsia="zh-CN"/>
        </w:rPr>
        <w:t>通过其区域</w:t>
      </w:r>
      <w:r>
        <w:rPr>
          <w:rFonts w:ascii="SimSun" w:hAnsi="SimSun" w:cs="Microsoft YaHei" w:hint="eastAsia"/>
          <w:b/>
          <w:bCs/>
          <w:iCs/>
          <w:color w:val="1F497D" w:themeColor="text2"/>
          <w:spacing w:val="-4"/>
          <w:sz w:val="23"/>
          <w:szCs w:val="23"/>
          <w:lang w:eastAsia="zh-CN"/>
        </w:rPr>
        <w:t>代表机构</w:t>
      </w:r>
      <w:r w:rsidR="00011594">
        <w:rPr>
          <w:rFonts w:ascii="SimSun" w:hAnsi="SimSun" w:cs="Microsoft YaHei" w:hint="eastAsia"/>
          <w:b/>
          <w:bCs/>
          <w:iCs/>
          <w:color w:val="1F497D" w:themeColor="text2"/>
          <w:spacing w:val="-4"/>
          <w:sz w:val="23"/>
          <w:szCs w:val="23"/>
          <w:lang w:eastAsia="zh-CN"/>
        </w:rPr>
        <w:t>交付</w:t>
      </w:r>
      <w:r>
        <w:rPr>
          <w:rFonts w:ascii="SimSun" w:hAnsi="SimSun" w:cs="Microsoft YaHei" w:hint="eastAsia"/>
          <w:b/>
          <w:bCs/>
          <w:iCs/>
          <w:color w:val="1F497D" w:themeColor="text2"/>
          <w:spacing w:val="-4"/>
          <w:sz w:val="23"/>
          <w:szCs w:val="23"/>
          <w:lang w:eastAsia="zh-CN"/>
        </w:rPr>
        <w:t>任务</w:t>
      </w:r>
      <w:r w:rsidRPr="00C6393F">
        <w:rPr>
          <w:rFonts w:ascii="SimSun" w:hAnsi="SimSun" w:cs="Microsoft YaHei" w:hint="eastAsia"/>
          <w:b/>
          <w:bCs/>
          <w:iCs/>
          <w:color w:val="1F497D" w:themeColor="text2"/>
          <w:spacing w:val="-4"/>
          <w:sz w:val="23"/>
          <w:szCs w:val="23"/>
          <w:lang w:eastAsia="zh-CN"/>
        </w:rPr>
        <w:t>时</w:t>
      </w:r>
      <w:r>
        <w:rPr>
          <w:rFonts w:ascii="SimSun" w:hAnsi="SimSun" w:cs="Microsoft YaHei" w:hint="eastAsia"/>
          <w:b/>
          <w:bCs/>
          <w:iCs/>
          <w:color w:val="1F497D" w:themeColor="text2"/>
          <w:spacing w:val="-4"/>
          <w:sz w:val="23"/>
          <w:szCs w:val="23"/>
          <w:lang w:eastAsia="zh-CN"/>
        </w:rPr>
        <w:t>具有</w:t>
      </w:r>
      <w:r w:rsidRPr="00C6393F">
        <w:rPr>
          <w:rFonts w:ascii="SimSun" w:hAnsi="SimSun" w:cs="Microsoft YaHei" w:hint="eastAsia"/>
          <w:b/>
          <w:bCs/>
          <w:iCs/>
          <w:color w:val="1F497D" w:themeColor="text2"/>
          <w:spacing w:val="-4"/>
          <w:sz w:val="23"/>
          <w:szCs w:val="23"/>
          <w:lang w:eastAsia="zh-CN"/>
        </w:rPr>
        <w:t>一致的</w:t>
      </w:r>
      <w:r>
        <w:rPr>
          <w:rFonts w:ascii="SimSun" w:hAnsi="SimSun" w:cs="Microsoft YaHei" w:hint="eastAsia"/>
          <w:b/>
          <w:bCs/>
          <w:iCs/>
          <w:color w:val="1F497D" w:themeColor="text2"/>
          <w:spacing w:val="-4"/>
          <w:sz w:val="23"/>
          <w:szCs w:val="23"/>
          <w:lang w:eastAsia="zh-CN"/>
        </w:rPr>
        <w:t>项目</w:t>
      </w:r>
      <w:r w:rsidRPr="00C6393F">
        <w:rPr>
          <w:rFonts w:ascii="SimSun" w:hAnsi="SimSun" w:cs="Microsoft YaHei" w:hint="eastAsia"/>
          <w:b/>
          <w:bCs/>
          <w:iCs/>
          <w:color w:val="1F497D" w:themeColor="text2"/>
          <w:spacing w:val="-4"/>
          <w:sz w:val="23"/>
          <w:szCs w:val="23"/>
          <w:lang w:eastAsia="zh-CN"/>
        </w:rPr>
        <w:t>重点</w:t>
      </w:r>
      <w:r>
        <w:rPr>
          <w:rFonts w:ascii="SimSun" w:hAnsi="SimSun" w:cs="Microsoft YaHei" w:hint="eastAsia"/>
          <w:b/>
          <w:bCs/>
          <w:iCs/>
          <w:color w:val="1F497D" w:themeColor="text2"/>
          <w:spacing w:val="-4"/>
          <w:sz w:val="23"/>
          <w:szCs w:val="23"/>
          <w:lang w:eastAsia="zh-CN"/>
        </w:rPr>
        <w:t>。</w:t>
      </w:r>
    </w:p>
    <w:p w14:paraId="1C390D26" w14:textId="437018C2" w:rsidR="00C6393F" w:rsidRPr="009A3C0E" w:rsidRDefault="00C6393F" w:rsidP="0045291B">
      <w:pPr>
        <w:tabs>
          <w:tab w:val="clear" w:pos="794"/>
          <w:tab w:val="clear" w:pos="1191"/>
          <w:tab w:val="clear" w:pos="1588"/>
          <w:tab w:val="clear" w:pos="1985"/>
          <w:tab w:val="left" w:pos="567"/>
          <w:tab w:val="left" w:pos="1134"/>
          <w:tab w:val="left" w:pos="1701"/>
          <w:tab w:val="left" w:pos="2268"/>
          <w:tab w:val="left" w:pos="2835"/>
        </w:tabs>
        <w:spacing w:after="120" w:line="320" w:lineRule="atLeast"/>
        <w:ind w:firstLineChars="200" w:firstLine="480"/>
        <w:jc w:val="both"/>
        <w:rPr>
          <w:rFonts w:asciiTheme="minorHAnsi" w:hAnsiTheme="minorHAnsi" w:cstheme="minorHAnsi"/>
          <w:lang w:eastAsia="zh-CN"/>
        </w:rPr>
      </w:pPr>
      <w:r w:rsidRPr="009A3C0E">
        <w:rPr>
          <w:rFonts w:asciiTheme="minorHAnsi" w:hAnsiTheme="minorHAnsi" w:cstheme="minorHAnsi"/>
          <w:lang w:eastAsia="zh-CN"/>
        </w:rPr>
        <w:t>国际电联致力于在制定新的战略规划时进一步整合和加强区域代表机构的职责、作用和目标。秘书处已</w:t>
      </w:r>
      <w:r w:rsidR="00C2391F" w:rsidRPr="009A3C0E">
        <w:rPr>
          <w:rFonts w:asciiTheme="minorHAnsi" w:hAnsiTheme="minorHAnsi" w:cstheme="minorHAnsi"/>
          <w:lang w:eastAsia="zh-CN"/>
        </w:rPr>
        <w:t>着手</w:t>
      </w:r>
      <w:r w:rsidRPr="009A3C0E">
        <w:rPr>
          <w:rFonts w:asciiTheme="minorHAnsi" w:hAnsiTheme="minorHAnsi" w:cstheme="minorHAnsi"/>
          <w:lang w:eastAsia="zh-CN"/>
        </w:rPr>
        <w:t>评估如何在各</w:t>
      </w:r>
      <w:r w:rsidR="00C2391F" w:rsidRPr="009A3C0E">
        <w:rPr>
          <w:rFonts w:asciiTheme="minorHAnsi" w:hAnsiTheme="minorHAnsi" w:cstheme="minorHAnsi"/>
          <w:lang w:eastAsia="zh-CN"/>
        </w:rPr>
        <w:t>层面</w:t>
      </w:r>
      <w:r w:rsidRPr="009A3C0E">
        <w:rPr>
          <w:rFonts w:asciiTheme="minorHAnsi" w:hAnsiTheme="minorHAnsi" w:cstheme="minorHAnsi"/>
          <w:lang w:eastAsia="zh-CN"/>
        </w:rPr>
        <w:t>改进总体战略</w:t>
      </w:r>
      <w:r w:rsidR="00C2391F" w:rsidRPr="009A3C0E">
        <w:rPr>
          <w:rFonts w:asciiTheme="minorHAnsi" w:hAnsiTheme="minorHAnsi" w:cstheme="minorHAnsi"/>
          <w:lang w:eastAsia="zh-CN"/>
        </w:rPr>
        <w:t>规划</w:t>
      </w:r>
      <w:r w:rsidRPr="009A3C0E">
        <w:rPr>
          <w:rFonts w:asciiTheme="minorHAnsi" w:hAnsiTheme="minorHAnsi" w:cstheme="minorHAnsi"/>
          <w:lang w:eastAsia="zh-CN"/>
        </w:rPr>
        <w:t>和</w:t>
      </w:r>
      <w:r w:rsidR="00C2391F" w:rsidRPr="009A3C0E">
        <w:rPr>
          <w:rFonts w:asciiTheme="minorHAnsi" w:hAnsiTheme="minorHAnsi" w:cstheme="minorHAnsi"/>
          <w:lang w:eastAsia="zh-CN"/>
        </w:rPr>
        <w:t>运作</w:t>
      </w:r>
      <w:r w:rsidRPr="009A3C0E">
        <w:rPr>
          <w:rFonts w:asciiTheme="minorHAnsi" w:hAnsiTheme="minorHAnsi" w:cstheme="minorHAnsi"/>
          <w:lang w:eastAsia="zh-CN"/>
        </w:rPr>
        <w:t>规划进程，并将</w:t>
      </w:r>
      <w:r w:rsidR="00C2391F" w:rsidRPr="009A3C0E">
        <w:rPr>
          <w:rFonts w:asciiTheme="minorHAnsi" w:hAnsiTheme="minorHAnsi" w:cstheme="minorHAnsi"/>
          <w:lang w:eastAsia="zh-CN"/>
        </w:rPr>
        <w:t>此输入意见提供给</w:t>
      </w:r>
      <w:r w:rsidRPr="009A3C0E">
        <w:rPr>
          <w:rFonts w:asciiTheme="minorHAnsi" w:hAnsiTheme="minorHAnsi" w:cstheme="minorHAnsi"/>
          <w:lang w:eastAsia="zh-CN"/>
        </w:rPr>
        <w:t>理事会战略和财务</w:t>
      </w:r>
      <w:r w:rsidR="00C2391F" w:rsidRPr="009A3C0E">
        <w:rPr>
          <w:rFonts w:asciiTheme="minorHAnsi" w:hAnsiTheme="minorHAnsi" w:cstheme="minorHAnsi"/>
          <w:lang w:eastAsia="zh-CN"/>
        </w:rPr>
        <w:t>规划</w:t>
      </w:r>
      <w:r w:rsidRPr="009A3C0E">
        <w:rPr>
          <w:rFonts w:asciiTheme="minorHAnsi" w:hAnsiTheme="minorHAnsi" w:cstheme="minorHAnsi"/>
          <w:lang w:eastAsia="zh-CN"/>
        </w:rPr>
        <w:t>工作组（</w:t>
      </w:r>
      <w:r w:rsidRPr="009A3C0E">
        <w:rPr>
          <w:rFonts w:asciiTheme="minorHAnsi" w:hAnsiTheme="minorHAnsi" w:cstheme="minorHAnsi"/>
          <w:lang w:eastAsia="zh-CN"/>
        </w:rPr>
        <w:t>CWG-SFP</w:t>
      </w:r>
      <w:r w:rsidRPr="009A3C0E">
        <w:rPr>
          <w:rFonts w:asciiTheme="minorHAnsi" w:hAnsiTheme="minorHAnsi" w:cstheme="minorHAnsi"/>
          <w:lang w:eastAsia="zh-CN"/>
        </w:rPr>
        <w:t>）</w:t>
      </w:r>
      <w:r w:rsidR="00C2391F" w:rsidRPr="009A3C0E">
        <w:rPr>
          <w:rFonts w:asciiTheme="minorHAnsi" w:hAnsiTheme="minorHAnsi" w:cstheme="minorHAnsi"/>
          <w:lang w:eastAsia="zh-CN"/>
        </w:rPr>
        <w:t>内的</w:t>
      </w:r>
      <w:r w:rsidRPr="009A3C0E">
        <w:rPr>
          <w:rFonts w:asciiTheme="minorHAnsi" w:hAnsiTheme="minorHAnsi" w:cstheme="minorHAnsi"/>
          <w:lang w:eastAsia="zh-CN"/>
        </w:rPr>
        <w:t>成员国。</w:t>
      </w:r>
    </w:p>
    <w:p w14:paraId="01C0C20A" w14:textId="720EA548" w:rsidR="009E4E83" w:rsidRPr="009A3C0E" w:rsidRDefault="00C6393F" w:rsidP="0045291B">
      <w:pPr>
        <w:tabs>
          <w:tab w:val="clear" w:pos="794"/>
          <w:tab w:val="clear" w:pos="1191"/>
          <w:tab w:val="clear" w:pos="1588"/>
          <w:tab w:val="clear" w:pos="1985"/>
          <w:tab w:val="left" w:pos="567"/>
          <w:tab w:val="left" w:pos="1134"/>
          <w:tab w:val="left" w:pos="1701"/>
          <w:tab w:val="left" w:pos="2268"/>
          <w:tab w:val="left" w:pos="2835"/>
        </w:tabs>
        <w:spacing w:after="120" w:line="320" w:lineRule="atLeast"/>
        <w:ind w:firstLineChars="200" w:firstLine="480"/>
        <w:jc w:val="both"/>
        <w:rPr>
          <w:rFonts w:asciiTheme="minorHAnsi" w:hAnsiTheme="minorHAnsi" w:cstheme="minorHAnsi"/>
          <w:lang w:eastAsia="zh-CN"/>
        </w:rPr>
      </w:pPr>
      <w:r w:rsidRPr="009A3C0E">
        <w:rPr>
          <w:rFonts w:asciiTheme="minorHAnsi" w:hAnsiTheme="minorHAnsi" w:cstheme="minorHAnsi"/>
          <w:lang w:eastAsia="zh-CN"/>
        </w:rPr>
        <w:t>秘书处同意，对战略和规划框架的</w:t>
      </w:r>
      <w:r w:rsidR="00C2391F" w:rsidRPr="009A3C0E">
        <w:rPr>
          <w:rFonts w:asciiTheme="minorHAnsi" w:hAnsiTheme="minorHAnsi" w:cstheme="minorHAnsi"/>
          <w:lang w:eastAsia="zh-CN"/>
        </w:rPr>
        <w:t>审议</w:t>
      </w:r>
      <w:r w:rsidRPr="009A3C0E">
        <w:rPr>
          <w:rFonts w:asciiTheme="minorHAnsi" w:hAnsiTheme="minorHAnsi" w:cstheme="minorHAnsi"/>
          <w:lang w:eastAsia="zh-CN"/>
        </w:rPr>
        <w:t>将使其与</w:t>
      </w:r>
      <w:r w:rsidR="00C2391F" w:rsidRPr="009A3C0E">
        <w:rPr>
          <w:rFonts w:asciiTheme="minorHAnsi" w:hAnsiTheme="minorHAnsi" w:cstheme="minorHAnsi"/>
          <w:lang w:eastAsia="zh-CN"/>
        </w:rPr>
        <w:t>电信</w:t>
      </w:r>
      <w:r w:rsidRPr="009A3C0E">
        <w:rPr>
          <w:rFonts w:asciiTheme="minorHAnsi" w:hAnsiTheme="minorHAnsi" w:cstheme="minorHAnsi"/>
          <w:lang w:eastAsia="zh-CN"/>
        </w:rPr>
        <w:t>发展局已经实施的</w:t>
      </w:r>
      <w:r w:rsidR="00C2391F" w:rsidRPr="009A3C0E">
        <w:rPr>
          <w:rFonts w:asciiTheme="minorHAnsi" w:hAnsiTheme="minorHAnsi" w:cstheme="minorHAnsi"/>
          <w:lang w:eastAsia="zh-CN"/>
        </w:rPr>
        <w:t>基于结果的</w:t>
      </w:r>
      <w:r w:rsidRPr="009A3C0E">
        <w:rPr>
          <w:rFonts w:asciiTheme="minorHAnsi" w:hAnsiTheme="minorHAnsi" w:cstheme="minorHAnsi"/>
          <w:lang w:eastAsia="zh-CN"/>
        </w:rPr>
        <w:t>管理</w:t>
      </w:r>
      <w:r w:rsidR="00D232A1" w:rsidRPr="009A3C0E">
        <w:rPr>
          <w:rFonts w:asciiTheme="minorHAnsi" w:hAnsiTheme="minorHAnsi" w:cstheme="minorHAnsi"/>
          <w:lang w:eastAsia="zh-CN"/>
        </w:rPr>
        <w:t>（</w:t>
      </w:r>
      <w:r w:rsidR="00D232A1" w:rsidRPr="009A3C0E">
        <w:rPr>
          <w:rFonts w:asciiTheme="minorHAnsi" w:hAnsiTheme="minorHAnsi" w:cstheme="minorHAnsi"/>
          <w:lang w:eastAsia="zh-CN"/>
        </w:rPr>
        <w:t>RBM</w:t>
      </w:r>
      <w:r w:rsidR="00D232A1" w:rsidRPr="009A3C0E">
        <w:rPr>
          <w:rFonts w:asciiTheme="minorHAnsi" w:hAnsiTheme="minorHAnsi" w:cstheme="minorHAnsi"/>
          <w:lang w:eastAsia="zh-CN"/>
        </w:rPr>
        <w:t>）</w:t>
      </w:r>
      <w:r w:rsidRPr="009A3C0E">
        <w:rPr>
          <w:rFonts w:asciiTheme="minorHAnsi" w:hAnsiTheme="minorHAnsi" w:cstheme="minorHAnsi"/>
          <w:lang w:eastAsia="zh-CN"/>
        </w:rPr>
        <w:t>方法更加一致，并将使各区域</w:t>
      </w:r>
      <w:r w:rsidR="00C2391F" w:rsidRPr="009A3C0E">
        <w:rPr>
          <w:rFonts w:asciiTheme="minorHAnsi" w:hAnsiTheme="minorHAnsi" w:cstheme="minorHAnsi"/>
          <w:lang w:eastAsia="zh-CN"/>
        </w:rPr>
        <w:t>代表</w:t>
      </w:r>
      <w:r w:rsidRPr="009A3C0E">
        <w:rPr>
          <w:rFonts w:asciiTheme="minorHAnsi" w:hAnsiTheme="minorHAnsi" w:cstheme="minorHAnsi"/>
          <w:lang w:eastAsia="zh-CN"/>
        </w:rPr>
        <w:t>处</w:t>
      </w:r>
      <w:r w:rsidR="00011594" w:rsidRPr="009A3C0E">
        <w:rPr>
          <w:rFonts w:asciiTheme="minorHAnsi" w:hAnsiTheme="minorHAnsi" w:cstheme="minorHAnsi"/>
          <w:lang w:eastAsia="zh-CN"/>
        </w:rPr>
        <w:t>制定</w:t>
      </w:r>
      <w:r w:rsidRPr="009A3C0E">
        <w:rPr>
          <w:rFonts w:asciiTheme="minorHAnsi" w:hAnsiTheme="minorHAnsi" w:cstheme="minorHAnsi"/>
          <w:lang w:eastAsia="zh-CN"/>
        </w:rPr>
        <w:t>更加有效、重点突出</w:t>
      </w:r>
      <w:r w:rsidR="00011594" w:rsidRPr="009A3C0E">
        <w:rPr>
          <w:rFonts w:asciiTheme="minorHAnsi" w:hAnsiTheme="minorHAnsi" w:cstheme="minorHAnsi"/>
          <w:lang w:eastAsia="zh-CN"/>
        </w:rPr>
        <w:t>和</w:t>
      </w:r>
      <w:proofErr w:type="gramStart"/>
      <w:r w:rsidRPr="009A3C0E">
        <w:rPr>
          <w:rFonts w:asciiTheme="minorHAnsi" w:hAnsiTheme="minorHAnsi" w:cstheme="minorHAnsi"/>
          <w:lang w:eastAsia="zh-CN"/>
        </w:rPr>
        <w:t>可</w:t>
      </w:r>
      <w:proofErr w:type="gramEnd"/>
      <w:r w:rsidRPr="009A3C0E">
        <w:rPr>
          <w:rFonts w:asciiTheme="minorHAnsi" w:hAnsiTheme="minorHAnsi" w:cstheme="minorHAnsi"/>
          <w:lang w:eastAsia="zh-CN"/>
        </w:rPr>
        <w:t>实现</w:t>
      </w:r>
      <w:r w:rsidR="00C2391F" w:rsidRPr="009A3C0E">
        <w:rPr>
          <w:rFonts w:asciiTheme="minorHAnsi" w:hAnsiTheme="minorHAnsi" w:cstheme="minorHAnsi"/>
          <w:lang w:eastAsia="zh-CN"/>
        </w:rPr>
        <w:t>的目标</w:t>
      </w:r>
      <w:r w:rsidRPr="009A3C0E">
        <w:rPr>
          <w:rFonts w:asciiTheme="minorHAnsi" w:hAnsiTheme="minorHAnsi" w:cstheme="minorHAnsi"/>
          <w:lang w:eastAsia="zh-CN"/>
        </w:rPr>
        <w:t>。从</w:t>
      </w:r>
      <w:r w:rsidR="00C2391F" w:rsidRPr="009A3C0E">
        <w:rPr>
          <w:rFonts w:asciiTheme="minorHAnsi" w:hAnsiTheme="minorHAnsi" w:cstheme="minorHAnsi"/>
          <w:lang w:eastAsia="zh-CN"/>
        </w:rPr>
        <w:t>电信发展局</w:t>
      </w:r>
      <w:r w:rsidRPr="009A3C0E">
        <w:rPr>
          <w:rFonts w:asciiTheme="minorHAnsi" w:hAnsiTheme="minorHAnsi" w:cstheme="minorHAnsi"/>
          <w:lang w:eastAsia="zh-CN"/>
        </w:rPr>
        <w:t>的角度来看，</w:t>
      </w:r>
      <w:r w:rsidR="00C2391F" w:rsidRPr="009A3C0E">
        <w:rPr>
          <w:rFonts w:asciiTheme="minorHAnsi" w:hAnsiTheme="minorHAnsi" w:cstheme="minorHAnsi"/>
          <w:lang w:eastAsia="zh-CN"/>
        </w:rPr>
        <w:t>电信发展顾问组（</w:t>
      </w:r>
      <w:r w:rsidRPr="009A3C0E">
        <w:rPr>
          <w:rFonts w:asciiTheme="minorHAnsi" w:hAnsiTheme="minorHAnsi" w:cstheme="minorHAnsi"/>
          <w:lang w:eastAsia="zh-CN"/>
        </w:rPr>
        <w:t>TDAG</w:t>
      </w:r>
      <w:r w:rsidR="00C2391F" w:rsidRPr="009A3C0E">
        <w:rPr>
          <w:rFonts w:asciiTheme="minorHAnsi" w:hAnsiTheme="minorHAnsi" w:cstheme="minorHAnsi"/>
          <w:lang w:eastAsia="zh-CN"/>
        </w:rPr>
        <w:t>）有关</w:t>
      </w:r>
      <w:r w:rsidRPr="009A3C0E">
        <w:rPr>
          <w:rFonts w:asciiTheme="minorHAnsi" w:hAnsiTheme="minorHAnsi" w:cstheme="minorHAnsi"/>
          <w:lang w:eastAsia="zh-CN"/>
        </w:rPr>
        <w:t>ITU-D</w:t>
      </w:r>
      <w:r w:rsidRPr="009A3C0E">
        <w:rPr>
          <w:rFonts w:asciiTheme="minorHAnsi" w:hAnsiTheme="minorHAnsi" w:cstheme="minorHAnsi"/>
          <w:lang w:eastAsia="zh-CN"/>
        </w:rPr>
        <w:t>对</w:t>
      </w:r>
      <w:r w:rsidR="00C2391F" w:rsidRPr="009A3C0E">
        <w:rPr>
          <w:rFonts w:asciiTheme="minorHAnsi" w:hAnsiTheme="minorHAnsi" w:cstheme="minorHAnsi"/>
          <w:lang w:eastAsia="zh-CN"/>
        </w:rPr>
        <w:t>国际电联</w:t>
      </w:r>
      <w:r w:rsidRPr="009A3C0E">
        <w:rPr>
          <w:rFonts w:asciiTheme="minorHAnsi" w:hAnsiTheme="minorHAnsi" w:cstheme="minorHAnsi"/>
          <w:lang w:eastAsia="zh-CN"/>
        </w:rPr>
        <w:t>战略</w:t>
      </w:r>
      <w:r w:rsidR="00C2391F" w:rsidRPr="009A3C0E">
        <w:rPr>
          <w:rFonts w:asciiTheme="minorHAnsi" w:hAnsiTheme="minorHAnsi" w:cstheme="minorHAnsi"/>
          <w:lang w:eastAsia="zh-CN"/>
        </w:rPr>
        <w:t>规划</w:t>
      </w:r>
      <w:r w:rsidRPr="009A3C0E">
        <w:rPr>
          <w:rFonts w:asciiTheme="minorHAnsi" w:hAnsiTheme="minorHAnsi" w:cstheme="minorHAnsi"/>
          <w:lang w:eastAsia="zh-CN"/>
        </w:rPr>
        <w:t>和</w:t>
      </w:r>
      <w:r w:rsidR="00C2391F" w:rsidRPr="009A3C0E">
        <w:rPr>
          <w:rFonts w:asciiTheme="minorHAnsi" w:hAnsiTheme="minorHAnsi" w:cstheme="minorHAnsi"/>
          <w:lang w:eastAsia="zh-CN"/>
        </w:rPr>
        <w:t>运作规划</w:t>
      </w:r>
      <w:r w:rsidRPr="009A3C0E">
        <w:rPr>
          <w:rFonts w:asciiTheme="minorHAnsi" w:hAnsiTheme="minorHAnsi" w:cstheme="minorHAnsi"/>
          <w:lang w:eastAsia="zh-CN"/>
        </w:rPr>
        <w:t>的贡献</w:t>
      </w:r>
      <w:r w:rsidR="00C2391F" w:rsidRPr="009A3C0E">
        <w:rPr>
          <w:rFonts w:asciiTheme="minorHAnsi" w:hAnsiTheme="minorHAnsi" w:cstheme="minorHAnsi"/>
          <w:lang w:eastAsia="zh-CN"/>
        </w:rPr>
        <w:t>工作组成员正在进行的讨论</w:t>
      </w:r>
      <w:r w:rsidRPr="009A3C0E">
        <w:rPr>
          <w:rFonts w:asciiTheme="minorHAnsi" w:hAnsiTheme="minorHAnsi" w:cstheme="minorHAnsi"/>
          <w:lang w:eastAsia="zh-CN"/>
        </w:rPr>
        <w:t>有助于实现这些改革。战略规划是在整个国际电</w:t>
      </w:r>
      <w:proofErr w:type="gramStart"/>
      <w:r w:rsidRPr="009A3C0E">
        <w:rPr>
          <w:rFonts w:asciiTheme="minorHAnsi" w:hAnsiTheme="minorHAnsi" w:cstheme="minorHAnsi"/>
          <w:lang w:eastAsia="zh-CN"/>
        </w:rPr>
        <w:t>联范围</w:t>
      </w:r>
      <w:proofErr w:type="gramEnd"/>
      <w:r w:rsidRPr="009A3C0E">
        <w:rPr>
          <w:rFonts w:asciiTheme="minorHAnsi" w:hAnsiTheme="minorHAnsi" w:cstheme="minorHAnsi"/>
          <w:lang w:eastAsia="zh-CN"/>
        </w:rPr>
        <w:t>内进行的，普华永道不仅为</w:t>
      </w:r>
      <w:r w:rsidR="00C2391F" w:rsidRPr="009A3C0E">
        <w:rPr>
          <w:rFonts w:asciiTheme="minorHAnsi" w:hAnsiTheme="minorHAnsi" w:cstheme="minorHAnsi"/>
          <w:lang w:eastAsia="zh-CN"/>
        </w:rPr>
        <w:t>电信发展局</w:t>
      </w:r>
      <w:r w:rsidRPr="009A3C0E">
        <w:rPr>
          <w:rFonts w:asciiTheme="minorHAnsi" w:hAnsiTheme="minorHAnsi" w:cstheme="minorHAnsi"/>
          <w:lang w:eastAsia="zh-CN"/>
        </w:rPr>
        <w:t>，而且为整个国际电</w:t>
      </w:r>
      <w:proofErr w:type="gramStart"/>
      <w:r w:rsidRPr="009A3C0E">
        <w:rPr>
          <w:rFonts w:asciiTheme="minorHAnsi" w:hAnsiTheme="minorHAnsi" w:cstheme="minorHAnsi"/>
          <w:lang w:eastAsia="zh-CN"/>
        </w:rPr>
        <w:t>联</w:t>
      </w:r>
      <w:r w:rsidR="00C2391F" w:rsidRPr="009A3C0E">
        <w:rPr>
          <w:rFonts w:asciiTheme="minorHAnsi" w:hAnsiTheme="minorHAnsi" w:cstheme="minorHAnsi"/>
          <w:lang w:eastAsia="zh-CN"/>
        </w:rPr>
        <w:t>战略</w:t>
      </w:r>
      <w:proofErr w:type="gramEnd"/>
      <w:r w:rsidR="00C2391F" w:rsidRPr="009A3C0E">
        <w:rPr>
          <w:rFonts w:asciiTheme="minorHAnsi" w:hAnsiTheme="minorHAnsi" w:cstheme="minorHAnsi"/>
          <w:lang w:eastAsia="zh-CN"/>
        </w:rPr>
        <w:t>的</w:t>
      </w:r>
      <w:r w:rsidRPr="009A3C0E">
        <w:rPr>
          <w:rFonts w:asciiTheme="minorHAnsi" w:hAnsiTheme="minorHAnsi" w:cstheme="minorHAnsi"/>
          <w:lang w:eastAsia="zh-CN"/>
        </w:rPr>
        <w:t>有效</w:t>
      </w:r>
      <w:r w:rsidR="00C2391F" w:rsidRPr="009A3C0E">
        <w:rPr>
          <w:rFonts w:asciiTheme="minorHAnsi" w:hAnsiTheme="minorHAnsi" w:cstheme="minorHAnsi"/>
          <w:lang w:eastAsia="zh-CN"/>
        </w:rPr>
        <w:t>统一提出了建议</w:t>
      </w:r>
      <w:r w:rsidRPr="009A3C0E">
        <w:rPr>
          <w:rFonts w:asciiTheme="minorHAnsi" w:hAnsiTheme="minorHAnsi" w:cstheme="minorHAnsi"/>
          <w:lang w:eastAsia="zh-CN"/>
        </w:rPr>
        <w:t>。</w:t>
      </w:r>
    </w:p>
    <w:p w14:paraId="4964F970" w14:textId="2C606898" w:rsidR="00C2391F" w:rsidRPr="009A3C0E" w:rsidRDefault="00C2391F" w:rsidP="0045291B">
      <w:pPr>
        <w:tabs>
          <w:tab w:val="clear" w:pos="794"/>
          <w:tab w:val="clear" w:pos="1191"/>
          <w:tab w:val="clear" w:pos="1588"/>
          <w:tab w:val="clear" w:pos="1985"/>
          <w:tab w:val="left" w:pos="567"/>
          <w:tab w:val="left" w:pos="1134"/>
          <w:tab w:val="left" w:pos="1701"/>
          <w:tab w:val="left" w:pos="2268"/>
          <w:tab w:val="left" w:pos="2835"/>
        </w:tabs>
        <w:spacing w:after="120" w:line="320" w:lineRule="atLeast"/>
        <w:ind w:firstLineChars="200" w:firstLine="480"/>
        <w:jc w:val="both"/>
        <w:rPr>
          <w:rFonts w:asciiTheme="minorHAnsi" w:hAnsiTheme="minorHAnsi" w:cstheme="minorHAnsi"/>
          <w:lang w:eastAsia="zh-CN"/>
        </w:rPr>
      </w:pPr>
      <w:r w:rsidRPr="009A3C0E">
        <w:rPr>
          <w:rFonts w:asciiTheme="minorHAnsi" w:hAnsiTheme="minorHAnsi" w:cstheme="minorHAnsi"/>
          <w:lang w:eastAsia="zh-CN"/>
        </w:rPr>
        <w:t>制定新的战略</w:t>
      </w:r>
      <w:r w:rsidR="00D232A1" w:rsidRPr="009A3C0E">
        <w:rPr>
          <w:rFonts w:asciiTheme="minorHAnsi" w:hAnsiTheme="minorHAnsi" w:cstheme="minorHAnsi"/>
          <w:lang w:eastAsia="zh-CN"/>
        </w:rPr>
        <w:t>规划</w:t>
      </w:r>
      <w:r w:rsidRPr="009A3C0E">
        <w:rPr>
          <w:rFonts w:asciiTheme="minorHAnsi" w:hAnsiTheme="minorHAnsi" w:cstheme="minorHAnsi"/>
          <w:lang w:eastAsia="zh-CN"/>
        </w:rPr>
        <w:t>和框架的</w:t>
      </w:r>
      <w:r w:rsidR="00D232A1" w:rsidRPr="009A3C0E">
        <w:rPr>
          <w:rFonts w:asciiTheme="minorHAnsi" w:hAnsiTheme="minorHAnsi" w:cstheme="minorHAnsi"/>
          <w:lang w:eastAsia="zh-CN"/>
        </w:rPr>
        <w:t>进程</w:t>
      </w:r>
      <w:r w:rsidRPr="009A3C0E">
        <w:rPr>
          <w:rFonts w:asciiTheme="minorHAnsi" w:hAnsiTheme="minorHAnsi" w:cstheme="minorHAnsi"/>
          <w:lang w:eastAsia="zh-CN"/>
        </w:rPr>
        <w:t>将在理事会</w:t>
      </w:r>
      <w:r w:rsidR="00D232A1" w:rsidRPr="009A3C0E">
        <w:rPr>
          <w:rFonts w:asciiTheme="minorHAnsi" w:hAnsiTheme="minorHAnsi" w:cstheme="minorHAnsi"/>
          <w:lang w:eastAsia="zh-CN"/>
        </w:rPr>
        <w:t>2021</w:t>
      </w:r>
      <w:r w:rsidR="00D232A1" w:rsidRPr="009A3C0E">
        <w:rPr>
          <w:rFonts w:asciiTheme="minorHAnsi" w:hAnsiTheme="minorHAnsi" w:cstheme="minorHAnsi"/>
          <w:lang w:eastAsia="zh-CN"/>
        </w:rPr>
        <w:t>年</w:t>
      </w:r>
      <w:r w:rsidRPr="009A3C0E">
        <w:rPr>
          <w:rFonts w:asciiTheme="minorHAnsi" w:hAnsiTheme="minorHAnsi" w:cstheme="minorHAnsi"/>
          <w:lang w:eastAsia="zh-CN"/>
        </w:rPr>
        <w:t>会议上正式启动（</w:t>
      </w:r>
      <w:proofErr w:type="gramStart"/>
      <w:r w:rsidRPr="009A3C0E">
        <w:rPr>
          <w:rFonts w:asciiTheme="minorHAnsi" w:hAnsiTheme="minorHAnsi" w:cstheme="minorHAnsi"/>
          <w:lang w:eastAsia="zh-CN"/>
        </w:rPr>
        <w:t>见关于</w:t>
      </w:r>
      <w:proofErr w:type="gramEnd"/>
      <w:r w:rsidR="00D232A1" w:rsidRPr="009A3C0E">
        <w:rPr>
          <w:rFonts w:asciiTheme="minorHAnsi" w:hAnsiTheme="minorHAnsi" w:cstheme="minorHAnsi"/>
          <w:lang w:eastAsia="zh-CN"/>
        </w:rPr>
        <w:t>成立</w:t>
      </w:r>
      <w:r w:rsidRPr="009A3C0E">
        <w:rPr>
          <w:rFonts w:asciiTheme="minorHAnsi" w:hAnsiTheme="minorHAnsi" w:cstheme="minorHAnsi"/>
          <w:lang w:eastAsia="zh-CN"/>
        </w:rPr>
        <w:t>CWG-SFP</w:t>
      </w:r>
      <w:r w:rsidRPr="009A3C0E">
        <w:rPr>
          <w:rFonts w:asciiTheme="minorHAnsi" w:hAnsiTheme="minorHAnsi" w:cstheme="minorHAnsi"/>
          <w:lang w:eastAsia="zh-CN"/>
        </w:rPr>
        <w:t>的</w:t>
      </w:r>
      <w:r w:rsidR="00D232A1" w:rsidRPr="009A3C0E">
        <w:rPr>
          <w:rFonts w:asciiTheme="minorHAnsi" w:hAnsiTheme="minorHAnsi" w:cstheme="minorHAnsi"/>
          <w:lang w:eastAsia="zh-CN"/>
        </w:rPr>
        <w:t>提案</w:t>
      </w:r>
      <w:r w:rsidRPr="009A3C0E">
        <w:rPr>
          <w:rFonts w:asciiTheme="minorHAnsi" w:hAnsiTheme="minorHAnsi" w:cstheme="minorHAnsi"/>
          <w:lang w:eastAsia="zh-CN"/>
        </w:rPr>
        <w:t>的</w:t>
      </w:r>
      <w:r w:rsidRPr="009A3C0E">
        <w:rPr>
          <w:rFonts w:asciiTheme="minorHAnsi" w:hAnsiTheme="minorHAnsi" w:cstheme="minorHAnsi"/>
          <w:lang w:eastAsia="zh-CN"/>
        </w:rPr>
        <w:t>C21/64</w:t>
      </w:r>
      <w:r w:rsidRPr="009A3C0E">
        <w:rPr>
          <w:rFonts w:asciiTheme="minorHAnsi" w:hAnsiTheme="minorHAnsi" w:cstheme="minorHAnsi"/>
          <w:lang w:eastAsia="zh-CN"/>
        </w:rPr>
        <w:t>号文件）。关于新的战略框架，事实上，秘书处的目的是协助成员</w:t>
      </w:r>
      <w:r w:rsidR="00D232A1" w:rsidRPr="009A3C0E">
        <w:rPr>
          <w:rFonts w:asciiTheme="minorHAnsi" w:hAnsiTheme="minorHAnsi" w:cstheme="minorHAnsi"/>
          <w:lang w:eastAsia="zh-CN"/>
        </w:rPr>
        <w:t>审议</w:t>
      </w:r>
      <w:r w:rsidR="00D232A1" w:rsidRPr="009A3C0E">
        <w:rPr>
          <w:rFonts w:asciiTheme="minorHAnsi" w:hAnsiTheme="minorHAnsi" w:cstheme="minorHAnsi"/>
          <w:lang w:eastAsia="zh-CN"/>
        </w:rPr>
        <w:t>RBM</w:t>
      </w:r>
      <w:r w:rsidRPr="009A3C0E">
        <w:rPr>
          <w:rFonts w:asciiTheme="minorHAnsi" w:hAnsiTheme="minorHAnsi" w:cstheme="minorHAnsi"/>
          <w:lang w:eastAsia="zh-CN"/>
        </w:rPr>
        <w:t>的实施情况和所吸取的经验教训，并协助成员调整整体框架的组成部分（</w:t>
      </w:r>
      <w:proofErr w:type="gramStart"/>
      <w:r w:rsidRPr="009A3C0E">
        <w:rPr>
          <w:rFonts w:asciiTheme="minorHAnsi" w:hAnsiTheme="minorHAnsi" w:cstheme="minorHAnsi"/>
          <w:lang w:eastAsia="zh-CN"/>
        </w:rPr>
        <w:t>即</w:t>
      </w:r>
      <w:r w:rsidR="00D232A1" w:rsidRPr="009A3C0E">
        <w:rPr>
          <w:rFonts w:asciiTheme="minorHAnsi" w:hAnsiTheme="minorHAnsi" w:cstheme="minorHAnsi"/>
          <w:lang w:eastAsia="zh-CN"/>
        </w:rPr>
        <w:t>审议</w:t>
      </w:r>
      <w:proofErr w:type="gramEnd"/>
      <w:r w:rsidRPr="009A3C0E">
        <w:rPr>
          <w:rFonts w:asciiTheme="minorHAnsi" w:hAnsiTheme="minorHAnsi" w:cstheme="minorHAnsi"/>
          <w:lang w:eastAsia="zh-CN"/>
        </w:rPr>
        <w:t>任务说明，重新设计框架的</w:t>
      </w:r>
      <w:r w:rsidR="00116D2F">
        <w:rPr>
          <w:rFonts w:asciiTheme="minorHAnsi" w:hAnsiTheme="minorHAnsi" w:cstheme="minorHAnsi" w:hint="eastAsia"/>
          <w:lang w:eastAsia="zh-CN"/>
        </w:rPr>
        <w:t>“</w:t>
      </w:r>
      <w:r w:rsidRPr="009A3C0E">
        <w:rPr>
          <w:rFonts w:asciiTheme="minorHAnsi" w:hAnsiTheme="minorHAnsi" w:cstheme="minorHAnsi"/>
          <w:lang w:eastAsia="zh-CN"/>
        </w:rPr>
        <w:t>架构</w:t>
      </w:r>
      <w:r w:rsidR="00116D2F">
        <w:rPr>
          <w:rFonts w:asciiTheme="minorHAnsi" w:hAnsiTheme="minorHAnsi" w:cstheme="minorHAnsi" w:hint="eastAsia"/>
          <w:lang w:eastAsia="zh-CN"/>
        </w:rPr>
        <w:t>”</w:t>
      </w:r>
      <w:r w:rsidRPr="009A3C0E">
        <w:rPr>
          <w:rFonts w:asciiTheme="minorHAnsi" w:hAnsiTheme="minorHAnsi" w:cstheme="minorHAnsi"/>
          <w:lang w:eastAsia="zh-CN"/>
        </w:rPr>
        <w:t>和不同</w:t>
      </w:r>
      <w:r w:rsidR="00D232A1" w:rsidRPr="009A3C0E">
        <w:rPr>
          <w:rFonts w:asciiTheme="minorHAnsi" w:hAnsiTheme="minorHAnsi" w:cstheme="minorHAnsi"/>
          <w:lang w:eastAsia="zh-CN"/>
        </w:rPr>
        <w:t>层面</w:t>
      </w:r>
      <w:r w:rsidRPr="009A3C0E">
        <w:rPr>
          <w:rFonts w:asciiTheme="minorHAnsi" w:hAnsiTheme="minorHAnsi" w:cstheme="minorHAnsi"/>
          <w:lang w:eastAsia="zh-CN"/>
        </w:rPr>
        <w:t>的战略目标</w:t>
      </w:r>
      <w:r w:rsidRPr="009A3C0E">
        <w:rPr>
          <w:rFonts w:asciiTheme="minorHAnsi" w:hAnsiTheme="minorHAnsi" w:cstheme="minorHAnsi"/>
          <w:lang w:eastAsia="zh-CN"/>
        </w:rPr>
        <w:t>/</w:t>
      </w:r>
      <w:r w:rsidR="00D232A1" w:rsidRPr="009A3C0E">
        <w:rPr>
          <w:rFonts w:asciiTheme="minorHAnsi" w:hAnsiTheme="minorHAnsi" w:cstheme="minorHAnsi"/>
          <w:lang w:eastAsia="zh-CN"/>
        </w:rPr>
        <w:t>部门目标</w:t>
      </w:r>
      <w:r w:rsidRPr="009A3C0E">
        <w:rPr>
          <w:rFonts w:asciiTheme="minorHAnsi" w:hAnsiTheme="minorHAnsi" w:cstheme="minorHAnsi"/>
          <w:lang w:eastAsia="zh-CN"/>
        </w:rPr>
        <w:t>/</w:t>
      </w:r>
      <w:r w:rsidR="00D232A1" w:rsidRPr="009A3C0E">
        <w:rPr>
          <w:rFonts w:asciiTheme="minorHAnsi" w:hAnsiTheme="minorHAnsi" w:cstheme="minorHAnsi"/>
          <w:lang w:eastAsia="zh-CN"/>
        </w:rPr>
        <w:t>具体</w:t>
      </w:r>
      <w:r w:rsidRPr="009A3C0E">
        <w:rPr>
          <w:rFonts w:asciiTheme="minorHAnsi" w:hAnsiTheme="minorHAnsi" w:cstheme="minorHAnsi"/>
          <w:lang w:eastAsia="zh-CN"/>
        </w:rPr>
        <w:t>目标，包括</w:t>
      </w:r>
      <w:r w:rsidR="00D232A1" w:rsidRPr="009A3C0E">
        <w:rPr>
          <w:rFonts w:asciiTheme="minorHAnsi" w:hAnsiTheme="minorHAnsi" w:cstheme="minorHAnsi"/>
          <w:lang w:eastAsia="zh-CN"/>
        </w:rPr>
        <w:t>审议</w:t>
      </w:r>
      <w:r w:rsidRPr="009A3C0E">
        <w:rPr>
          <w:rFonts w:asciiTheme="minorHAnsi" w:hAnsiTheme="minorHAnsi" w:cstheme="minorHAnsi"/>
          <w:lang w:eastAsia="zh-CN"/>
        </w:rPr>
        <w:t>普华永道报告中的任何相关建议，例如，在区域</w:t>
      </w:r>
      <w:r w:rsidR="00D232A1" w:rsidRPr="009A3C0E">
        <w:rPr>
          <w:rFonts w:asciiTheme="minorHAnsi" w:hAnsiTheme="minorHAnsi" w:cstheme="minorHAnsi"/>
          <w:lang w:eastAsia="zh-CN"/>
        </w:rPr>
        <w:t>代表</w:t>
      </w:r>
      <w:r w:rsidRPr="009A3C0E">
        <w:rPr>
          <w:rFonts w:asciiTheme="minorHAnsi" w:hAnsiTheme="minorHAnsi" w:cstheme="minorHAnsi"/>
          <w:lang w:eastAsia="zh-CN"/>
        </w:rPr>
        <w:t>处</w:t>
      </w:r>
      <w:r w:rsidR="00D232A1" w:rsidRPr="009A3C0E">
        <w:rPr>
          <w:rFonts w:asciiTheme="minorHAnsi" w:hAnsiTheme="minorHAnsi" w:cstheme="minorHAnsi"/>
          <w:lang w:eastAsia="zh-CN"/>
        </w:rPr>
        <w:t>层面添加</w:t>
      </w:r>
      <w:r w:rsidRPr="009A3C0E">
        <w:rPr>
          <w:rFonts w:asciiTheme="minorHAnsi" w:hAnsiTheme="minorHAnsi" w:cstheme="minorHAnsi"/>
          <w:lang w:eastAsia="zh-CN"/>
        </w:rPr>
        <w:t>有效</w:t>
      </w:r>
      <w:r w:rsidRPr="009A3C0E">
        <w:rPr>
          <w:rFonts w:asciiTheme="minorHAnsi" w:hAnsiTheme="minorHAnsi" w:cstheme="minorHAnsi"/>
          <w:lang w:eastAsia="zh-CN"/>
        </w:rPr>
        <w:t>/</w:t>
      </w:r>
      <w:r w:rsidRPr="009A3C0E">
        <w:rPr>
          <w:rFonts w:asciiTheme="minorHAnsi" w:hAnsiTheme="minorHAnsi" w:cstheme="minorHAnsi"/>
          <w:lang w:eastAsia="zh-CN"/>
        </w:rPr>
        <w:t>重点</w:t>
      </w:r>
      <w:r w:rsidR="00D232A1" w:rsidRPr="009A3C0E">
        <w:rPr>
          <w:rFonts w:asciiTheme="minorHAnsi" w:hAnsiTheme="minorHAnsi" w:cstheme="minorHAnsi"/>
          <w:lang w:eastAsia="zh-CN"/>
        </w:rPr>
        <w:t>突出</w:t>
      </w:r>
      <w:r w:rsidRPr="009A3C0E">
        <w:rPr>
          <w:rFonts w:asciiTheme="minorHAnsi" w:hAnsiTheme="minorHAnsi" w:cstheme="minorHAnsi"/>
          <w:lang w:eastAsia="zh-CN"/>
        </w:rPr>
        <w:t>/</w:t>
      </w:r>
      <w:r w:rsidRPr="009A3C0E">
        <w:rPr>
          <w:rFonts w:asciiTheme="minorHAnsi" w:hAnsiTheme="minorHAnsi" w:cstheme="minorHAnsi"/>
          <w:lang w:eastAsia="zh-CN"/>
        </w:rPr>
        <w:t>可实现的目标），同时遵循其他联合国</w:t>
      </w:r>
      <w:r w:rsidRPr="009A3C0E">
        <w:rPr>
          <w:rFonts w:asciiTheme="minorHAnsi" w:hAnsiTheme="minorHAnsi" w:cstheme="minorHAnsi"/>
          <w:lang w:eastAsia="zh-CN"/>
        </w:rPr>
        <w:t>/</w:t>
      </w:r>
      <w:r w:rsidRPr="009A3C0E">
        <w:rPr>
          <w:rFonts w:asciiTheme="minorHAnsi" w:hAnsiTheme="minorHAnsi" w:cstheme="minorHAnsi"/>
          <w:lang w:eastAsia="zh-CN"/>
        </w:rPr>
        <w:t>发展机构的最佳做法和经验。</w:t>
      </w:r>
    </w:p>
    <w:p w14:paraId="79FBCA38" w14:textId="7FAB6906" w:rsidR="009E4E83" w:rsidRPr="009A3C0E" w:rsidRDefault="00C2391F" w:rsidP="0045291B">
      <w:pPr>
        <w:tabs>
          <w:tab w:val="clear" w:pos="794"/>
          <w:tab w:val="clear" w:pos="1191"/>
          <w:tab w:val="clear" w:pos="1588"/>
          <w:tab w:val="clear" w:pos="1985"/>
          <w:tab w:val="left" w:pos="567"/>
          <w:tab w:val="left" w:pos="1134"/>
          <w:tab w:val="left" w:pos="1701"/>
          <w:tab w:val="left" w:pos="2268"/>
          <w:tab w:val="left" w:pos="2835"/>
        </w:tabs>
        <w:spacing w:after="120" w:line="320" w:lineRule="atLeast"/>
        <w:ind w:firstLineChars="200" w:firstLine="480"/>
        <w:jc w:val="both"/>
        <w:rPr>
          <w:rFonts w:asciiTheme="minorHAnsi" w:hAnsiTheme="minorHAnsi" w:cstheme="minorHAnsi"/>
          <w:lang w:eastAsia="zh-CN"/>
        </w:rPr>
      </w:pPr>
      <w:r w:rsidRPr="009A3C0E">
        <w:rPr>
          <w:rFonts w:asciiTheme="minorHAnsi" w:hAnsiTheme="minorHAnsi" w:cstheme="minorHAnsi"/>
          <w:lang w:eastAsia="zh-CN"/>
        </w:rPr>
        <w:t>在</w:t>
      </w:r>
      <w:r w:rsidR="00D232A1" w:rsidRPr="009A3C0E">
        <w:rPr>
          <w:rFonts w:asciiTheme="minorHAnsi" w:hAnsiTheme="minorHAnsi" w:cstheme="minorHAnsi"/>
          <w:lang w:eastAsia="zh-CN"/>
        </w:rPr>
        <w:t>电信发展局</w:t>
      </w:r>
      <w:r w:rsidRPr="009A3C0E">
        <w:rPr>
          <w:rFonts w:asciiTheme="minorHAnsi" w:hAnsiTheme="minorHAnsi" w:cstheme="minorHAnsi"/>
          <w:lang w:eastAsia="zh-CN"/>
        </w:rPr>
        <w:t>层面，根据</w:t>
      </w:r>
      <w:r w:rsidRPr="009A3C0E">
        <w:rPr>
          <w:rFonts w:asciiTheme="minorHAnsi" w:hAnsiTheme="minorHAnsi" w:cstheme="minorHAnsi"/>
          <w:lang w:eastAsia="zh-CN"/>
        </w:rPr>
        <w:t>TDAG</w:t>
      </w:r>
      <w:r w:rsidRPr="009A3C0E">
        <w:rPr>
          <w:rFonts w:asciiTheme="minorHAnsi" w:hAnsiTheme="minorHAnsi" w:cstheme="minorHAnsi"/>
          <w:lang w:eastAsia="zh-CN"/>
        </w:rPr>
        <w:t>工作组建议的战略重点，</w:t>
      </w:r>
      <w:r w:rsidR="00D232A1" w:rsidRPr="009A3C0E">
        <w:rPr>
          <w:rFonts w:asciiTheme="minorHAnsi" w:hAnsiTheme="minorHAnsi" w:cstheme="minorHAnsi"/>
          <w:lang w:eastAsia="zh-CN"/>
        </w:rPr>
        <w:t>电信发展局</w:t>
      </w:r>
      <w:r w:rsidRPr="009A3C0E">
        <w:rPr>
          <w:rFonts w:asciiTheme="minorHAnsi" w:hAnsiTheme="minorHAnsi" w:cstheme="minorHAnsi"/>
          <w:lang w:eastAsia="zh-CN"/>
        </w:rPr>
        <w:t>已经开始完善其变革理论（</w:t>
      </w:r>
      <w:proofErr w:type="spellStart"/>
      <w:r w:rsidRPr="009A3C0E">
        <w:rPr>
          <w:rFonts w:asciiTheme="minorHAnsi" w:hAnsiTheme="minorHAnsi" w:cstheme="minorHAnsi"/>
          <w:lang w:eastAsia="zh-CN"/>
        </w:rPr>
        <w:t>ToC</w:t>
      </w:r>
      <w:proofErr w:type="spellEnd"/>
      <w:r w:rsidRPr="009A3C0E">
        <w:rPr>
          <w:rFonts w:asciiTheme="minorHAnsi" w:hAnsiTheme="minorHAnsi" w:cstheme="minorHAnsi"/>
          <w:lang w:eastAsia="zh-CN"/>
        </w:rPr>
        <w:t>）</w:t>
      </w:r>
      <w:r w:rsidR="00EF0E66" w:rsidRPr="009A3C0E">
        <w:rPr>
          <w:rFonts w:asciiTheme="minorHAnsi" w:hAnsiTheme="minorHAnsi" w:cstheme="minorHAnsi"/>
          <w:lang w:eastAsia="zh-CN"/>
        </w:rPr>
        <w:t>模型</w:t>
      </w:r>
      <w:r w:rsidRPr="009A3C0E">
        <w:rPr>
          <w:rFonts w:asciiTheme="minorHAnsi" w:hAnsiTheme="minorHAnsi" w:cstheme="minorHAnsi"/>
          <w:lang w:eastAsia="zh-CN"/>
        </w:rPr>
        <w:t>，以开始构思</w:t>
      </w:r>
      <w:r w:rsidR="00D232A1" w:rsidRPr="009A3C0E">
        <w:rPr>
          <w:rFonts w:asciiTheme="minorHAnsi" w:hAnsiTheme="minorHAnsi" w:cstheme="minorHAnsi"/>
          <w:lang w:eastAsia="zh-CN"/>
        </w:rPr>
        <w:t>如何使</w:t>
      </w:r>
      <w:r w:rsidRPr="009A3C0E">
        <w:rPr>
          <w:rFonts w:asciiTheme="minorHAnsi" w:hAnsiTheme="minorHAnsi" w:cstheme="minorHAnsi"/>
          <w:lang w:eastAsia="zh-CN"/>
        </w:rPr>
        <w:t>其基于结果的管理（</w:t>
      </w:r>
      <w:r w:rsidRPr="009A3C0E">
        <w:rPr>
          <w:rFonts w:asciiTheme="minorHAnsi" w:hAnsiTheme="minorHAnsi" w:cstheme="minorHAnsi"/>
          <w:lang w:eastAsia="zh-CN"/>
        </w:rPr>
        <w:t>RBM</w:t>
      </w:r>
      <w:r w:rsidRPr="009A3C0E">
        <w:rPr>
          <w:rFonts w:asciiTheme="minorHAnsi" w:hAnsiTheme="minorHAnsi" w:cstheme="minorHAnsi"/>
          <w:lang w:eastAsia="zh-CN"/>
        </w:rPr>
        <w:t>）框架和服务交付模式为未来重新定位。在起草新的国际电</w:t>
      </w:r>
      <w:proofErr w:type="gramStart"/>
      <w:r w:rsidRPr="009A3C0E">
        <w:rPr>
          <w:rFonts w:asciiTheme="minorHAnsi" w:hAnsiTheme="minorHAnsi" w:cstheme="minorHAnsi"/>
          <w:lang w:eastAsia="zh-CN"/>
        </w:rPr>
        <w:t>联战略</w:t>
      </w:r>
      <w:proofErr w:type="gramEnd"/>
      <w:r w:rsidRPr="009A3C0E">
        <w:rPr>
          <w:rFonts w:asciiTheme="minorHAnsi" w:hAnsiTheme="minorHAnsi" w:cstheme="minorHAnsi"/>
          <w:lang w:eastAsia="zh-CN"/>
        </w:rPr>
        <w:t>期间，随着未来优先事项的最终确定，这一</w:t>
      </w:r>
      <w:proofErr w:type="spellStart"/>
      <w:r w:rsidRPr="009A3C0E">
        <w:rPr>
          <w:rFonts w:asciiTheme="minorHAnsi" w:hAnsiTheme="minorHAnsi" w:cstheme="minorHAnsi"/>
          <w:lang w:eastAsia="zh-CN"/>
        </w:rPr>
        <w:t>ToC</w:t>
      </w:r>
      <w:proofErr w:type="spellEnd"/>
      <w:r w:rsidRPr="009A3C0E">
        <w:rPr>
          <w:rFonts w:asciiTheme="minorHAnsi" w:hAnsiTheme="minorHAnsi" w:cstheme="minorHAnsi"/>
          <w:lang w:eastAsia="zh-CN"/>
        </w:rPr>
        <w:t>设计将继续根据需要进行调整，以配合</w:t>
      </w:r>
      <w:r w:rsidRPr="009A3C0E">
        <w:rPr>
          <w:rFonts w:asciiTheme="minorHAnsi" w:hAnsiTheme="minorHAnsi" w:cstheme="minorHAnsi"/>
          <w:lang w:eastAsia="zh-CN"/>
        </w:rPr>
        <w:t>CWG-SFP</w:t>
      </w:r>
      <w:r w:rsidRPr="009A3C0E">
        <w:rPr>
          <w:rFonts w:asciiTheme="minorHAnsi" w:hAnsiTheme="minorHAnsi" w:cstheme="minorHAnsi"/>
          <w:lang w:eastAsia="zh-CN"/>
        </w:rPr>
        <w:t>的方向</w:t>
      </w:r>
      <w:r w:rsidR="0045291B" w:rsidRPr="009A3C0E">
        <w:rPr>
          <w:rFonts w:asciiTheme="minorHAnsi" w:hAnsiTheme="minorHAnsi" w:cstheme="minorHAnsi"/>
          <w:lang w:eastAsia="zh-CN"/>
        </w:rPr>
        <w:t>。</w:t>
      </w:r>
    </w:p>
    <w:p w14:paraId="4B89CB1E" w14:textId="66BBE3C9" w:rsidR="009E4E83" w:rsidRPr="009A3C0E" w:rsidRDefault="0045291B" w:rsidP="0045291B">
      <w:pPr>
        <w:tabs>
          <w:tab w:val="clear" w:pos="794"/>
          <w:tab w:val="clear" w:pos="1191"/>
          <w:tab w:val="clear" w:pos="1588"/>
          <w:tab w:val="clear" w:pos="1985"/>
          <w:tab w:val="left" w:pos="567"/>
          <w:tab w:val="left" w:pos="1134"/>
          <w:tab w:val="left" w:pos="1701"/>
          <w:tab w:val="left" w:pos="2268"/>
          <w:tab w:val="left" w:pos="2835"/>
          <w:tab w:val="left" w:pos="7550"/>
        </w:tabs>
        <w:spacing w:after="120" w:line="320" w:lineRule="atLeast"/>
        <w:ind w:firstLineChars="200" w:firstLine="480"/>
        <w:jc w:val="both"/>
        <w:rPr>
          <w:rFonts w:asciiTheme="minorHAnsi" w:hAnsiTheme="minorHAnsi" w:cstheme="minorHAnsi"/>
          <w:lang w:eastAsia="zh-CN"/>
        </w:rPr>
      </w:pPr>
      <w:r w:rsidRPr="009A3C0E">
        <w:rPr>
          <w:rFonts w:asciiTheme="minorHAnsi" w:hAnsiTheme="minorHAnsi" w:cstheme="minorHAnsi"/>
          <w:lang w:eastAsia="zh-CN"/>
        </w:rPr>
        <w:t>这种</w:t>
      </w:r>
      <w:proofErr w:type="spellStart"/>
      <w:r w:rsidRPr="009A3C0E">
        <w:rPr>
          <w:rFonts w:asciiTheme="minorHAnsi" w:hAnsiTheme="minorHAnsi" w:cstheme="minorHAnsi"/>
          <w:lang w:eastAsia="zh-CN"/>
        </w:rPr>
        <w:t>ToC</w:t>
      </w:r>
      <w:proofErr w:type="spellEnd"/>
      <w:r w:rsidR="00EF0E66" w:rsidRPr="009A3C0E">
        <w:rPr>
          <w:rFonts w:asciiTheme="minorHAnsi" w:hAnsiTheme="minorHAnsi" w:cstheme="minorHAnsi"/>
          <w:lang w:eastAsia="zh-CN"/>
        </w:rPr>
        <w:t>模型</w:t>
      </w:r>
      <w:r w:rsidRPr="009A3C0E">
        <w:rPr>
          <w:rFonts w:asciiTheme="minorHAnsi" w:hAnsiTheme="minorHAnsi" w:cstheme="minorHAnsi"/>
          <w:lang w:eastAsia="zh-CN"/>
        </w:rPr>
        <w:t>是将一种更多的客户驱动的方法应用于由成员定义的主题优先事项，以提高电信发展局的效率，沿着这些战略</w:t>
      </w:r>
      <w:r w:rsidR="00BA6EA2" w:rsidRPr="009A3C0E">
        <w:rPr>
          <w:rFonts w:asciiTheme="minorHAnsi" w:hAnsiTheme="minorHAnsi" w:cstheme="minorHAnsi"/>
          <w:lang w:eastAsia="zh-CN"/>
        </w:rPr>
        <w:t>途径</w:t>
      </w:r>
      <w:r w:rsidRPr="009A3C0E">
        <w:rPr>
          <w:rFonts w:asciiTheme="minorHAnsi" w:hAnsiTheme="minorHAnsi" w:cstheme="minorHAnsi"/>
          <w:lang w:eastAsia="zh-CN"/>
        </w:rPr>
        <w:t>将产品、支持和结果集中起来，实现</w:t>
      </w:r>
      <w:r w:rsidR="00416243">
        <w:fldChar w:fldCharType="begin"/>
      </w:r>
      <w:r w:rsidR="00416243">
        <w:rPr>
          <w:lang w:eastAsia="zh-CN"/>
        </w:rPr>
        <w:instrText xml:space="preserve"> HYPERLINK "https://itu.foleon.com/itu/connect-2030-agenda/home/" </w:instrText>
      </w:r>
      <w:r w:rsidR="00416243">
        <w:fldChar w:fldCharType="separate"/>
      </w:r>
      <w:r w:rsidRPr="009A3C0E">
        <w:rPr>
          <w:rStyle w:val="Hyperlink"/>
          <w:rFonts w:asciiTheme="minorHAnsi" w:hAnsiTheme="minorHAnsi" w:cstheme="minorHAnsi"/>
          <w:lang w:eastAsia="zh-CN"/>
        </w:rPr>
        <w:t>《连通</w:t>
      </w:r>
      <w:r w:rsidRPr="009A3C0E">
        <w:rPr>
          <w:rStyle w:val="Hyperlink"/>
          <w:rFonts w:asciiTheme="minorHAnsi" w:hAnsiTheme="minorHAnsi" w:cstheme="minorHAnsi"/>
          <w:lang w:eastAsia="zh-CN"/>
        </w:rPr>
        <w:t>2030</w:t>
      </w:r>
      <w:r w:rsidRPr="009A3C0E">
        <w:rPr>
          <w:rStyle w:val="Hyperlink"/>
          <w:rFonts w:asciiTheme="minorHAnsi" w:hAnsiTheme="minorHAnsi" w:cstheme="minorHAnsi"/>
          <w:lang w:eastAsia="zh-CN"/>
        </w:rPr>
        <w:t>年议程》</w:t>
      </w:r>
      <w:r w:rsidR="00416243">
        <w:rPr>
          <w:rStyle w:val="Hyperlink"/>
          <w:rFonts w:asciiTheme="minorHAnsi" w:hAnsiTheme="minorHAnsi" w:cstheme="minorHAnsi"/>
          <w:lang w:eastAsia="zh-CN"/>
        </w:rPr>
        <w:fldChar w:fldCharType="end"/>
      </w:r>
      <w:r w:rsidRPr="009A3C0E">
        <w:rPr>
          <w:rFonts w:asciiTheme="minorHAnsi" w:hAnsiTheme="minorHAnsi" w:cstheme="minorHAnsi"/>
          <w:lang w:eastAsia="zh-CN"/>
        </w:rPr>
        <w:t>的长期目标。这种针对新的主题优先事项的</w:t>
      </w:r>
      <w:proofErr w:type="spellStart"/>
      <w:r w:rsidRPr="009A3C0E">
        <w:rPr>
          <w:rFonts w:asciiTheme="minorHAnsi" w:hAnsiTheme="minorHAnsi" w:cstheme="minorHAnsi"/>
          <w:lang w:eastAsia="zh-CN"/>
        </w:rPr>
        <w:t>ToC</w:t>
      </w:r>
      <w:proofErr w:type="spellEnd"/>
      <w:r w:rsidR="00EF0E66" w:rsidRPr="009A3C0E">
        <w:rPr>
          <w:rFonts w:asciiTheme="minorHAnsi" w:hAnsiTheme="minorHAnsi" w:cstheme="minorHAnsi"/>
          <w:lang w:eastAsia="zh-CN"/>
        </w:rPr>
        <w:t>模型</w:t>
      </w:r>
      <w:r w:rsidRPr="009A3C0E">
        <w:rPr>
          <w:rFonts w:asciiTheme="minorHAnsi" w:hAnsiTheme="minorHAnsi" w:cstheme="minorHAnsi"/>
          <w:lang w:eastAsia="zh-CN"/>
        </w:rPr>
        <w:t>将作为未来规划和评估的框架，加强战略规划和运作规划的共同结构。</w:t>
      </w:r>
    </w:p>
    <w:p w14:paraId="004212A6" w14:textId="268AE6AA" w:rsidR="009E4E83" w:rsidRPr="009E4E83" w:rsidRDefault="00054FFB" w:rsidP="009A3C0E">
      <w:pPr>
        <w:pStyle w:val="Figuretitle"/>
        <w:jc w:val="left"/>
        <w:rPr>
          <w:rFonts w:asciiTheme="minorHAnsi" w:eastAsia="Times New Roman" w:hAnsiTheme="minorHAnsi" w:cstheme="minorHAnsi"/>
          <w:lang w:eastAsia="zh-CN"/>
        </w:rPr>
      </w:pPr>
      <w:bookmarkStart w:id="27" w:name="lt_pId106"/>
      <w:r>
        <w:rPr>
          <w:rFonts w:hint="eastAsia"/>
          <w:lang w:eastAsia="zh-CN"/>
        </w:rPr>
        <w:lastRenderedPageBreak/>
        <w:t>图</w:t>
      </w:r>
      <w:r w:rsidR="009E4E83" w:rsidRPr="009E4E83">
        <w:rPr>
          <w:rFonts w:asciiTheme="minorHAnsi" w:eastAsia="Times New Roman" w:hAnsiTheme="minorHAnsi" w:cstheme="minorHAnsi"/>
          <w:lang w:eastAsia="zh-CN"/>
        </w:rPr>
        <w:t>1</w:t>
      </w:r>
      <w:r w:rsidR="009A3C0E">
        <w:rPr>
          <w:rFonts w:hint="eastAsia"/>
          <w:lang w:eastAsia="zh-CN"/>
        </w:rPr>
        <w:t>：</w:t>
      </w:r>
      <w:r w:rsidR="009E4E83" w:rsidRPr="009E4E83">
        <w:rPr>
          <w:rFonts w:asciiTheme="minorHAnsi" w:eastAsia="Times New Roman" w:hAnsiTheme="minorHAnsi" w:cstheme="minorHAnsi"/>
          <w:lang w:eastAsia="zh-CN"/>
        </w:rPr>
        <w:t>TDAG</w:t>
      </w:r>
      <w:r>
        <w:rPr>
          <w:rFonts w:hint="eastAsia"/>
          <w:lang w:eastAsia="zh-CN"/>
        </w:rPr>
        <w:t>关于主题优先事项和用于电信发展局</w:t>
      </w:r>
      <w:r w:rsidR="009E4E83" w:rsidRPr="009E4E83">
        <w:rPr>
          <w:rFonts w:asciiTheme="minorHAnsi" w:eastAsia="Times New Roman" w:hAnsiTheme="minorHAnsi" w:cstheme="minorHAnsi"/>
          <w:lang w:eastAsia="zh-CN"/>
        </w:rPr>
        <w:t>RBM</w:t>
      </w:r>
      <w:bookmarkEnd w:id="27"/>
      <w:r>
        <w:rPr>
          <w:rFonts w:hint="eastAsia"/>
          <w:lang w:eastAsia="zh-CN"/>
        </w:rPr>
        <w:t>的相应</w:t>
      </w:r>
      <w:proofErr w:type="spellStart"/>
      <w:r w:rsidRPr="009E4E83">
        <w:rPr>
          <w:rFonts w:asciiTheme="minorHAnsi" w:eastAsia="Times New Roman" w:hAnsiTheme="minorHAnsi" w:cstheme="minorHAnsi"/>
          <w:lang w:eastAsia="zh-CN"/>
        </w:rPr>
        <w:t>ToC</w:t>
      </w:r>
      <w:proofErr w:type="spellEnd"/>
      <w:r>
        <w:rPr>
          <w:rFonts w:hint="eastAsia"/>
          <w:lang w:eastAsia="zh-CN"/>
        </w:rPr>
        <w:t>建议</w:t>
      </w:r>
    </w:p>
    <w:p w14:paraId="01D20821" w14:textId="50733A0D" w:rsidR="009E4E83" w:rsidRPr="009E4E83" w:rsidRDefault="00F55B4E" w:rsidP="009E4E83">
      <w:pPr>
        <w:tabs>
          <w:tab w:val="clear" w:pos="794"/>
          <w:tab w:val="clear" w:pos="1191"/>
          <w:tab w:val="clear" w:pos="1588"/>
          <w:tab w:val="clear" w:pos="1985"/>
          <w:tab w:val="left" w:pos="567"/>
          <w:tab w:val="left" w:pos="1134"/>
          <w:tab w:val="left" w:pos="1701"/>
          <w:tab w:val="left" w:pos="2268"/>
          <w:tab w:val="left" w:pos="2835"/>
          <w:tab w:val="left" w:pos="7550"/>
        </w:tabs>
        <w:spacing w:after="120" w:line="320" w:lineRule="atLeast"/>
        <w:jc w:val="both"/>
        <w:rPr>
          <w:rFonts w:asciiTheme="minorHAnsi" w:eastAsia="Times New Roman" w:hAnsiTheme="minorHAnsi" w:cstheme="minorHAnsi"/>
          <w:spacing w:val="-4"/>
          <w:sz w:val="23"/>
          <w:szCs w:val="23"/>
        </w:rPr>
      </w:pPr>
      <w:r>
        <w:rPr>
          <w:rFonts w:asciiTheme="minorHAnsi" w:eastAsia="Times New Roman" w:hAnsiTheme="minorHAnsi" w:cstheme="minorHAnsi"/>
          <w:noProof/>
          <w:spacing w:val="-4"/>
          <w:sz w:val="23"/>
          <w:szCs w:val="23"/>
        </w:rPr>
        <w:drawing>
          <wp:inline distT="0" distB="0" distL="0" distR="0" wp14:anchorId="691C79E4" wp14:editId="2DDB4859">
            <wp:extent cx="6115685" cy="2045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685" cy="2045970"/>
                    </a:xfrm>
                    <a:prstGeom prst="rect">
                      <a:avLst/>
                    </a:prstGeom>
                    <a:noFill/>
                    <a:ln>
                      <a:noFill/>
                    </a:ln>
                  </pic:spPr>
                </pic:pic>
              </a:graphicData>
            </a:graphic>
          </wp:inline>
        </w:drawing>
      </w:r>
    </w:p>
    <w:p w14:paraId="3DF58A1A" w14:textId="341D76DE" w:rsidR="00054FFB" w:rsidRPr="00054FFB" w:rsidRDefault="00054FFB" w:rsidP="009A3C0E">
      <w:pPr>
        <w:spacing w:before="240"/>
        <w:ind w:firstLineChars="200" w:firstLine="480"/>
        <w:rPr>
          <w:lang w:eastAsia="zh-CN"/>
        </w:rPr>
      </w:pPr>
      <w:r w:rsidRPr="00054FFB">
        <w:rPr>
          <w:rFonts w:hint="eastAsia"/>
          <w:lang w:eastAsia="zh-CN"/>
        </w:rPr>
        <w:t>作为这项工作的一部分，</w:t>
      </w:r>
      <w:r>
        <w:rPr>
          <w:rFonts w:hint="eastAsia"/>
          <w:lang w:eastAsia="zh-CN"/>
        </w:rPr>
        <w:t>电信发展局</w:t>
      </w:r>
      <w:r w:rsidRPr="00054FFB">
        <w:rPr>
          <w:rFonts w:hint="eastAsia"/>
          <w:lang w:eastAsia="zh-CN"/>
        </w:rPr>
        <w:t>还在完善其产品和服务的顺序和整合，沿着新的主题优先事项</w:t>
      </w:r>
      <w:proofErr w:type="spellStart"/>
      <w:r w:rsidRPr="00054FFB">
        <w:rPr>
          <w:rFonts w:hint="eastAsia"/>
          <w:lang w:eastAsia="zh-CN"/>
        </w:rPr>
        <w:t>ToC</w:t>
      </w:r>
      <w:proofErr w:type="spellEnd"/>
      <w:r w:rsidR="00B06C44">
        <w:rPr>
          <w:rFonts w:hint="eastAsia"/>
          <w:lang w:eastAsia="zh-CN"/>
        </w:rPr>
        <w:t>途径</w:t>
      </w:r>
      <w:r w:rsidRPr="00054FFB">
        <w:rPr>
          <w:rFonts w:hint="eastAsia"/>
          <w:lang w:eastAsia="zh-CN"/>
        </w:rPr>
        <w:t>，为</w:t>
      </w:r>
      <w:r w:rsidR="00BA6EA2">
        <w:rPr>
          <w:rFonts w:hint="eastAsia"/>
          <w:lang w:eastAsia="zh-CN"/>
        </w:rPr>
        <w:t>提供</w:t>
      </w:r>
      <w:r w:rsidRPr="00054FFB">
        <w:rPr>
          <w:rFonts w:hint="eastAsia"/>
          <w:lang w:eastAsia="zh-CN"/>
        </w:rPr>
        <w:t>技术支持和</w:t>
      </w:r>
      <w:r w:rsidR="00BA6EA2">
        <w:rPr>
          <w:rFonts w:hint="eastAsia"/>
          <w:lang w:eastAsia="zh-CN"/>
        </w:rPr>
        <w:t>为</w:t>
      </w:r>
      <w:r w:rsidRPr="00054FFB">
        <w:rPr>
          <w:rFonts w:hint="eastAsia"/>
          <w:lang w:eastAsia="zh-CN"/>
        </w:rPr>
        <w:t>成功</w:t>
      </w:r>
      <w:r w:rsidR="00BA6EA2">
        <w:rPr>
          <w:rFonts w:hint="eastAsia"/>
          <w:lang w:eastAsia="zh-CN"/>
        </w:rPr>
        <w:t>奠定</w:t>
      </w:r>
      <w:r w:rsidRPr="00054FFB">
        <w:rPr>
          <w:rFonts w:hint="eastAsia"/>
          <w:lang w:eastAsia="zh-CN"/>
        </w:rPr>
        <w:t>条件</w:t>
      </w:r>
      <w:r w:rsidR="00BA6EA2">
        <w:rPr>
          <w:rFonts w:hint="eastAsia"/>
          <w:lang w:eastAsia="zh-CN"/>
        </w:rPr>
        <w:t>规划</w:t>
      </w:r>
      <w:r w:rsidRPr="00054FFB">
        <w:rPr>
          <w:rFonts w:hint="eastAsia"/>
          <w:lang w:eastAsia="zh-CN"/>
        </w:rPr>
        <w:t>最</w:t>
      </w:r>
      <w:r w:rsidR="00BA6EA2">
        <w:rPr>
          <w:rFonts w:hint="eastAsia"/>
          <w:lang w:eastAsia="zh-CN"/>
        </w:rPr>
        <w:t>合乎逻辑</w:t>
      </w:r>
      <w:r w:rsidRPr="00054FFB">
        <w:rPr>
          <w:rFonts w:hint="eastAsia"/>
          <w:lang w:eastAsia="zh-CN"/>
        </w:rPr>
        <w:t>的顺序，以便</w:t>
      </w:r>
      <w:r w:rsidR="00BA6EA2">
        <w:rPr>
          <w:rFonts w:hint="eastAsia"/>
          <w:lang w:eastAsia="zh-CN"/>
        </w:rPr>
        <w:t>根据证据</w:t>
      </w:r>
      <w:r w:rsidRPr="00054FFB">
        <w:rPr>
          <w:rFonts w:hint="eastAsia"/>
          <w:lang w:eastAsia="zh-CN"/>
        </w:rPr>
        <w:t>驱动服务与需求</w:t>
      </w:r>
      <w:r w:rsidR="00BA6EA2">
        <w:rPr>
          <w:rFonts w:hint="eastAsia"/>
          <w:lang w:eastAsia="zh-CN"/>
        </w:rPr>
        <w:t>的</w:t>
      </w:r>
      <w:r w:rsidRPr="00054FFB">
        <w:rPr>
          <w:rFonts w:hint="eastAsia"/>
          <w:lang w:eastAsia="zh-CN"/>
        </w:rPr>
        <w:t>匹配。</w:t>
      </w:r>
    </w:p>
    <w:p w14:paraId="0FBFCCE8" w14:textId="6A194E9E" w:rsidR="00054FFB" w:rsidRPr="00054FFB" w:rsidRDefault="00054FFB" w:rsidP="009A3C0E">
      <w:pPr>
        <w:ind w:firstLineChars="200" w:firstLine="480"/>
        <w:rPr>
          <w:lang w:eastAsia="zh-CN"/>
        </w:rPr>
      </w:pPr>
      <w:r w:rsidRPr="00054FFB">
        <w:rPr>
          <w:rFonts w:hint="eastAsia"/>
          <w:lang w:eastAsia="zh-CN"/>
        </w:rPr>
        <w:t>此外，为加强</w:t>
      </w:r>
      <w:r w:rsidR="00BA6EA2">
        <w:rPr>
          <w:rFonts w:hint="eastAsia"/>
          <w:lang w:eastAsia="zh-CN"/>
        </w:rPr>
        <w:t>电信</w:t>
      </w:r>
      <w:r w:rsidRPr="00054FFB">
        <w:rPr>
          <w:rFonts w:hint="eastAsia"/>
          <w:lang w:eastAsia="zh-CN"/>
        </w:rPr>
        <w:t>发展局</w:t>
      </w:r>
      <w:r w:rsidR="00BA6EA2">
        <w:rPr>
          <w:rFonts w:hint="eastAsia"/>
          <w:lang w:eastAsia="zh-CN"/>
        </w:rPr>
        <w:t>运作</w:t>
      </w:r>
      <w:r w:rsidRPr="00054FFB">
        <w:rPr>
          <w:rFonts w:hint="eastAsia"/>
          <w:lang w:eastAsia="zh-CN"/>
        </w:rPr>
        <w:t>规划中以客户为导向的重</w:t>
      </w:r>
      <w:r w:rsidR="00BA6EA2">
        <w:rPr>
          <w:rFonts w:hint="eastAsia"/>
          <w:lang w:eastAsia="zh-CN"/>
        </w:rPr>
        <w:t>心</w:t>
      </w:r>
      <w:r w:rsidRPr="00054FFB">
        <w:rPr>
          <w:rFonts w:hint="eastAsia"/>
          <w:lang w:eastAsia="zh-CN"/>
        </w:rPr>
        <w:t>，</w:t>
      </w:r>
      <w:proofErr w:type="spellStart"/>
      <w:r w:rsidRPr="00054FFB">
        <w:rPr>
          <w:rFonts w:hint="eastAsia"/>
          <w:lang w:eastAsia="zh-CN"/>
        </w:rPr>
        <w:t>ToC</w:t>
      </w:r>
      <w:proofErr w:type="spellEnd"/>
      <w:r w:rsidRPr="00054FFB">
        <w:rPr>
          <w:rFonts w:hint="eastAsia"/>
          <w:lang w:eastAsia="zh-CN"/>
        </w:rPr>
        <w:t>数据模型包括对成员国提供的国家统计和调查数据进行</w:t>
      </w:r>
      <w:r w:rsidR="00BA6EA2">
        <w:rPr>
          <w:rFonts w:hint="eastAsia"/>
          <w:lang w:eastAsia="zh-CN"/>
        </w:rPr>
        <w:t>的</w:t>
      </w:r>
      <w:r w:rsidRPr="00054FFB">
        <w:rPr>
          <w:rFonts w:hint="eastAsia"/>
          <w:lang w:eastAsia="zh-CN"/>
        </w:rPr>
        <w:t>更动态整合。这一创新将通过区域和国家层面以及最不发达国家</w:t>
      </w:r>
      <w:r w:rsidR="00BA6EA2">
        <w:rPr>
          <w:rFonts w:hint="eastAsia"/>
          <w:lang w:eastAsia="zh-CN"/>
        </w:rPr>
        <w:t>（</w:t>
      </w:r>
      <w:r w:rsidR="00BA6EA2">
        <w:rPr>
          <w:rFonts w:hint="eastAsia"/>
          <w:lang w:eastAsia="zh-CN"/>
        </w:rPr>
        <w:t>LDC</w:t>
      </w:r>
      <w:r w:rsidR="00BA6EA2">
        <w:rPr>
          <w:rFonts w:hint="eastAsia"/>
          <w:lang w:eastAsia="zh-CN"/>
        </w:rPr>
        <w:t>）</w:t>
      </w:r>
      <w:r w:rsidRPr="00054FFB">
        <w:rPr>
          <w:rFonts w:hint="eastAsia"/>
          <w:lang w:eastAsia="zh-CN"/>
        </w:rPr>
        <w:t>、内陆发展中国家</w:t>
      </w:r>
      <w:r w:rsidR="00BA6EA2">
        <w:rPr>
          <w:rFonts w:hint="eastAsia"/>
          <w:lang w:eastAsia="zh-CN"/>
        </w:rPr>
        <w:t>（</w:t>
      </w:r>
      <w:r w:rsidR="00BA6EA2">
        <w:rPr>
          <w:rFonts w:hint="eastAsia"/>
          <w:lang w:eastAsia="zh-CN"/>
        </w:rPr>
        <w:t>LLDC</w:t>
      </w:r>
      <w:r w:rsidR="00BA6EA2">
        <w:rPr>
          <w:rFonts w:hint="eastAsia"/>
          <w:lang w:eastAsia="zh-CN"/>
        </w:rPr>
        <w:t>）</w:t>
      </w:r>
      <w:r w:rsidRPr="00054FFB">
        <w:rPr>
          <w:rFonts w:hint="eastAsia"/>
          <w:lang w:eastAsia="zh-CN"/>
        </w:rPr>
        <w:t>和小岛屿发展中国家</w:t>
      </w:r>
      <w:r w:rsidR="00BA6EA2">
        <w:rPr>
          <w:rFonts w:hint="eastAsia"/>
          <w:lang w:eastAsia="zh-CN"/>
        </w:rPr>
        <w:t>（</w:t>
      </w:r>
      <w:r w:rsidR="00BA6EA2">
        <w:rPr>
          <w:rFonts w:hint="eastAsia"/>
          <w:lang w:eastAsia="zh-CN"/>
        </w:rPr>
        <w:t>SIDS</w:t>
      </w:r>
      <w:r w:rsidR="00BA6EA2">
        <w:rPr>
          <w:rFonts w:hint="eastAsia"/>
          <w:lang w:eastAsia="zh-CN"/>
        </w:rPr>
        <w:t>）</w:t>
      </w:r>
      <w:r w:rsidRPr="00054FFB">
        <w:rPr>
          <w:rFonts w:hint="eastAsia"/>
          <w:lang w:eastAsia="zh-CN"/>
        </w:rPr>
        <w:t>群体的关键趋势的自动数据</w:t>
      </w:r>
      <w:r w:rsidR="00BA6EA2">
        <w:rPr>
          <w:rFonts w:hint="eastAsia"/>
          <w:lang w:eastAsia="zh-CN"/>
        </w:rPr>
        <w:t>馈送</w:t>
      </w:r>
      <w:r w:rsidRPr="00054FFB">
        <w:rPr>
          <w:rFonts w:hint="eastAsia"/>
          <w:lang w:eastAsia="zh-CN"/>
        </w:rPr>
        <w:t>改善</w:t>
      </w:r>
      <w:r w:rsidR="00BA6EA2">
        <w:rPr>
          <w:rFonts w:hint="eastAsia"/>
          <w:lang w:eastAsia="zh-CN"/>
        </w:rPr>
        <w:t>电信发展局</w:t>
      </w:r>
      <w:r w:rsidRPr="00054FFB">
        <w:rPr>
          <w:rFonts w:hint="eastAsia"/>
          <w:lang w:eastAsia="zh-CN"/>
        </w:rPr>
        <w:t>的</w:t>
      </w:r>
      <w:r w:rsidR="00BA6EA2">
        <w:rPr>
          <w:rFonts w:hint="eastAsia"/>
          <w:lang w:eastAsia="zh-CN"/>
        </w:rPr>
        <w:t>运作</w:t>
      </w:r>
      <w:r w:rsidRPr="00054FFB">
        <w:rPr>
          <w:rFonts w:hint="eastAsia"/>
          <w:lang w:eastAsia="zh-CN"/>
        </w:rPr>
        <w:t>规划。通过这种将数据</w:t>
      </w:r>
      <w:r w:rsidR="00BA6EA2">
        <w:rPr>
          <w:rFonts w:hint="eastAsia"/>
          <w:lang w:eastAsia="zh-CN"/>
        </w:rPr>
        <w:t>馈送</w:t>
      </w:r>
      <w:r w:rsidRPr="00054FFB">
        <w:rPr>
          <w:rFonts w:hint="eastAsia"/>
          <w:lang w:eastAsia="zh-CN"/>
        </w:rPr>
        <w:t>叠加到新的</w:t>
      </w:r>
      <w:proofErr w:type="spellStart"/>
      <w:r w:rsidRPr="00054FFB">
        <w:rPr>
          <w:rFonts w:hint="eastAsia"/>
          <w:lang w:eastAsia="zh-CN"/>
        </w:rPr>
        <w:t>ToC</w:t>
      </w:r>
      <w:proofErr w:type="spellEnd"/>
      <w:r w:rsidR="00BA6EA2">
        <w:rPr>
          <w:rFonts w:hint="eastAsia"/>
          <w:lang w:eastAsia="zh-CN"/>
        </w:rPr>
        <w:t>模型</w:t>
      </w:r>
      <w:r w:rsidRPr="00054FFB">
        <w:rPr>
          <w:rFonts w:hint="eastAsia"/>
          <w:lang w:eastAsia="zh-CN"/>
        </w:rPr>
        <w:t>的主题优先</w:t>
      </w:r>
      <w:r w:rsidR="00BA6EA2">
        <w:rPr>
          <w:rFonts w:hint="eastAsia"/>
          <w:lang w:eastAsia="zh-CN"/>
        </w:rPr>
        <w:t>途径</w:t>
      </w:r>
      <w:r w:rsidRPr="00054FFB">
        <w:rPr>
          <w:rFonts w:hint="eastAsia"/>
          <w:lang w:eastAsia="zh-CN"/>
        </w:rPr>
        <w:t>上，</w:t>
      </w:r>
      <w:r w:rsidR="00BA6EA2">
        <w:rPr>
          <w:rFonts w:hint="eastAsia"/>
          <w:lang w:eastAsia="zh-CN"/>
        </w:rPr>
        <w:t>电信发展局</w:t>
      </w:r>
      <w:r w:rsidRPr="00054FFB">
        <w:rPr>
          <w:rFonts w:hint="eastAsia"/>
          <w:lang w:eastAsia="zh-CN"/>
        </w:rPr>
        <w:t>旨在更加灵活地调整我们提供的支持和服务，以适应不断变化的趋势和成员不断变化的需求。</w:t>
      </w:r>
    </w:p>
    <w:p w14:paraId="3B64FA23" w14:textId="630DE717" w:rsidR="009E4E83" w:rsidRPr="009A3C0E" w:rsidRDefault="00054FFB" w:rsidP="009A3C0E">
      <w:pPr>
        <w:ind w:firstLineChars="200" w:firstLine="480"/>
        <w:rPr>
          <w:lang w:eastAsia="zh-CN"/>
        </w:rPr>
      </w:pPr>
      <w:r w:rsidRPr="00054FFB">
        <w:rPr>
          <w:rFonts w:hint="eastAsia"/>
          <w:lang w:eastAsia="zh-CN"/>
        </w:rPr>
        <w:t>为了进一步指导</w:t>
      </w:r>
      <w:r w:rsidR="00B06C44">
        <w:rPr>
          <w:rFonts w:hint="eastAsia"/>
          <w:lang w:eastAsia="zh-CN"/>
        </w:rPr>
        <w:t>贯穿在各层面</w:t>
      </w:r>
      <w:r w:rsidR="00B06C44" w:rsidRPr="00054FFB">
        <w:rPr>
          <w:rFonts w:hint="eastAsia"/>
          <w:lang w:eastAsia="zh-CN"/>
        </w:rPr>
        <w:t>并通过国际电联区域</w:t>
      </w:r>
      <w:r w:rsidR="00B06C44">
        <w:rPr>
          <w:rFonts w:hint="eastAsia"/>
          <w:lang w:eastAsia="zh-CN"/>
        </w:rPr>
        <w:t>性代表机构完成</w:t>
      </w:r>
      <w:r w:rsidR="00B06C44" w:rsidRPr="00054FFB">
        <w:rPr>
          <w:rFonts w:hint="eastAsia"/>
          <w:lang w:eastAsia="zh-CN"/>
        </w:rPr>
        <w:t>任务</w:t>
      </w:r>
      <w:r w:rsidRPr="00054FFB">
        <w:rPr>
          <w:rFonts w:hint="eastAsia"/>
          <w:lang w:eastAsia="zh-CN"/>
        </w:rPr>
        <w:t>中的方案重点，</w:t>
      </w:r>
      <w:r w:rsidR="00B06C44">
        <w:rPr>
          <w:rFonts w:hint="eastAsia"/>
          <w:lang w:eastAsia="zh-CN"/>
        </w:rPr>
        <w:t>电信</w:t>
      </w:r>
      <w:r w:rsidRPr="00054FFB">
        <w:rPr>
          <w:rFonts w:hint="eastAsia"/>
          <w:lang w:eastAsia="zh-CN"/>
        </w:rPr>
        <w:t>发展局的</w:t>
      </w:r>
      <w:proofErr w:type="spellStart"/>
      <w:r w:rsidRPr="00054FFB">
        <w:rPr>
          <w:rFonts w:hint="eastAsia"/>
          <w:lang w:eastAsia="zh-CN"/>
        </w:rPr>
        <w:t>ToC</w:t>
      </w:r>
      <w:proofErr w:type="spellEnd"/>
      <w:r w:rsidRPr="00054FFB">
        <w:rPr>
          <w:rFonts w:hint="eastAsia"/>
          <w:lang w:eastAsia="zh-CN"/>
        </w:rPr>
        <w:t>框架旨在实现区域</w:t>
      </w:r>
      <w:r w:rsidR="00B06C44">
        <w:rPr>
          <w:rFonts w:hint="eastAsia"/>
          <w:lang w:eastAsia="zh-CN"/>
        </w:rPr>
        <w:t>层面</w:t>
      </w:r>
      <w:r w:rsidR="00B06C44">
        <w:rPr>
          <w:rFonts w:hint="eastAsia"/>
          <w:lang w:eastAsia="zh-CN"/>
        </w:rPr>
        <w:t>RBM</w:t>
      </w:r>
      <w:r w:rsidRPr="00054FFB">
        <w:rPr>
          <w:rFonts w:hint="eastAsia"/>
          <w:lang w:eastAsia="zh-CN"/>
        </w:rPr>
        <w:t>、主题优先</w:t>
      </w:r>
      <w:r w:rsidR="00B06C44">
        <w:rPr>
          <w:rFonts w:hint="eastAsia"/>
          <w:lang w:eastAsia="zh-CN"/>
        </w:rPr>
        <w:t>途径</w:t>
      </w:r>
      <w:r w:rsidRPr="00054FFB">
        <w:rPr>
          <w:rFonts w:hint="eastAsia"/>
          <w:lang w:eastAsia="zh-CN"/>
        </w:rPr>
        <w:t>、</w:t>
      </w:r>
      <w:r w:rsidR="00B06C44">
        <w:rPr>
          <w:rFonts w:hint="eastAsia"/>
          <w:lang w:eastAsia="zh-CN"/>
        </w:rPr>
        <w:t>运作</w:t>
      </w:r>
      <w:r w:rsidRPr="00054FFB">
        <w:rPr>
          <w:rFonts w:hint="eastAsia"/>
          <w:lang w:eastAsia="zh-CN"/>
        </w:rPr>
        <w:t>规划、</w:t>
      </w:r>
      <w:r w:rsidR="00B06C44">
        <w:rPr>
          <w:rFonts w:hint="eastAsia"/>
          <w:lang w:eastAsia="zh-CN"/>
        </w:rPr>
        <w:t>有序的</w:t>
      </w:r>
      <w:r w:rsidRPr="00054FFB">
        <w:rPr>
          <w:rFonts w:hint="eastAsia"/>
          <w:lang w:eastAsia="zh-CN"/>
        </w:rPr>
        <w:t>技术支持</w:t>
      </w:r>
      <w:r w:rsidR="00B06C44">
        <w:rPr>
          <w:rFonts w:hint="eastAsia"/>
          <w:lang w:eastAsia="zh-CN"/>
        </w:rPr>
        <w:t>提供</w:t>
      </w:r>
      <w:r w:rsidRPr="00054FFB">
        <w:rPr>
          <w:rFonts w:hint="eastAsia"/>
          <w:lang w:eastAsia="zh-CN"/>
        </w:rPr>
        <w:t>和组合绩效评估的全面同步。这种区域</w:t>
      </w:r>
      <w:r w:rsidR="00B06C44">
        <w:rPr>
          <w:rFonts w:hint="eastAsia"/>
          <w:lang w:eastAsia="zh-CN"/>
        </w:rPr>
        <w:t>性</w:t>
      </w:r>
      <w:proofErr w:type="spellStart"/>
      <w:r w:rsidRPr="00054FFB">
        <w:rPr>
          <w:rFonts w:hint="eastAsia"/>
          <w:lang w:eastAsia="zh-CN"/>
        </w:rPr>
        <w:t>ToC</w:t>
      </w:r>
      <w:proofErr w:type="spellEnd"/>
      <w:r w:rsidRPr="00054FFB">
        <w:rPr>
          <w:rFonts w:hint="eastAsia"/>
          <w:lang w:eastAsia="zh-CN"/>
        </w:rPr>
        <w:t>的同步将有助于各区域根据其区域</w:t>
      </w:r>
      <w:r w:rsidR="00B06C44">
        <w:rPr>
          <w:rFonts w:hint="eastAsia"/>
          <w:lang w:eastAsia="zh-CN"/>
        </w:rPr>
        <w:t>性举措</w:t>
      </w:r>
      <w:r w:rsidRPr="00054FFB">
        <w:rPr>
          <w:rFonts w:hint="eastAsia"/>
          <w:lang w:eastAsia="zh-CN"/>
        </w:rPr>
        <w:t>和当地的具体趋势从战略上匹配</w:t>
      </w:r>
      <w:r w:rsidR="00B06C44">
        <w:rPr>
          <w:rFonts w:hint="eastAsia"/>
          <w:lang w:eastAsia="zh-CN"/>
        </w:rPr>
        <w:t>电信发展局的</w:t>
      </w:r>
      <w:r w:rsidRPr="00054FFB">
        <w:rPr>
          <w:rFonts w:hint="eastAsia"/>
          <w:lang w:eastAsia="zh-CN"/>
        </w:rPr>
        <w:t>技术支持，同时也与国际电联战略</w:t>
      </w:r>
      <w:r w:rsidR="00B06C44">
        <w:rPr>
          <w:rFonts w:hint="eastAsia"/>
          <w:lang w:eastAsia="zh-CN"/>
        </w:rPr>
        <w:t>规划</w:t>
      </w:r>
      <w:r w:rsidRPr="00054FFB">
        <w:rPr>
          <w:rFonts w:hint="eastAsia"/>
          <w:lang w:eastAsia="zh-CN"/>
        </w:rPr>
        <w:t>中定义的</w:t>
      </w:r>
      <w:proofErr w:type="gramStart"/>
      <w:r w:rsidRPr="00054FFB">
        <w:rPr>
          <w:rFonts w:hint="eastAsia"/>
          <w:lang w:eastAsia="zh-CN"/>
        </w:rPr>
        <w:t>全球愿景和</w:t>
      </w:r>
      <w:proofErr w:type="gramEnd"/>
      <w:r w:rsidR="00B06C44">
        <w:rPr>
          <w:rFonts w:hint="eastAsia"/>
          <w:lang w:eastAsia="zh-CN"/>
        </w:rPr>
        <w:t>使命</w:t>
      </w:r>
      <w:r w:rsidRPr="00054FFB">
        <w:rPr>
          <w:rFonts w:hint="eastAsia"/>
          <w:lang w:eastAsia="zh-CN"/>
        </w:rPr>
        <w:t>保持一致。</w:t>
      </w:r>
    </w:p>
    <w:p w14:paraId="2BDCE6BC" w14:textId="54834D16" w:rsidR="009E4E83" w:rsidRPr="009A3C0E" w:rsidRDefault="00217E8A" w:rsidP="009A3C0E">
      <w:pPr>
        <w:pStyle w:val="Figuretitle"/>
        <w:jc w:val="left"/>
        <w:rPr>
          <w:lang w:eastAsia="zh-CN"/>
        </w:rPr>
      </w:pPr>
      <w:bookmarkStart w:id="28" w:name="lt_pId113"/>
      <w:r w:rsidRPr="009A3C0E">
        <w:rPr>
          <w:rFonts w:hint="eastAsia"/>
          <w:lang w:eastAsia="zh-CN"/>
        </w:rPr>
        <w:lastRenderedPageBreak/>
        <w:t>图</w:t>
      </w:r>
      <w:r w:rsidR="009E4E83" w:rsidRPr="009A3C0E">
        <w:rPr>
          <w:lang w:eastAsia="zh-CN"/>
        </w:rPr>
        <w:t>2</w:t>
      </w:r>
      <w:r w:rsidR="002A2B07">
        <w:rPr>
          <w:rFonts w:hint="eastAsia"/>
          <w:lang w:eastAsia="zh-CN"/>
        </w:rPr>
        <w:t>：</w:t>
      </w:r>
      <w:r w:rsidRPr="009A3C0E">
        <w:rPr>
          <w:rFonts w:hint="eastAsia"/>
          <w:lang w:eastAsia="zh-CN"/>
        </w:rPr>
        <w:t>区域性</w:t>
      </w:r>
      <w:proofErr w:type="spellStart"/>
      <w:r w:rsidR="009E4E83" w:rsidRPr="009A3C0E">
        <w:rPr>
          <w:lang w:eastAsia="zh-CN"/>
        </w:rPr>
        <w:t>ToC</w:t>
      </w:r>
      <w:proofErr w:type="spellEnd"/>
      <w:r w:rsidRPr="009A3C0E">
        <w:rPr>
          <w:rFonts w:hint="eastAsia"/>
          <w:lang w:eastAsia="zh-CN"/>
        </w:rPr>
        <w:t>与</w:t>
      </w:r>
      <w:proofErr w:type="gramStart"/>
      <w:r w:rsidRPr="009A3C0E">
        <w:rPr>
          <w:rFonts w:hint="eastAsia"/>
          <w:lang w:eastAsia="zh-CN"/>
        </w:rPr>
        <w:t>全球愿景和</w:t>
      </w:r>
      <w:proofErr w:type="gramEnd"/>
      <w:r w:rsidRPr="009A3C0E">
        <w:rPr>
          <w:rFonts w:hint="eastAsia"/>
          <w:lang w:eastAsia="zh-CN"/>
        </w:rPr>
        <w:t>职责的同步</w:t>
      </w:r>
      <w:bookmarkEnd w:id="28"/>
    </w:p>
    <w:p w14:paraId="548C81DA" w14:textId="6FAA5677" w:rsidR="009E4E83" w:rsidRPr="009E4E83" w:rsidRDefault="0023019C" w:rsidP="009E4E83">
      <w:pPr>
        <w:tabs>
          <w:tab w:val="clear" w:pos="794"/>
          <w:tab w:val="clear" w:pos="1191"/>
          <w:tab w:val="clear" w:pos="1588"/>
          <w:tab w:val="clear" w:pos="1985"/>
          <w:tab w:val="left" w:pos="567"/>
          <w:tab w:val="left" w:pos="1134"/>
          <w:tab w:val="left" w:pos="1701"/>
          <w:tab w:val="left" w:pos="2268"/>
          <w:tab w:val="left" w:pos="2835"/>
        </w:tabs>
        <w:spacing w:after="120" w:line="320" w:lineRule="atLeast"/>
        <w:jc w:val="both"/>
        <w:rPr>
          <w:rFonts w:asciiTheme="minorHAnsi" w:eastAsia="Times New Roman" w:hAnsiTheme="minorHAnsi" w:cstheme="minorHAnsi"/>
          <w:sz w:val="23"/>
          <w:szCs w:val="23"/>
        </w:rPr>
      </w:pPr>
      <w:r>
        <w:rPr>
          <w:rFonts w:asciiTheme="minorHAnsi" w:eastAsia="Times New Roman" w:hAnsiTheme="minorHAnsi" w:cstheme="minorHAnsi"/>
          <w:noProof/>
          <w:sz w:val="23"/>
          <w:szCs w:val="23"/>
        </w:rPr>
        <w:drawing>
          <wp:inline distT="0" distB="0" distL="0" distR="0" wp14:anchorId="33BC9BA2" wp14:editId="3B8B723D">
            <wp:extent cx="6116955" cy="266128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955" cy="2661285"/>
                    </a:xfrm>
                    <a:prstGeom prst="rect">
                      <a:avLst/>
                    </a:prstGeom>
                    <a:noFill/>
                    <a:ln>
                      <a:noFill/>
                    </a:ln>
                  </pic:spPr>
                </pic:pic>
              </a:graphicData>
            </a:graphic>
          </wp:inline>
        </w:drawing>
      </w:r>
    </w:p>
    <w:p w14:paraId="2D5E73F2" w14:textId="2998199B" w:rsidR="009E4E83" w:rsidRPr="009E4E83" w:rsidRDefault="00217E8A" w:rsidP="009E4E83">
      <w:pPr>
        <w:tabs>
          <w:tab w:val="clear" w:pos="794"/>
          <w:tab w:val="clear" w:pos="1191"/>
          <w:tab w:val="clear" w:pos="1588"/>
          <w:tab w:val="clear" w:pos="1985"/>
          <w:tab w:val="left" w:pos="567"/>
          <w:tab w:val="left" w:pos="1134"/>
          <w:tab w:val="left" w:pos="1701"/>
          <w:tab w:val="left" w:pos="2268"/>
          <w:tab w:val="left" w:pos="2835"/>
        </w:tabs>
        <w:spacing w:before="600" w:after="120" w:line="320" w:lineRule="atLeast"/>
        <w:jc w:val="both"/>
        <w:rPr>
          <w:rFonts w:asciiTheme="minorHAnsi" w:eastAsia="Times New Roman" w:hAnsiTheme="minorHAnsi" w:cstheme="minorHAnsi"/>
          <w:b/>
          <w:bCs/>
          <w:spacing w:val="-4"/>
          <w:sz w:val="23"/>
          <w:szCs w:val="23"/>
          <w:lang w:eastAsia="zh-CN"/>
        </w:rPr>
      </w:pPr>
      <w:r>
        <w:rPr>
          <w:rFonts w:ascii="SimSun" w:hAnsi="SimSun" w:cs="SimSun" w:hint="eastAsia"/>
          <w:b/>
          <w:bCs/>
          <w:sz w:val="23"/>
          <w:szCs w:val="23"/>
          <w:u w:val="single"/>
          <w:lang w:eastAsia="zh-CN"/>
        </w:rPr>
        <w:t>联合国进程中的机遇</w:t>
      </w:r>
    </w:p>
    <w:p w14:paraId="1B92C609" w14:textId="4D620857" w:rsidR="009E4E83" w:rsidRPr="009A3C0E" w:rsidRDefault="00217E8A" w:rsidP="003F5A30">
      <w:pPr>
        <w:tabs>
          <w:tab w:val="clear" w:pos="794"/>
          <w:tab w:val="clear" w:pos="1191"/>
          <w:tab w:val="clear" w:pos="1588"/>
          <w:tab w:val="clear" w:pos="1985"/>
          <w:tab w:val="left" w:pos="567"/>
          <w:tab w:val="left" w:pos="1134"/>
          <w:tab w:val="left" w:pos="1701"/>
          <w:tab w:val="left" w:pos="2268"/>
          <w:tab w:val="left" w:pos="2835"/>
        </w:tabs>
        <w:spacing w:before="240" w:after="120" w:line="320" w:lineRule="atLeast"/>
        <w:ind w:firstLineChars="200" w:firstLine="446"/>
        <w:jc w:val="both"/>
        <w:rPr>
          <w:rFonts w:asciiTheme="minorHAnsi" w:eastAsia="Times New Roman" w:hAnsiTheme="minorHAnsi" w:cstheme="minorHAnsi"/>
          <w:b/>
          <w:bCs/>
          <w:color w:val="1F497D" w:themeColor="text2"/>
          <w:spacing w:val="-4"/>
          <w:sz w:val="23"/>
          <w:szCs w:val="23"/>
          <w:lang w:eastAsia="zh-CN"/>
        </w:rPr>
      </w:pPr>
      <w:bookmarkStart w:id="29" w:name="lt_pId115"/>
      <w:r w:rsidRPr="009A3C0E">
        <w:rPr>
          <w:rFonts w:asciiTheme="minorHAnsi" w:hAnsiTheme="minorHAnsi" w:cstheme="minorHAnsi"/>
          <w:b/>
          <w:bCs/>
          <w:color w:val="1F497D" w:themeColor="text2"/>
          <w:spacing w:val="-4"/>
          <w:sz w:val="23"/>
          <w:szCs w:val="23"/>
          <w:lang w:eastAsia="zh-CN"/>
        </w:rPr>
        <w:t>瑞士：</w:t>
      </w:r>
      <w:bookmarkEnd w:id="29"/>
      <w:r w:rsidRPr="009A3C0E">
        <w:rPr>
          <w:rFonts w:asciiTheme="minorHAnsi" w:hAnsiTheme="minorHAnsi" w:cstheme="minorHAnsi"/>
          <w:b/>
          <w:bCs/>
          <w:color w:val="1F497D" w:themeColor="text2"/>
          <w:spacing w:val="-4"/>
          <w:sz w:val="23"/>
          <w:szCs w:val="23"/>
          <w:lang w:eastAsia="zh-CN"/>
        </w:rPr>
        <w:t>瑞士认为，多边体系内的合作和联合国发展系统的改革</w:t>
      </w:r>
      <w:r w:rsidR="002A2B07">
        <w:rPr>
          <w:rFonts w:asciiTheme="minorHAnsi" w:hAnsiTheme="minorHAnsi" w:cstheme="minorHAnsi" w:hint="eastAsia"/>
          <w:b/>
          <w:bCs/>
          <w:color w:val="1F497D" w:themeColor="text2"/>
          <w:spacing w:val="-4"/>
          <w:sz w:val="23"/>
          <w:szCs w:val="23"/>
          <w:lang w:eastAsia="zh-CN"/>
        </w:rPr>
        <w:t>（</w:t>
      </w:r>
      <w:r w:rsidRPr="009A3C0E">
        <w:rPr>
          <w:rFonts w:asciiTheme="minorHAnsi" w:hAnsiTheme="minorHAnsi" w:cstheme="minorHAnsi"/>
          <w:b/>
          <w:bCs/>
          <w:color w:val="1F497D" w:themeColor="text2"/>
          <w:spacing w:val="-4"/>
          <w:sz w:val="23"/>
          <w:szCs w:val="23"/>
          <w:lang w:eastAsia="zh-CN"/>
        </w:rPr>
        <w:t>UNDS</w:t>
      </w:r>
      <w:r w:rsidR="002A2B07">
        <w:rPr>
          <w:rFonts w:asciiTheme="minorHAnsi" w:hAnsiTheme="minorHAnsi" w:cstheme="minorHAnsi" w:hint="eastAsia"/>
          <w:b/>
          <w:bCs/>
          <w:color w:val="1F497D" w:themeColor="text2"/>
          <w:spacing w:val="-4"/>
          <w:sz w:val="23"/>
          <w:szCs w:val="23"/>
          <w:lang w:eastAsia="zh-CN"/>
        </w:rPr>
        <w:t>）</w:t>
      </w:r>
      <w:r w:rsidRPr="009A3C0E">
        <w:rPr>
          <w:rFonts w:asciiTheme="minorHAnsi" w:hAnsiTheme="minorHAnsi" w:cstheme="minorHAnsi"/>
          <w:b/>
          <w:bCs/>
          <w:color w:val="1F497D" w:themeColor="text2"/>
          <w:spacing w:val="-4"/>
          <w:sz w:val="23"/>
          <w:szCs w:val="23"/>
          <w:lang w:eastAsia="zh-CN"/>
        </w:rPr>
        <w:t>为提高影响、效力和效率提供了机会。瑞士欢迎秘书处就潜在的合作途径，以及在目前的</w:t>
      </w:r>
      <w:r w:rsidRPr="009A3C0E">
        <w:rPr>
          <w:rFonts w:asciiTheme="minorHAnsi" w:hAnsiTheme="minorHAnsi" w:cstheme="minorHAnsi"/>
          <w:b/>
          <w:bCs/>
          <w:color w:val="1F497D" w:themeColor="text2"/>
          <w:spacing w:val="-4"/>
          <w:sz w:val="23"/>
          <w:szCs w:val="23"/>
          <w:lang w:eastAsia="zh-CN"/>
        </w:rPr>
        <w:t>UNDS</w:t>
      </w:r>
      <w:r w:rsidRPr="009A3C0E">
        <w:rPr>
          <w:rFonts w:asciiTheme="minorHAnsi" w:hAnsiTheme="minorHAnsi" w:cstheme="minorHAnsi"/>
          <w:b/>
          <w:bCs/>
          <w:color w:val="1F497D" w:themeColor="text2"/>
          <w:spacing w:val="-4"/>
          <w:sz w:val="23"/>
          <w:szCs w:val="23"/>
          <w:lang w:eastAsia="zh-CN"/>
        </w:rPr>
        <w:t>改革中</w:t>
      </w:r>
      <w:r w:rsidR="00944E24" w:rsidRPr="009A3C0E">
        <w:rPr>
          <w:rFonts w:asciiTheme="minorHAnsi" w:hAnsiTheme="minorHAnsi" w:cstheme="minorHAnsi"/>
          <w:b/>
          <w:bCs/>
          <w:color w:val="1F497D" w:themeColor="text2"/>
          <w:spacing w:val="-4"/>
          <w:sz w:val="23"/>
          <w:szCs w:val="23"/>
          <w:lang w:eastAsia="zh-CN"/>
        </w:rPr>
        <w:t>看到的</w:t>
      </w:r>
      <w:r w:rsidRPr="009A3C0E">
        <w:rPr>
          <w:rFonts w:asciiTheme="minorHAnsi" w:hAnsiTheme="minorHAnsi" w:cstheme="minorHAnsi"/>
          <w:b/>
          <w:bCs/>
          <w:color w:val="1F497D" w:themeColor="text2"/>
          <w:spacing w:val="-4"/>
          <w:sz w:val="23"/>
          <w:szCs w:val="23"/>
          <w:lang w:eastAsia="zh-CN"/>
        </w:rPr>
        <w:t>国际电</w:t>
      </w:r>
      <w:proofErr w:type="gramStart"/>
      <w:r w:rsidRPr="009A3C0E">
        <w:rPr>
          <w:rFonts w:asciiTheme="minorHAnsi" w:hAnsiTheme="minorHAnsi" w:cstheme="minorHAnsi"/>
          <w:b/>
          <w:bCs/>
          <w:color w:val="1F497D" w:themeColor="text2"/>
          <w:spacing w:val="-4"/>
          <w:sz w:val="23"/>
          <w:szCs w:val="23"/>
          <w:lang w:eastAsia="zh-CN"/>
        </w:rPr>
        <w:t>联</w:t>
      </w:r>
      <w:r w:rsidR="00EF0E66" w:rsidRPr="009A3C0E">
        <w:rPr>
          <w:rFonts w:asciiTheme="minorHAnsi" w:hAnsiTheme="minorHAnsi" w:cstheme="minorHAnsi"/>
          <w:b/>
          <w:bCs/>
          <w:color w:val="1F497D" w:themeColor="text2"/>
          <w:spacing w:val="-4"/>
          <w:sz w:val="23"/>
          <w:szCs w:val="23"/>
          <w:lang w:eastAsia="zh-CN"/>
        </w:rPr>
        <w:t>任务</w:t>
      </w:r>
      <w:proofErr w:type="gramEnd"/>
      <w:r w:rsidRPr="009A3C0E">
        <w:rPr>
          <w:rFonts w:asciiTheme="minorHAnsi" w:hAnsiTheme="minorHAnsi" w:cstheme="minorHAnsi"/>
          <w:b/>
          <w:bCs/>
          <w:color w:val="1F497D" w:themeColor="text2"/>
          <w:spacing w:val="-4"/>
          <w:sz w:val="23"/>
          <w:szCs w:val="23"/>
          <w:lang w:eastAsia="zh-CN"/>
        </w:rPr>
        <w:t>在各区域</w:t>
      </w:r>
      <w:r w:rsidR="00944E24" w:rsidRPr="009A3C0E">
        <w:rPr>
          <w:rFonts w:asciiTheme="minorHAnsi" w:hAnsiTheme="minorHAnsi" w:cstheme="minorHAnsi"/>
          <w:b/>
          <w:bCs/>
          <w:color w:val="1F497D" w:themeColor="text2"/>
          <w:spacing w:val="-4"/>
          <w:sz w:val="23"/>
          <w:szCs w:val="23"/>
          <w:lang w:eastAsia="zh-CN"/>
        </w:rPr>
        <w:t>的</w:t>
      </w:r>
      <w:r w:rsidR="00EF0E66" w:rsidRPr="009A3C0E">
        <w:rPr>
          <w:rFonts w:asciiTheme="minorHAnsi" w:hAnsiTheme="minorHAnsi" w:cstheme="minorHAnsi"/>
          <w:b/>
          <w:bCs/>
          <w:color w:val="1F497D" w:themeColor="text2"/>
          <w:spacing w:val="-4"/>
          <w:sz w:val="23"/>
          <w:szCs w:val="23"/>
          <w:lang w:eastAsia="zh-CN"/>
        </w:rPr>
        <w:t>交付</w:t>
      </w:r>
      <w:r w:rsidR="00944E24" w:rsidRPr="009A3C0E">
        <w:rPr>
          <w:rFonts w:asciiTheme="minorHAnsi" w:hAnsiTheme="minorHAnsi" w:cstheme="minorHAnsi"/>
          <w:b/>
          <w:bCs/>
          <w:color w:val="1F497D" w:themeColor="text2"/>
          <w:spacing w:val="-4"/>
          <w:sz w:val="23"/>
          <w:szCs w:val="23"/>
          <w:lang w:eastAsia="zh-CN"/>
        </w:rPr>
        <w:t>机遇发表意见</w:t>
      </w:r>
      <w:r w:rsidRPr="009A3C0E">
        <w:rPr>
          <w:rFonts w:asciiTheme="minorHAnsi" w:hAnsiTheme="minorHAnsi" w:cstheme="minorHAnsi"/>
          <w:b/>
          <w:bCs/>
          <w:color w:val="1F497D" w:themeColor="text2"/>
          <w:spacing w:val="-4"/>
          <w:sz w:val="23"/>
          <w:szCs w:val="23"/>
          <w:lang w:eastAsia="zh-CN"/>
        </w:rPr>
        <w:t>。</w:t>
      </w:r>
    </w:p>
    <w:p w14:paraId="14DA5089" w14:textId="4615EAF6" w:rsidR="00A751C2" w:rsidRPr="009A3C0E" w:rsidRDefault="00A751C2" w:rsidP="003F5A30">
      <w:pPr>
        <w:tabs>
          <w:tab w:val="clear" w:pos="794"/>
          <w:tab w:val="clear" w:pos="1191"/>
          <w:tab w:val="clear" w:pos="1588"/>
          <w:tab w:val="clear" w:pos="1985"/>
          <w:tab w:val="left" w:pos="567"/>
          <w:tab w:val="left" w:pos="1134"/>
          <w:tab w:val="left" w:pos="1701"/>
          <w:tab w:val="left" w:pos="2268"/>
          <w:tab w:val="left" w:pos="2835"/>
        </w:tabs>
        <w:spacing w:before="240" w:after="120" w:line="320" w:lineRule="atLeast"/>
        <w:ind w:firstLineChars="200" w:firstLine="480"/>
        <w:jc w:val="both"/>
        <w:rPr>
          <w:rFonts w:asciiTheme="minorHAnsi" w:hAnsiTheme="minorHAnsi" w:cstheme="minorHAnsi"/>
          <w:lang w:eastAsia="zh-CN"/>
        </w:rPr>
      </w:pPr>
      <w:r w:rsidRPr="009A3C0E">
        <w:rPr>
          <w:rFonts w:asciiTheme="minorHAnsi" w:hAnsiTheme="minorHAnsi" w:cstheme="minorHAnsi"/>
          <w:lang w:eastAsia="zh-CN"/>
        </w:rPr>
        <w:t>国际电联通过电信发展局，已经开始加强与联合国发展系统的接触。</w:t>
      </w:r>
    </w:p>
    <w:p w14:paraId="43460E3D" w14:textId="0F927145" w:rsidR="009E4E83" w:rsidRPr="009A3C0E" w:rsidRDefault="00A751C2" w:rsidP="003F5A30">
      <w:pPr>
        <w:tabs>
          <w:tab w:val="clear" w:pos="794"/>
          <w:tab w:val="clear" w:pos="1191"/>
          <w:tab w:val="clear" w:pos="1588"/>
          <w:tab w:val="clear" w:pos="1985"/>
          <w:tab w:val="left" w:pos="567"/>
          <w:tab w:val="left" w:pos="1134"/>
          <w:tab w:val="left" w:pos="1701"/>
          <w:tab w:val="left" w:pos="2268"/>
          <w:tab w:val="left" w:pos="2835"/>
        </w:tabs>
        <w:spacing w:after="120" w:line="320" w:lineRule="atLeast"/>
        <w:ind w:firstLineChars="200" w:firstLine="480"/>
        <w:jc w:val="both"/>
        <w:rPr>
          <w:rFonts w:asciiTheme="minorHAnsi" w:eastAsia="Times New Roman" w:hAnsiTheme="minorHAnsi" w:cstheme="minorHAnsi"/>
          <w:b/>
          <w:sz w:val="22"/>
          <w:szCs w:val="23"/>
          <w:lang w:eastAsia="zh-CN"/>
        </w:rPr>
      </w:pPr>
      <w:r w:rsidRPr="009A3C0E">
        <w:rPr>
          <w:rFonts w:asciiTheme="minorHAnsi" w:hAnsiTheme="minorHAnsi" w:cstheme="minorHAnsi"/>
          <w:lang w:eastAsia="zh-CN"/>
        </w:rPr>
        <w:t>国际电联已经制定了一个分阶段与联合国发展合作署合作的方法，其中国际电联已经确定并与联合国发展合作署商定了国际电联按区域提供的服务，与全球所有驻地协调员分享了一项（国际电联和联合国发展合作署之间的）联合承诺，并商定了初步接触的重点国家名单。通过与各区域的驻地协调员举行网络研讨会，提高了对国际电联工作的认识，我们已经开始在许多重点国家通过共同国家评估和国家框架进行接触。</w:t>
      </w:r>
    </w:p>
    <w:p w14:paraId="719D083C" w14:textId="7EABDD2F" w:rsidR="009E4E83" w:rsidRPr="009A3C0E" w:rsidRDefault="00A751C2" w:rsidP="003F5A30">
      <w:pPr>
        <w:tabs>
          <w:tab w:val="clear" w:pos="794"/>
          <w:tab w:val="clear" w:pos="1191"/>
          <w:tab w:val="clear" w:pos="1588"/>
          <w:tab w:val="clear" w:pos="1985"/>
          <w:tab w:val="left" w:pos="567"/>
          <w:tab w:val="left" w:pos="1134"/>
          <w:tab w:val="left" w:pos="1701"/>
          <w:tab w:val="left" w:pos="2268"/>
          <w:tab w:val="left" w:pos="2835"/>
        </w:tabs>
        <w:spacing w:after="120" w:line="320" w:lineRule="atLeast"/>
        <w:ind w:firstLineChars="200" w:firstLine="480"/>
        <w:jc w:val="both"/>
        <w:rPr>
          <w:rFonts w:asciiTheme="minorHAnsi" w:eastAsia="Times New Roman" w:hAnsiTheme="minorHAnsi" w:cstheme="minorHAnsi"/>
          <w:sz w:val="23"/>
          <w:szCs w:val="23"/>
          <w:lang w:eastAsia="zh-CN"/>
        </w:rPr>
      </w:pPr>
      <w:r w:rsidRPr="009A3C0E">
        <w:rPr>
          <w:rFonts w:asciiTheme="minorHAnsi" w:hAnsiTheme="minorHAnsi" w:cstheme="minorHAnsi"/>
          <w:lang w:eastAsia="zh-CN"/>
        </w:rPr>
        <w:t>我们还参与了联合国秘书长的数字合作路线图，并积极参与了路线图响应小组的工作。目前，电信发展局正在通过我们的统计部门协助联合国确定关键绩效指标。这些指标将成为实现和衡量路线图目标的基础，而国际电联在与联合国发展协调办公室的实施工作中领导着路线图的两个重点领域。</w:t>
      </w:r>
    </w:p>
    <w:p w14:paraId="3051C9FA" w14:textId="1931BBC9" w:rsidR="009E4E83" w:rsidRPr="009A3C0E" w:rsidRDefault="00A751C2" w:rsidP="003F5A30">
      <w:pPr>
        <w:tabs>
          <w:tab w:val="clear" w:pos="794"/>
          <w:tab w:val="clear" w:pos="1191"/>
          <w:tab w:val="clear" w:pos="1588"/>
          <w:tab w:val="clear" w:pos="1985"/>
          <w:tab w:val="left" w:pos="567"/>
          <w:tab w:val="left" w:pos="1134"/>
          <w:tab w:val="left" w:pos="1701"/>
          <w:tab w:val="left" w:pos="2268"/>
          <w:tab w:val="left" w:pos="2835"/>
        </w:tabs>
        <w:spacing w:after="120" w:line="320" w:lineRule="atLeast"/>
        <w:ind w:firstLineChars="200" w:firstLine="480"/>
        <w:jc w:val="both"/>
        <w:rPr>
          <w:rFonts w:asciiTheme="minorHAnsi" w:eastAsia="Times New Roman" w:hAnsiTheme="minorHAnsi" w:cstheme="minorHAnsi"/>
          <w:sz w:val="23"/>
          <w:szCs w:val="23"/>
          <w:lang w:eastAsia="zh-CN"/>
        </w:rPr>
      </w:pPr>
      <w:r w:rsidRPr="009A3C0E">
        <w:rPr>
          <w:rFonts w:asciiTheme="minorHAnsi" w:hAnsiTheme="minorHAnsi" w:cstheme="minorHAnsi"/>
          <w:lang w:eastAsia="zh-CN"/>
        </w:rPr>
        <w:t>国际电联越来越多地参与联合国层面的各种评估，包括四年一度的审议，但也许更重要的是，</w:t>
      </w:r>
      <w:r w:rsidR="003F5A30" w:rsidRPr="009A3C0E">
        <w:rPr>
          <w:rFonts w:asciiTheme="minorHAnsi" w:hAnsiTheme="minorHAnsi" w:cstheme="minorHAnsi"/>
          <w:lang w:eastAsia="zh-CN"/>
        </w:rPr>
        <w:t>电信发展局</w:t>
      </w:r>
      <w:r w:rsidRPr="009A3C0E">
        <w:rPr>
          <w:rFonts w:asciiTheme="minorHAnsi" w:hAnsiTheme="minorHAnsi" w:cstheme="minorHAnsi"/>
          <w:lang w:eastAsia="zh-CN"/>
        </w:rPr>
        <w:t>已经越来越多地开始使用这些</w:t>
      </w:r>
      <w:r w:rsidR="003F5A30" w:rsidRPr="009A3C0E">
        <w:rPr>
          <w:rFonts w:asciiTheme="minorHAnsi" w:hAnsiTheme="minorHAnsi" w:cstheme="minorHAnsi"/>
          <w:lang w:eastAsia="zh-CN"/>
        </w:rPr>
        <w:t>审议</w:t>
      </w:r>
      <w:r w:rsidRPr="009A3C0E">
        <w:rPr>
          <w:rFonts w:asciiTheme="minorHAnsi" w:hAnsiTheme="minorHAnsi" w:cstheme="minorHAnsi"/>
          <w:lang w:eastAsia="zh-CN"/>
        </w:rPr>
        <w:t>的结果，作为通过内部监测和评估提高绩效的标准。</w:t>
      </w:r>
    </w:p>
    <w:p w14:paraId="4CBE501D" w14:textId="27D96355" w:rsidR="009E4E83" w:rsidRPr="009A3C0E" w:rsidRDefault="003F5A30" w:rsidP="003F5A30">
      <w:pPr>
        <w:tabs>
          <w:tab w:val="clear" w:pos="794"/>
          <w:tab w:val="clear" w:pos="1191"/>
          <w:tab w:val="clear" w:pos="1588"/>
          <w:tab w:val="clear" w:pos="1985"/>
          <w:tab w:val="left" w:pos="567"/>
          <w:tab w:val="left" w:pos="1134"/>
          <w:tab w:val="left" w:pos="1701"/>
          <w:tab w:val="left" w:pos="2268"/>
          <w:tab w:val="left" w:pos="2835"/>
        </w:tabs>
        <w:spacing w:after="120" w:line="320" w:lineRule="atLeast"/>
        <w:ind w:firstLineChars="200" w:firstLine="480"/>
        <w:jc w:val="both"/>
        <w:rPr>
          <w:rFonts w:asciiTheme="minorHAnsi" w:eastAsia="Times New Roman" w:hAnsiTheme="minorHAnsi" w:cstheme="minorHAnsi"/>
          <w:sz w:val="23"/>
          <w:szCs w:val="23"/>
          <w:lang w:eastAsia="zh-CN"/>
        </w:rPr>
      </w:pPr>
      <w:r w:rsidRPr="009A3C0E">
        <w:rPr>
          <w:rFonts w:asciiTheme="minorHAnsi" w:hAnsiTheme="minorHAnsi" w:cstheme="minorHAnsi"/>
          <w:lang w:eastAsia="zh-CN"/>
        </w:rPr>
        <w:t>最后，从</w:t>
      </w:r>
      <w:r w:rsidRPr="009A3C0E">
        <w:rPr>
          <w:rFonts w:asciiTheme="minorHAnsi" w:hAnsiTheme="minorHAnsi" w:cstheme="minorHAnsi"/>
          <w:lang w:eastAsia="zh-CN"/>
        </w:rPr>
        <w:t>2021</w:t>
      </w:r>
      <w:r w:rsidRPr="009A3C0E">
        <w:rPr>
          <w:rFonts w:asciiTheme="minorHAnsi" w:hAnsiTheme="minorHAnsi" w:cstheme="minorHAnsi"/>
          <w:lang w:eastAsia="zh-CN"/>
        </w:rPr>
        <w:t>年</w:t>
      </w:r>
      <w:r w:rsidRPr="009A3C0E">
        <w:rPr>
          <w:rFonts w:asciiTheme="minorHAnsi" w:hAnsiTheme="minorHAnsi" w:cstheme="minorHAnsi"/>
          <w:lang w:eastAsia="zh-CN"/>
        </w:rPr>
        <w:t>5</w:t>
      </w:r>
      <w:r w:rsidRPr="009A3C0E">
        <w:rPr>
          <w:rFonts w:asciiTheme="minorHAnsi" w:hAnsiTheme="minorHAnsi" w:cstheme="minorHAnsi"/>
          <w:lang w:eastAsia="zh-CN"/>
        </w:rPr>
        <w:t>月</w:t>
      </w:r>
      <w:r w:rsidRPr="009A3C0E">
        <w:rPr>
          <w:rFonts w:asciiTheme="minorHAnsi" w:hAnsiTheme="minorHAnsi" w:cstheme="minorHAnsi"/>
          <w:lang w:eastAsia="zh-CN"/>
        </w:rPr>
        <w:t>1</w:t>
      </w:r>
      <w:r w:rsidRPr="009A3C0E">
        <w:rPr>
          <w:rFonts w:asciiTheme="minorHAnsi" w:hAnsiTheme="minorHAnsi" w:cstheme="minorHAnsi"/>
          <w:lang w:eastAsia="zh-CN"/>
        </w:rPr>
        <w:t>日起，在国际电联纽约代表处设立了电信发展局联络处，这将为我们与联合国的协调和接触提供一个更多的层面，并大大加强我们在全球范围内充分参与联合国发展系统的能力，并将我们区域代表处的网络与联合国系统充分联系起来。该联络处特别注重与最不发达国家、内陆发展中国家和小岛屿发展中国家的接触，因此也将通过与更好地参与联合国系统的工作，提高国际电联向最有需要的国家提供支持的效率。</w:t>
      </w:r>
    </w:p>
    <w:p w14:paraId="789A699D" w14:textId="77777777" w:rsidR="009A3C0E" w:rsidRPr="009A3C0E" w:rsidRDefault="009A3C0E" w:rsidP="009E4E83">
      <w:pPr>
        <w:tabs>
          <w:tab w:val="clear" w:pos="794"/>
          <w:tab w:val="clear" w:pos="1191"/>
          <w:tab w:val="clear" w:pos="1588"/>
          <w:tab w:val="clear" w:pos="1985"/>
          <w:tab w:val="left" w:pos="567"/>
          <w:tab w:val="left" w:pos="1134"/>
          <w:tab w:val="left" w:pos="1701"/>
          <w:tab w:val="left" w:pos="2268"/>
          <w:tab w:val="left" w:pos="2835"/>
        </w:tabs>
        <w:spacing w:after="120" w:line="320" w:lineRule="atLeast"/>
        <w:jc w:val="both"/>
        <w:rPr>
          <w:rFonts w:asciiTheme="minorHAnsi" w:eastAsia="Times New Roman" w:hAnsiTheme="minorHAnsi" w:cstheme="minorHAnsi"/>
          <w:b/>
          <w:bCs/>
          <w:sz w:val="23"/>
          <w:szCs w:val="23"/>
          <w:lang w:val="en-US" w:eastAsia="zh-CN"/>
        </w:rPr>
      </w:pPr>
      <w:bookmarkStart w:id="30" w:name="lt_pId125"/>
      <w:r w:rsidRPr="009A3C0E">
        <w:rPr>
          <w:rFonts w:asciiTheme="minorHAnsi" w:hAnsiTheme="minorHAnsi" w:cstheme="minorHAnsi"/>
          <w:b/>
          <w:bCs/>
          <w:sz w:val="23"/>
          <w:szCs w:val="23"/>
          <w:u w:val="single"/>
          <w:lang w:eastAsia="zh-CN"/>
        </w:rPr>
        <w:lastRenderedPageBreak/>
        <w:t>协调、一致和监督</w:t>
      </w:r>
      <w:bookmarkEnd w:id="30"/>
      <w:r w:rsidRPr="009A3C0E">
        <w:rPr>
          <w:rFonts w:asciiTheme="minorHAnsi" w:hAnsiTheme="minorHAnsi" w:cstheme="minorHAnsi"/>
          <w:b/>
          <w:bCs/>
          <w:sz w:val="23"/>
          <w:szCs w:val="23"/>
          <w:lang w:eastAsia="zh-CN"/>
        </w:rPr>
        <w:t>：</w:t>
      </w:r>
    </w:p>
    <w:p w14:paraId="723FF7A7" w14:textId="56D2B694" w:rsidR="009E4E83" w:rsidRPr="009A3C0E" w:rsidRDefault="009A3C0E" w:rsidP="00685A70">
      <w:pPr>
        <w:tabs>
          <w:tab w:val="clear" w:pos="794"/>
          <w:tab w:val="clear" w:pos="1191"/>
          <w:tab w:val="clear" w:pos="1588"/>
          <w:tab w:val="clear" w:pos="1985"/>
          <w:tab w:val="left" w:pos="567"/>
          <w:tab w:val="left" w:pos="1134"/>
          <w:tab w:val="left" w:pos="1701"/>
          <w:tab w:val="left" w:pos="2268"/>
          <w:tab w:val="left" w:pos="2835"/>
        </w:tabs>
        <w:spacing w:before="240" w:after="120" w:line="320" w:lineRule="atLeast"/>
        <w:ind w:firstLineChars="200" w:firstLine="462"/>
        <w:jc w:val="both"/>
        <w:rPr>
          <w:rFonts w:asciiTheme="minorHAnsi" w:hAnsiTheme="minorHAnsi" w:cstheme="minorHAnsi"/>
          <w:b/>
          <w:bCs/>
          <w:color w:val="1F497D" w:themeColor="text2"/>
          <w:sz w:val="23"/>
          <w:szCs w:val="23"/>
          <w:lang w:eastAsia="zh-CN"/>
        </w:rPr>
      </w:pPr>
      <w:bookmarkStart w:id="31" w:name="lt_pId126"/>
      <w:r w:rsidRPr="009A3C0E">
        <w:rPr>
          <w:rFonts w:asciiTheme="minorHAnsi" w:hAnsiTheme="minorHAnsi" w:cstheme="minorHAnsi"/>
          <w:b/>
          <w:bCs/>
          <w:color w:val="1F497D" w:themeColor="text2"/>
          <w:sz w:val="23"/>
          <w:szCs w:val="23"/>
          <w:lang w:eastAsia="zh-CN"/>
        </w:rPr>
        <w:t>瑞士：</w:t>
      </w:r>
      <w:bookmarkEnd w:id="31"/>
      <w:r w:rsidR="003F5A30" w:rsidRPr="009A3C0E">
        <w:rPr>
          <w:rFonts w:asciiTheme="minorHAnsi" w:hAnsiTheme="minorHAnsi" w:cstheme="minorHAnsi"/>
          <w:b/>
          <w:bCs/>
          <w:color w:val="1F497D" w:themeColor="text2"/>
          <w:sz w:val="23"/>
          <w:szCs w:val="23"/>
          <w:lang w:eastAsia="zh-CN"/>
        </w:rPr>
        <w:t>虽然将电信标准化局和无线电通信局职员重新部署到区域代表</w:t>
      </w:r>
      <w:proofErr w:type="gramStart"/>
      <w:r w:rsidR="003F5A30" w:rsidRPr="009A3C0E">
        <w:rPr>
          <w:rFonts w:asciiTheme="minorHAnsi" w:hAnsiTheme="minorHAnsi" w:cstheme="minorHAnsi"/>
          <w:b/>
          <w:bCs/>
          <w:color w:val="1F497D" w:themeColor="text2"/>
          <w:sz w:val="23"/>
          <w:szCs w:val="23"/>
          <w:lang w:eastAsia="zh-CN"/>
        </w:rPr>
        <w:t>处似乎</w:t>
      </w:r>
      <w:proofErr w:type="gramEnd"/>
      <w:r w:rsidR="003F5A30" w:rsidRPr="009A3C0E">
        <w:rPr>
          <w:rFonts w:asciiTheme="minorHAnsi" w:hAnsiTheme="minorHAnsi" w:cstheme="minorHAnsi"/>
          <w:b/>
          <w:bCs/>
          <w:color w:val="1F497D" w:themeColor="text2"/>
          <w:sz w:val="23"/>
          <w:szCs w:val="23"/>
          <w:lang w:eastAsia="zh-CN"/>
        </w:rPr>
        <w:t>并不可取，但瑞士认为，驻地办事处能够尽可能地从总部的具体技术专长中受益至关重要。应尽可能支持区域代表处和总部职员之间的直接接触和沟通。一个小型的协调小组亦可以长期支持职责的履行。</w:t>
      </w:r>
    </w:p>
    <w:p w14:paraId="03DD07B7" w14:textId="272AF539" w:rsidR="005B6EED" w:rsidRPr="009A3C0E" w:rsidRDefault="005B6EED" w:rsidP="00685A70">
      <w:pPr>
        <w:tabs>
          <w:tab w:val="clear" w:pos="794"/>
          <w:tab w:val="clear" w:pos="1191"/>
          <w:tab w:val="clear" w:pos="1588"/>
          <w:tab w:val="clear" w:pos="1985"/>
          <w:tab w:val="left" w:pos="567"/>
          <w:tab w:val="left" w:pos="1134"/>
          <w:tab w:val="left" w:pos="1701"/>
          <w:tab w:val="left" w:pos="2268"/>
          <w:tab w:val="left" w:pos="2835"/>
        </w:tabs>
        <w:spacing w:before="240" w:after="120" w:line="320" w:lineRule="atLeast"/>
        <w:ind w:firstLineChars="200" w:firstLine="480"/>
        <w:jc w:val="both"/>
        <w:rPr>
          <w:rFonts w:asciiTheme="minorHAnsi" w:hAnsiTheme="minorHAnsi" w:cstheme="minorHAnsi"/>
          <w:lang w:eastAsia="zh-CN"/>
        </w:rPr>
      </w:pPr>
      <w:r w:rsidRPr="009A3C0E">
        <w:rPr>
          <w:rFonts w:asciiTheme="minorHAnsi" w:hAnsiTheme="minorHAnsi" w:cstheme="minorHAnsi"/>
          <w:lang w:eastAsia="zh-CN"/>
        </w:rPr>
        <w:t>在区域代表处范围内与无线电通信局和电信标准化局进行更有效的合作问题，是整个国际电联各局之间正在进行的协调工作的一部分。在这方面注意到普华永道报告中提出的建议，秘书处将继续审议这些方案。</w:t>
      </w:r>
    </w:p>
    <w:p w14:paraId="5350FB84" w14:textId="7B272B82" w:rsidR="009E4E83" w:rsidRPr="009A3C0E" w:rsidRDefault="005B6EED" w:rsidP="00685A70">
      <w:pPr>
        <w:tabs>
          <w:tab w:val="clear" w:pos="794"/>
          <w:tab w:val="clear" w:pos="1191"/>
          <w:tab w:val="clear" w:pos="1588"/>
          <w:tab w:val="clear" w:pos="1985"/>
          <w:tab w:val="left" w:pos="567"/>
          <w:tab w:val="left" w:pos="1134"/>
          <w:tab w:val="left" w:pos="1701"/>
          <w:tab w:val="left" w:pos="2268"/>
          <w:tab w:val="left" w:pos="2835"/>
        </w:tabs>
        <w:spacing w:before="240" w:after="120" w:line="320" w:lineRule="atLeast"/>
        <w:ind w:firstLineChars="200" w:firstLine="480"/>
        <w:jc w:val="both"/>
        <w:rPr>
          <w:rFonts w:asciiTheme="minorHAnsi" w:hAnsiTheme="minorHAnsi" w:cstheme="minorHAnsi"/>
          <w:lang w:eastAsia="zh-CN"/>
        </w:rPr>
      </w:pPr>
      <w:r w:rsidRPr="009A3C0E">
        <w:rPr>
          <w:rFonts w:asciiTheme="minorHAnsi" w:hAnsiTheme="minorHAnsi" w:cstheme="minorHAnsi"/>
          <w:lang w:eastAsia="zh-CN"/>
        </w:rPr>
        <w:t>秘书处注意到瑞士提交的关于对区域代表处采用</w:t>
      </w:r>
      <w:r w:rsidR="004A174B">
        <w:rPr>
          <w:rFonts w:asciiTheme="minorHAnsi" w:hAnsiTheme="minorHAnsi" w:cstheme="minorHAnsi" w:hint="eastAsia"/>
          <w:lang w:eastAsia="zh-CN"/>
        </w:rPr>
        <w:t>“</w:t>
      </w:r>
      <w:r w:rsidRPr="009A3C0E">
        <w:rPr>
          <w:rFonts w:asciiTheme="minorHAnsi" w:hAnsiTheme="minorHAnsi" w:cstheme="minorHAnsi"/>
          <w:lang w:eastAsia="zh-CN"/>
        </w:rPr>
        <w:t>国际电联是一家</w:t>
      </w:r>
      <w:r w:rsidR="009114EA">
        <w:rPr>
          <w:rFonts w:asciiTheme="minorHAnsi" w:hAnsiTheme="minorHAnsi" w:cstheme="minorHAnsi" w:hint="eastAsia"/>
          <w:lang w:eastAsia="zh-CN"/>
        </w:rPr>
        <w:t>”</w:t>
      </w:r>
      <w:r w:rsidRPr="009A3C0E">
        <w:rPr>
          <w:rFonts w:asciiTheme="minorHAnsi" w:hAnsiTheme="minorHAnsi" w:cstheme="minorHAnsi"/>
          <w:lang w:eastAsia="zh-CN"/>
        </w:rPr>
        <w:t>方式的意见。秘书处注意到，普华永道的建议（</w:t>
      </w:r>
      <w:r w:rsidRPr="009A3C0E">
        <w:rPr>
          <w:rFonts w:asciiTheme="minorHAnsi" w:hAnsiTheme="minorHAnsi" w:cstheme="minorHAnsi"/>
          <w:lang w:eastAsia="zh-CN"/>
        </w:rPr>
        <w:t>1.1-1.3</w:t>
      </w:r>
      <w:r w:rsidRPr="009A3C0E">
        <w:rPr>
          <w:rFonts w:asciiTheme="minorHAnsi" w:hAnsiTheme="minorHAnsi" w:cstheme="minorHAnsi"/>
          <w:lang w:eastAsia="zh-CN"/>
        </w:rPr>
        <w:t>）提议大幅增加</w:t>
      </w:r>
      <w:bookmarkStart w:id="32" w:name="_Hlk74044392"/>
      <w:r w:rsidRPr="009A3C0E">
        <w:rPr>
          <w:rFonts w:asciiTheme="minorHAnsi" w:hAnsiTheme="minorHAnsi" w:cstheme="minorHAnsi"/>
          <w:lang w:eastAsia="zh-CN"/>
        </w:rPr>
        <w:t>无线电通信局和电信标准化局</w:t>
      </w:r>
      <w:bookmarkEnd w:id="32"/>
      <w:r w:rsidRPr="009A3C0E">
        <w:rPr>
          <w:rFonts w:asciiTheme="minorHAnsi" w:hAnsiTheme="minorHAnsi" w:cstheme="minorHAnsi"/>
          <w:lang w:eastAsia="zh-CN"/>
        </w:rPr>
        <w:t>在区域代表处和地区办事处的人员，包括提议将无线电通信局和电信标准化局职员（共</w:t>
      </w:r>
      <w:r w:rsidRPr="009A3C0E">
        <w:rPr>
          <w:rFonts w:asciiTheme="minorHAnsi" w:hAnsiTheme="minorHAnsi" w:cstheme="minorHAnsi"/>
          <w:lang w:eastAsia="zh-CN"/>
        </w:rPr>
        <w:t>8</w:t>
      </w:r>
      <w:r w:rsidRPr="009A3C0E">
        <w:rPr>
          <w:rFonts w:asciiTheme="minorHAnsi" w:hAnsiTheme="minorHAnsi" w:cstheme="minorHAnsi"/>
          <w:lang w:eastAsia="zh-CN"/>
        </w:rPr>
        <w:t>名职员）调往区域代表处。秘书处审议了这一建议，无线电通信局和电信标准化局认为这一做法不切实际。人们担心，这将减损</w:t>
      </w:r>
      <w:bookmarkStart w:id="33" w:name="_Hlk74044662"/>
      <w:r w:rsidRPr="009A3C0E">
        <w:rPr>
          <w:rFonts w:asciiTheme="minorHAnsi" w:hAnsiTheme="minorHAnsi" w:cstheme="minorHAnsi"/>
          <w:lang w:eastAsia="zh-CN"/>
        </w:rPr>
        <w:t>无线电通信局和电信标准化局</w:t>
      </w:r>
      <w:bookmarkEnd w:id="33"/>
      <w:r w:rsidRPr="009A3C0E">
        <w:rPr>
          <w:rFonts w:asciiTheme="minorHAnsi" w:hAnsiTheme="minorHAnsi" w:cstheme="minorHAnsi"/>
          <w:lang w:eastAsia="zh-CN"/>
        </w:rPr>
        <w:t>工作和职员的高度专业技术性质，并将（特别是从长远来说）导致降低这种派往区域的任务的有效性和附加技术价值。</w:t>
      </w:r>
    </w:p>
    <w:p w14:paraId="64CDC720" w14:textId="46D05548" w:rsidR="009E4E83" w:rsidRPr="009A3C0E" w:rsidRDefault="005B6EED" w:rsidP="00685A70">
      <w:pPr>
        <w:tabs>
          <w:tab w:val="clear" w:pos="794"/>
          <w:tab w:val="clear" w:pos="1191"/>
          <w:tab w:val="clear" w:pos="1588"/>
          <w:tab w:val="clear" w:pos="1985"/>
          <w:tab w:val="left" w:pos="567"/>
          <w:tab w:val="left" w:pos="1134"/>
          <w:tab w:val="left" w:pos="1701"/>
          <w:tab w:val="left" w:pos="2268"/>
          <w:tab w:val="left" w:pos="2835"/>
        </w:tabs>
        <w:spacing w:after="120" w:line="320" w:lineRule="atLeast"/>
        <w:ind w:firstLineChars="200" w:firstLine="480"/>
        <w:jc w:val="both"/>
        <w:rPr>
          <w:rFonts w:asciiTheme="minorHAnsi" w:eastAsia="Times New Roman" w:hAnsiTheme="minorHAnsi" w:cstheme="minorHAnsi"/>
          <w:spacing w:val="-4"/>
          <w:sz w:val="23"/>
          <w:szCs w:val="23"/>
          <w:lang w:eastAsia="zh-CN"/>
        </w:rPr>
      </w:pPr>
      <w:r w:rsidRPr="009A3C0E">
        <w:rPr>
          <w:rFonts w:asciiTheme="minorHAnsi" w:hAnsiTheme="minorHAnsi" w:cstheme="minorHAnsi"/>
          <w:lang w:eastAsia="zh-CN"/>
        </w:rPr>
        <w:t>秘书处认为，瑞士提出的安排形式，即由一个协调小组负责向区域</w:t>
      </w:r>
      <w:r w:rsidR="00685A70" w:rsidRPr="009A3C0E">
        <w:rPr>
          <w:rFonts w:asciiTheme="minorHAnsi" w:hAnsiTheme="minorHAnsi" w:cstheme="minorHAnsi"/>
          <w:lang w:eastAsia="zh-CN"/>
        </w:rPr>
        <w:t>代表</w:t>
      </w:r>
      <w:r w:rsidRPr="009A3C0E">
        <w:rPr>
          <w:rFonts w:asciiTheme="minorHAnsi" w:hAnsiTheme="minorHAnsi" w:cstheme="minorHAnsi"/>
          <w:lang w:eastAsia="zh-CN"/>
        </w:rPr>
        <w:t>处提供最佳的</w:t>
      </w:r>
      <w:r w:rsidR="00685A70" w:rsidRPr="009A3C0E">
        <w:rPr>
          <w:rFonts w:asciiTheme="minorHAnsi" w:hAnsiTheme="minorHAnsi" w:cstheme="minorHAnsi"/>
          <w:lang w:eastAsia="zh-CN"/>
        </w:rPr>
        <w:t>无线电通信局和电信标准化局</w:t>
      </w:r>
      <w:r w:rsidRPr="009A3C0E">
        <w:rPr>
          <w:rFonts w:asciiTheme="minorHAnsi" w:hAnsiTheme="minorHAnsi" w:cstheme="minorHAnsi"/>
          <w:lang w:eastAsia="zh-CN"/>
        </w:rPr>
        <w:t>支助，可能是一种适当的前进方式。我们注意到，这基本上是对目前工作方法的加强，其中包括</w:t>
      </w:r>
      <w:r w:rsidR="00685A70" w:rsidRPr="009A3C0E">
        <w:rPr>
          <w:rFonts w:asciiTheme="minorHAnsi" w:hAnsiTheme="minorHAnsi" w:cstheme="minorHAnsi"/>
          <w:lang w:eastAsia="zh-CN"/>
        </w:rPr>
        <w:t>电信发展</w:t>
      </w:r>
      <w:proofErr w:type="gramStart"/>
      <w:r w:rsidR="00685A70" w:rsidRPr="009A3C0E">
        <w:rPr>
          <w:rFonts w:asciiTheme="minorHAnsi" w:hAnsiTheme="minorHAnsi" w:cstheme="minorHAnsi"/>
          <w:lang w:eastAsia="zh-CN"/>
        </w:rPr>
        <w:t>局</w:t>
      </w:r>
      <w:r w:rsidRPr="009A3C0E">
        <w:rPr>
          <w:rFonts w:asciiTheme="minorHAnsi" w:hAnsiTheme="minorHAnsi" w:cstheme="minorHAnsi"/>
          <w:lang w:eastAsia="zh-CN"/>
        </w:rPr>
        <w:t>区域</w:t>
      </w:r>
      <w:proofErr w:type="gramEnd"/>
      <w:r w:rsidRPr="009A3C0E">
        <w:rPr>
          <w:rFonts w:asciiTheme="minorHAnsi" w:hAnsiTheme="minorHAnsi" w:cstheme="minorHAnsi"/>
          <w:lang w:eastAsia="zh-CN"/>
        </w:rPr>
        <w:t>工作人员与</w:t>
      </w:r>
      <w:r w:rsidR="00685A70" w:rsidRPr="009A3C0E">
        <w:rPr>
          <w:rFonts w:asciiTheme="minorHAnsi" w:hAnsiTheme="minorHAnsi" w:cstheme="minorHAnsi"/>
          <w:lang w:eastAsia="zh-CN"/>
        </w:rPr>
        <w:t>无线电通信局和电信标准化局</w:t>
      </w:r>
      <w:r w:rsidRPr="009A3C0E">
        <w:rPr>
          <w:rFonts w:asciiTheme="minorHAnsi" w:hAnsiTheme="minorHAnsi" w:cstheme="minorHAnsi"/>
          <w:lang w:eastAsia="zh-CN"/>
        </w:rPr>
        <w:t>之间的定期协调，这种协调在过去一年中得到了改善。秘书处建议发展这一概念，并在未来</w:t>
      </w:r>
      <w:r w:rsidRPr="009A3C0E">
        <w:rPr>
          <w:rFonts w:asciiTheme="minorHAnsi" w:hAnsiTheme="minorHAnsi" w:cstheme="minorHAnsi"/>
          <w:lang w:eastAsia="zh-CN"/>
        </w:rPr>
        <w:t>12</w:t>
      </w:r>
      <w:r w:rsidRPr="009A3C0E">
        <w:rPr>
          <w:rFonts w:asciiTheme="minorHAnsi" w:hAnsiTheme="minorHAnsi" w:cstheme="minorHAnsi"/>
          <w:lang w:eastAsia="zh-CN"/>
        </w:rPr>
        <w:t>个月内全面实施</w:t>
      </w:r>
      <w:r w:rsidR="00685A70" w:rsidRPr="009A3C0E">
        <w:rPr>
          <w:rFonts w:asciiTheme="minorHAnsi" w:hAnsiTheme="minorHAnsi" w:cstheme="minorHAnsi"/>
          <w:lang w:eastAsia="zh-CN"/>
        </w:rPr>
        <w:t>。</w:t>
      </w:r>
      <w:r w:rsidRPr="009A3C0E">
        <w:rPr>
          <w:rFonts w:asciiTheme="minorHAnsi" w:hAnsiTheme="minorHAnsi" w:cstheme="minorHAnsi"/>
          <w:lang w:eastAsia="zh-CN"/>
        </w:rPr>
        <w:t>这</w:t>
      </w:r>
      <w:r w:rsidR="00685A70" w:rsidRPr="009A3C0E">
        <w:rPr>
          <w:rFonts w:asciiTheme="minorHAnsi" w:hAnsiTheme="minorHAnsi" w:cstheme="minorHAnsi"/>
          <w:lang w:eastAsia="zh-CN"/>
        </w:rPr>
        <w:t>一点体现在</w:t>
      </w:r>
      <w:r w:rsidRPr="009A3C0E">
        <w:rPr>
          <w:rFonts w:asciiTheme="minorHAnsi" w:hAnsiTheme="minorHAnsi" w:cstheme="minorHAnsi"/>
          <w:lang w:eastAsia="zh-CN"/>
        </w:rPr>
        <w:t>提交给</w:t>
      </w:r>
      <w:proofErr w:type="gramStart"/>
      <w:r w:rsidRPr="009A3C0E">
        <w:rPr>
          <w:rFonts w:asciiTheme="minorHAnsi" w:hAnsiTheme="minorHAnsi" w:cstheme="minorHAnsi"/>
          <w:lang w:eastAsia="zh-CN"/>
        </w:rPr>
        <w:t>特设组</w:t>
      </w:r>
      <w:proofErr w:type="gramEnd"/>
      <w:r w:rsidRPr="009A3C0E">
        <w:rPr>
          <w:rFonts w:asciiTheme="minorHAnsi" w:hAnsiTheme="minorHAnsi" w:cstheme="minorHAnsi"/>
          <w:lang w:eastAsia="zh-CN"/>
        </w:rPr>
        <w:t>的工作计划中。</w:t>
      </w:r>
    </w:p>
    <w:p w14:paraId="4D1EDB25" w14:textId="186910F6" w:rsidR="00685A70" w:rsidRPr="009A3C0E" w:rsidRDefault="00685A70" w:rsidP="00685A70">
      <w:pPr>
        <w:tabs>
          <w:tab w:val="clear" w:pos="794"/>
          <w:tab w:val="clear" w:pos="1191"/>
          <w:tab w:val="clear" w:pos="1588"/>
          <w:tab w:val="clear" w:pos="1985"/>
          <w:tab w:val="left" w:pos="567"/>
          <w:tab w:val="left" w:pos="1134"/>
          <w:tab w:val="left" w:pos="1701"/>
          <w:tab w:val="left" w:pos="2268"/>
          <w:tab w:val="left" w:pos="2835"/>
        </w:tabs>
        <w:spacing w:before="240" w:after="120" w:line="320" w:lineRule="atLeast"/>
        <w:ind w:firstLineChars="200" w:firstLine="480"/>
        <w:jc w:val="both"/>
        <w:rPr>
          <w:rFonts w:asciiTheme="minorHAnsi" w:eastAsia="Times New Roman" w:hAnsiTheme="minorHAnsi" w:cstheme="minorHAnsi"/>
          <w:szCs w:val="24"/>
          <w:lang w:eastAsia="zh-CN"/>
        </w:rPr>
      </w:pPr>
      <w:r w:rsidRPr="009A3C0E">
        <w:rPr>
          <w:rFonts w:asciiTheme="minorHAnsi" w:hAnsiTheme="minorHAnsi" w:cstheme="minorHAnsi"/>
          <w:szCs w:val="24"/>
          <w:lang w:eastAsia="zh-CN"/>
        </w:rPr>
        <w:t>秘书处将考虑以下问题，以确定在这一关键领域实施改进的最佳方式：</w:t>
      </w:r>
    </w:p>
    <w:p w14:paraId="1B8CFF5E" w14:textId="1E144828" w:rsidR="009E4E83" w:rsidRPr="009A3C0E" w:rsidRDefault="005B030B" w:rsidP="005B030B">
      <w:pPr>
        <w:pStyle w:val="enumlev1"/>
        <w:rPr>
          <w:lang w:val="en-US" w:eastAsia="zh-CN"/>
        </w:rPr>
      </w:pPr>
      <w:bookmarkStart w:id="34" w:name="lt_pId139"/>
      <w:r w:rsidRPr="005B030B">
        <w:rPr>
          <w:lang w:val="en-US" w:eastAsia="zh-CN"/>
        </w:rPr>
        <w:t>•</w:t>
      </w:r>
      <w:r>
        <w:rPr>
          <w:lang w:val="en-US" w:eastAsia="zh-CN"/>
        </w:rPr>
        <w:tab/>
      </w:r>
      <w:r w:rsidR="00685A70" w:rsidRPr="009A3C0E">
        <w:rPr>
          <w:lang w:val="en-US" w:eastAsia="zh-CN"/>
        </w:rPr>
        <w:t>召开协调委员会，明确职责范围，制定适当的定期会议时间表，</w:t>
      </w:r>
      <w:proofErr w:type="gramStart"/>
      <w:r w:rsidR="00685A70" w:rsidRPr="009A3C0E">
        <w:rPr>
          <w:lang w:val="en-US" w:eastAsia="zh-CN"/>
        </w:rPr>
        <w:t>并采取有效的电子监测和评估方法</w:t>
      </w:r>
      <w:bookmarkEnd w:id="34"/>
      <w:r w:rsidR="00685A70" w:rsidRPr="009A3C0E">
        <w:rPr>
          <w:lang w:val="en-US" w:eastAsia="zh-CN"/>
        </w:rPr>
        <w:t>；</w:t>
      </w:r>
      <w:proofErr w:type="gramEnd"/>
    </w:p>
    <w:p w14:paraId="0B2D7D69" w14:textId="7D184ADD" w:rsidR="009E4E83" w:rsidRPr="009A3C0E" w:rsidRDefault="005B030B" w:rsidP="005B030B">
      <w:pPr>
        <w:pStyle w:val="enumlev1"/>
        <w:rPr>
          <w:lang w:val="en-US" w:eastAsia="zh-CN"/>
        </w:rPr>
      </w:pPr>
      <w:r w:rsidRPr="005B030B">
        <w:rPr>
          <w:lang w:val="en-US" w:eastAsia="zh-CN"/>
        </w:rPr>
        <w:t>•</w:t>
      </w:r>
      <w:r>
        <w:rPr>
          <w:lang w:val="en-US" w:eastAsia="zh-CN"/>
        </w:rPr>
        <w:tab/>
      </w:r>
      <w:proofErr w:type="gramStart"/>
      <w:r w:rsidR="00685A70" w:rsidRPr="009A3C0E">
        <w:rPr>
          <w:lang w:val="en-US" w:eastAsia="zh-CN"/>
        </w:rPr>
        <w:t>确保区域代表处和地区办事处与成员国就有关</w:t>
      </w:r>
      <w:r w:rsidR="00685A70" w:rsidRPr="009A3C0E">
        <w:rPr>
          <w:lang w:eastAsia="zh-CN"/>
        </w:rPr>
        <w:t>无线电通信局和电信标准化局</w:t>
      </w:r>
      <w:r w:rsidR="00685A70" w:rsidRPr="009A3C0E">
        <w:rPr>
          <w:lang w:val="en-US" w:eastAsia="zh-CN"/>
        </w:rPr>
        <w:t>和总秘书处事项的援助需求进行接触</w:t>
      </w:r>
      <w:r w:rsidR="00EF0E66" w:rsidRPr="009A3C0E">
        <w:rPr>
          <w:lang w:val="en-US" w:eastAsia="zh-CN"/>
        </w:rPr>
        <w:t>；</w:t>
      </w:r>
      <w:proofErr w:type="gramEnd"/>
    </w:p>
    <w:p w14:paraId="6B30EAD3" w14:textId="22BEFB60" w:rsidR="009E4E83" w:rsidRPr="009A3C0E" w:rsidRDefault="005B030B" w:rsidP="005B030B">
      <w:pPr>
        <w:pStyle w:val="enumlev1"/>
        <w:rPr>
          <w:lang w:val="en-US" w:eastAsia="zh-CN"/>
        </w:rPr>
      </w:pPr>
      <w:r w:rsidRPr="005B030B">
        <w:rPr>
          <w:lang w:val="en-US" w:eastAsia="zh-CN"/>
        </w:rPr>
        <w:t>•</w:t>
      </w:r>
      <w:r>
        <w:rPr>
          <w:lang w:val="en-US" w:eastAsia="zh-CN"/>
        </w:rPr>
        <w:tab/>
      </w:r>
      <w:r w:rsidR="00685A70" w:rsidRPr="009A3C0E">
        <w:rPr>
          <w:lang w:val="en-US" w:eastAsia="zh-CN"/>
        </w:rPr>
        <w:t>为所有各局和总秘书处提供援助提供一个明确的框架，以满足成员的需求</w:t>
      </w:r>
      <w:r w:rsidR="00F55B4E">
        <w:rPr>
          <w:rFonts w:hint="eastAsia"/>
          <w:lang w:val="en-US" w:eastAsia="zh-CN"/>
        </w:rPr>
        <w:t>。</w:t>
      </w:r>
    </w:p>
    <w:p w14:paraId="4EAD9E02" w14:textId="55C36D48" w:rsidR="009E4E83" w:rsidRPr="009A3C0E" w:rsidRDefault="00685A70" w:rsidP="00685A70">
      <w:pPr>
        <w:tabs>
          <w:tab w:val="clear" w:pos="794"/>
          <w:tab w:val="clear" w:pos="1191"/>
          <w:tab w:val="clear" w:pos="1588"/>
          <w:tab w:val="clear" w:pos="1985"/>
          <w:tab w:val="left" w:pos="567"/>
          <w:tab w:val="left" w:pos="1134"/>
          <w:tab w:val="left" w:pos="1701"/>
          <w:tab w:val="left" w:pos="2268"/>
          <w:tab w:val="left" w:pos="2835"/>
        </w:tabs>
        <w:spacing w:after="120" w:line="320" w:lineRule="atLeast"/>
        <w:ind w:firstLineChars="200" w:firstLine="464"/>
        <w:jc w:val="both"/>
        <w:rPr>
          <w:rFonts w:asciiTheme="minorHAnsi" w:hAnsiTheme="minorHAnsi" w:cstheme="minorHAnsi"/>
          <w:spacing w:val="-4"/>
          <w:sz w:val="23"/>
          <w:szCs w:val="23"/>
          <w:lang w:val="en-US" w:eastAsia="zh-CN"/>
        </w:rPr>
      </w:pPr>
      <w:r w:rsidRPr="009A3C0E">
        <w:rPr>
          <w:rFonts w:asciiTheme="minorHAnsi" w:hAnsiTheme="minorHAnsi" w:cstheme="minorHAnsi"/>
          <w:spacing w:val="-4"/>
          <w:szCs w:val="24"/>
          <w:lang w:val="en-US" w:eastAsia="zh-CN"/>
        </w:rPr>
        <w:t>秘书处将继续报告这方面以及普华永道提出的其他建议的进展。</w:t>
      </w:r>
    </w:p>
    <w:p w14:paraId="75938838" w14:textId="1F478FA9" w:rsidR="009E4E83" w:rsidRPr="009E4E83" w:rsidRDefault="009E4E83" w:rsidP="009A3C0E">
      <w:pPr>
        <w:pStyle w:val="Heading1"/>
        <w:rPr>
          <w:rFonts w:asciiTheme="minorHAnsi" w:eastAsia="Times New Roman" w:hAnsiTheme="minorHAnsi" w:cstheme="minorHAnsi"/>
          <w:lang w:eastAsia="zh-CN"/>
        </w:rPr>
      </w:pPr>
      <w:r w:rsidRPr="009E4E83">
        <w:rPr>
          <w:rFonts w:asciiTheme="minorHAnsi" w:eastAsia="Times New Roman" w:hAnsiTheme="minorHAnsi" w:cstheme="minorHAnsi"/>
          <w:lang w:eastAsia="zh-CN"/>
        </w:rPr>
        <w:lastRenderedPageBreak/>
        <w:t>2</w:t>
      </w:r>
      <w:r w:rsidRPr="009E4E83">
        <w:rPr>
          <w:rFonts w:asciiTheme="minorHAnsi" w:eastAsia="Times New Roman" w:hAnsiTheme="minorHAnsi" w:cstheme="minorHAnsi"/>
          <w:lang w:eastAsia="zh-CN"/>
        </w:rPr>
        <w:tab/>
      </w:r>
      <w:r w:rsidR="004B389D">
        <w:rPr>
          <w:rFonts w:hint="eastAsia"/>
          <w:lang w:eastAsia="zh-CN"/>
        </w:rPr>
        <w:t>澳大利亚的文稿</w:t>
      </w:r>
    </w:p>
    <w:p w14:paraId="37DDAFD9" w14:textId="50F7AA73" w:rsidR="009E4E83" w:rsidRPr="009A3C0E" w:rsidRDefault="004B389D" w:rsidP="008360A4">
      <w:pPr>
        <w:keepNext/>
        <w:keepLines/>
        <w:tabs>
          <w:tab w:val="clear" w:pos="794"/>
          <w:tab w:val="clear" w:pos="1191"/>
          <w:tab w:val="clear" w:pos="1588"/>
          <w:tab w:val="clear" w:pos="1985"/>
          <w:tab w:val="left" w:pos="567"/>
          <w:tab w:val="left" w:pos="1134"/>
          <w:tab w:val="left" w:pos="1701"/>
          <w:tab w:val="left" w:pos="2268"/>
          <w:tab w:val="left" w:pos="2835"/>
        </w:tabs>
        <w:snapToGrid w:val="0"/>
        <w:spacing w:before="240" w:after="120" w:line="320" w:lineRule="atLeast"/>
        <w:ind w:firstLineChars="200" w:firstLine="482"/>
        <w:jc w:val="both"/>
        <w:rPr>
          <w:rFonts w:asciiTheme="minorHAnsi" w:eastAsiaTheme="minorEastAsia" w:hAnsiTheme="minorHAnsi" w:cstheme="minorHAnsi"/>
          <w:b/>
          <w:bCs/>
          <w:color w:val="1F497D" w:themeColor="text2"/>
          <w:szCs w:val="24"/>
          <w:lang w:eastAsia="zh-CN"/>
        </w:rPr>
      </w:pPr>
      <w:bookmarkStart w:id="35" w:name="lt_pId145"/>
      <w:r w:rsidRPr="009A3C0E">
        <w:rPr>
          <w:rFonts w:asciiTheme="minorHAnsi" w:eastAsiaTheme="minorEastAsia" w:hAnsiTheme="minorHAnsi" w:cstheme="minorHAnsi"/>
          <w:b/>
          <w:bCs/>
          <w:color w:val="1F497D" w:themeColor="text2"/>
          <w:szCs w:val="24"/>
          <w:lang w:eastAsia="zh-CN"/>
        </w:rPr>
        <w:t>澳大利亚在其文稿（</w:t>
      </w:r>
      <w:r w:rsidRPr="009A3C0E">
        <w:rPr>
          <w:rFonts w:asciiTheme="minorHAnsi" w:eastAsiaTheme="minorEastAsia" w:hAnsiTheme="minorHAnsi" w:cstheme="minorHAnsi"/>
          <w:b/>
          <w:bCs/>
          <w:color w:val="1F497D" w:themeColor="text2"/>
          <w:szCs w:val="24"/>
          <w:lang w:eastAsia="zh-CN"/>
        </w:rPr>
        <w:t>CWG-FHR-AH-RegPres-2/4</w:t>
      </w:r>
      <w:r w:rsidRPr="009A3C0E">
        <w:rPr>
          <w:rFonts w:asciiTheme="minorHAnsi" w:eastAsiaTheme="minorEastAsia" w:hAnsiTheme="minorHAnsi" w:cstheme="minorHAnsi"/>
          <w:b/>
          <w:bCs/>
          <w:color w:val="1F497D" w:themeColor="text2"/>
          <w:szCs w:val="24"/>
          <w:lang w:eastAsia="zh-CN"/>
        </w:rPr>
        <w:t>号文件）中要求秘书处概述其对区域代表</w:t>
      </w:r>
      <w:proofErr w:type="gramStart"/>
      <w:r w:rsidRPr="009A3C0E">
        <w:rPr>
          <w:rFonts w:asciiTheme="minorHAnsi" w:eastAsiaTheme="minorEastAsia" w:hAnsiTheme="minorHAnsi" w:cstheme="minorHAnsi"/>
          <w:b/>
          <w:bCs/>
          <w:color w:val="1F497D" w:themeColor="text2"/>
          <w:szCs w:val="24"/>
          <w:lang w:eastAsia="zh-CN"/>
        </w:rPr>
        <w:t>处如何</w:t>
      </w:r>
      <w:proofErr w:type="gramEnd"/>
      <w:r w:rsidRPr="009A3C0E">
        <w:rPr>
          <w:rFonts w:asciiTheme="minorHAnsi" w:eastAsiaTheme="minorEastAsia" w:hAnsiTheme="minorHAnsi" w:cstheme="minorHAnsi"/>
          <w:b/>
          <w:bCs/>
          <w:color w:val="1F497D" w:themeColor="text2"/>
          <w:szCs w:val="24"/>
          <w:lang w:eastAsia="zh-CN"/>
        </w:rPr>
        <w:t>能够以一致和协调的方式最好地支持任务交付的进一步思考。</w:t>
      </w:r>
      <w:bookmarkEnd w:id="35"/>
    </w:p>
    <w:p w14:paraId="4EAFFA10" w14:textId="13172FB7" w:rsidR="009E4E83" w:rsidRPr="009A3C0E" w:rsidRDefault="004D58A8" w:rsidP="008360A4">
      <w:pPr>
        <w:keepNext/>
        <w:keepLines/>
        <w:tabs>
          <w:tab w:val="clear" w:pos="794"/>
          <w:tab w:val="clear" w:pos="1191"/>
          <w:tab w:val="clear" w:pos="1588"/>
          <w:tab w:val="clear" w:pos="1985"/>
          <w:tab w:val="left" w:pos="567"/>
          <w:tab w:val="left" w:pos="1134"/>
          <w:tab w:val="left" w:pos="1701"/>
          <w:tab w:val="left" w:pos="2268"/>
          <w:tab w:val="left" w:pos="2835"/>
        </w:tabs>
        <w:snapToGrid w:val="0"/>
        <w:spacing w:before="240" w:after="120" w:line="320" w:lineRule="atLeast"/>
        <w:ind w:firstLineChars="200" w:firstLine="464"/>
        <w:jc w:val="both"/>
        <w:rPr>
          <w:rFonts w:asciiTheme="minorHAnsi" w:eastAsia="Times New Roman" w:hAnsiTheme="minorHAnsi" w:cstheme="minorHAnsi"/>
          <w:szCs w:val="24"/>
          <w:lang w:val="en-AU" w:eastAsia="zh-CN"/>
        </w:rPr>
      </w:pPr>
      <w:r w:rsidRPr="009A3C0E">
        <w:rPr>
          <w:rFonts w:asciiTheme="minorHAnsi" w:hAnsiTheme="minorHAnsi" w:cstheme="minorHAnsi"/>
          <w:spacing w:val="-4"/>
          <w:szCs w:val="24"/>
          <w:lang w:val="en-US" w:eastAsia="zh-CN"/>
        </w:rPr>
        <w:t>秘书处认为，普华永道的报告就电</w:t>
      </w:r>
      <w:proofErr w:type="gramStart"/>
      <w:r w:rsidRPr="009A3C0E">
        <w:rPr>
          <w:rFonts w:asciiTheme="minorHAnsi" w:hAnsiTheme="minorHAnsi" w:cstheme="minorHAnsi"/>
          <w:spacing w:val="-4"/>
          <w:szCs w:val="24"/>
          <w:lang w:val="en-US" w:eastAsia="zh-CN"/>
        </w:rPr>
        <w:t>联区域</w:t>
      </w:r>
      <w:proofErr w:type="gramEnd"/>
      <w:r w:rsidRPr="009A3C0E">
        <w:rPr>
          <w:rFonts w:asciiTheme="minorHAnsi" w:hAnsiTheme="minorHAnsi" w:cstheme="minorHAnsi"/>
          <w:spacing w:val="-4"/>
          <w:szCs w:val="24"/>
          <w:lang w:val="en-US" w:eastAsia="zh-CN"/>
        </w:rPr>
        <w:t>代表处改进任务交付的方法提供了宝贵的见解，并认为秘书处在很大程度上已经开始执行普华永道提出的建议，强调了秘书处在评估和改善电</w:t>
      </w:r>
      <w:proofErr w:type="gramStart"/>
      <w:r w:rsidRPr="009A3C0E">
        <w:rPr>
          <w:rFonts w:asciiTheme="minorHAnsi" w:hAnsiTheme="minorHAnsi" w:cstheme="minorHAnsi"/>
          <w:spacing w:val="-4"/>
          <w:szCs w:val="24"/>
          <w:lang w:val="en-US" w:eastAsia="zh-CN"/>
        </w:rPr>
        <w:t>联任务</w:t>
      </w:r>
      <w:proofErr w:type="gramEnd"/>
      <w:r w:rsidRPr="009A3C0E">
        <w:rPr>
          <w:rFonts w:asciiTheme="minorHAnsi" w:hAnsiTheme="minorHAnsi" w:cstheme="minorHAnsi"/>
          <w:spacing w:val="-4"/>
          <w:szCs w:val="24"/>
          <w:lang w:val="en-US" w:eastAsia="zh-CN"/>
        </w:rPr>
        <w:t>交付方面的有效定位。秘书处重申在瑞士提出的问题范围内所作的上述各点，并注意到</w:t>
      </w:r>
      <w:proofErr w:type="gramStart"/>
      <w:r w:rsidRPr="009A3C0E">
        <w:rPr>
          <w:rFonts w:asciiTheme="minorHAnsi" w:hAnsiTheme="minorHAnsi" w:cstheme="minorHAnsi"/>
          <w:spacing w:val="-4"/>
          <w:szCs w:val="24"/>
          <w:lang w:val="en-US" w:eastAsia="zh-CN"/>
        </w:rPr>
        <w:t>特设组</w:t>
      </w:r>
      <w:proofErr w:type="gramEnd"/>
      <w:r w:rsidRPr="009A3C0E">
        <w:rPr>
          <w:rFonts w:asciiTheme="minorHAnsi" w:hAnsiTheme="minorHAnsi" w:cstheme="minorHAnsi"/>
          <w:spacing w:val="-4"/>
          <w:szCs w:val="24"/>
          <w:lang w:val="en-US" w:eastAsia="zh-CN"/>
        </w:rPr>
        <w:t>为确定执行工作所应遵循的核心战略原则所采取的全面方式，让秘书处着手执行普华永道的建议，并经常向理事会报告，征求意见并开展审议，也许是最有效的办法。在这个框架内，秘书处将处理普华永道根据目前有关信息审议有关战略标准的每项建议的执行情况。</w:t>
      </w:r>
    </w:p>
    <w:p w14:paraId="36A979DA" w14:textId="7B8E3CEB" w:rsidR="004D58A8" w:rsidRPr="009A3C0E" w:rsidRDefault="004D58A8" w:rsidP="008360A4">
      <w:pPr>
        <w:tabs>
          <w:tab w:val="clear" w:pos="794"/>
          <w:tab w:val="clear" w:pos="1191"/>
          <w:tab w:val="clear" w:pos="1588"/>
          <w:tab w:val="clear" w:pos="1985"/>
          <w:tab w:val="left" w:pos="567"/>
          <w:tab w:val="left" w:pos="1134"/>
          <w:tab w:val="left" w:pos="1701"/>
          <w:tab w:val="left" w:pos="2268"/>
          <w:tab w:val="left" w:pos="2835"/>
        </w:tabs>
        <w:snapToGrid w:val="0"/>
        <w:spacing w:after="120" w:line="320" w:lineRule="atLeast"/>
        <w:ind w:firstLineChars="200" w:firstLine="464"/>
        <w:jc w:val="both"/>
        <w:rPr>
          <w:rFonts w:asciiTheme="minorHAnsi" w:hAnsiTheme="minorHAnsi" w:cstheme="minorHAnsi"/>
          <w:spacing w:val="-4"/>
          <w:szCs w:val="24"/>
          <w:lang w:val="en-US" w:eastAsia="zh-CN"/>
        </w:rPr>
      </w:pPr>
      <w:r w:rsidRPr="009A3C0E">
        <w:rPr>
          <w:rFonts w:asciiTheme="minorHAnsi" w:hAnsiTheme="minorHAnsi" w:cstheme="minorHAnsi"/>
          <w:spacing w:val="-4"/>
          <w:szCs w:val="24"/>
          <w:lang w:val="en-US" w:eastAsia="zh-CN"/>
        </w:rPr>
        <w:t>在此方面，秘书处指出，如果必要的建议不属于秘书处的权限或</w:t>
      </w:r>
      <w:r w:rsidR="00EF0E66" w:rsidRPr="009A3C0E">
        <w:rPr>
          <w:rFonts w:asciiTheme="minorHAnsi" w:hAnsiTheme="minorHAnsi" w:cstheme="minorHAnsi"/>
          <w:spacing w:val="-4"/>
          <w:szCs w:val="24"/>
          <w:lang w:val="en-US" w:eastAsia="zh-CN"/>
        </w:rPr>
        <w:t>职责</w:t>
      </w:r>
      <w:r w:rsidRPr="009A3C0E">
        <w:rPr>
          <w:rFonts w:asciiTheme="minorHAnsi" w:hAnsiTheme="minorHAnsi" w:cstheme="minorHAnsi"/>
          <w:spacing w:val="-4"/>
          <w:szCs w:val="24"/>
          <w:lang w:val="en-US" w:eastAsia="zh-CN"/>
        </w:rPr>
        <w:t>范围，可以逐案提交理事会和成员国审议。目前，这将适用于办公室的开放或关闭以及办公室结构或运作的重大变化等事项。</w:t>
      </w:r>
    </w:p>
    <w:p w14:paraId="6D879CAC" w14:textId="0C9F99EC" w:rsidR="009E4E83" w:rsidRPr="009A3C0E" w:rsidRDefault="004D58A8" w:rsidP="009A3C0E">
      <w:pPr>
        <w:tabs>
          <w:tab w:val="clear" w:pos="794"/>
          <w:tab w:val="clear" w:pos="1191"/>
          <w:tab w:val="clear" w:pos="1588"/>
          <w:tab w:val="clear" w:pos="1985"/>
          <w:tab w:val="left" w:pos="567"/>
          <w:tab w:val="left" w:pos="1134"/>
          <w:tab w:val="left" w:pos="1701"/>
          <w:tab w:val="left" w:pos="2268"/>
          <w:tab w:val="left" w:pos="2835"/>
        </w:tabs>
        <w:snapToGrid w:val="0"/>
        <w:spacing w:after="120" w:line="320" w:lineRule="atLeast"/>
        <w:ind w:firstLineChars="200" w:firstLine="464"/>
        <w:jc w:val="both"/>
        <w:rPr>
          <w:rFonts w:asciiTheme="minorHAnsi" w:hAnsiTheme="minorHAnsi" w:cstheme="minorHAnsi"/>
          <w:spacing w:val="-4"/>
          <w:szCs w:val="24"/>
          <w:lang w:val="en-US" w:eastAsia="zh-CN"/>
        </w:rPr>
      </w:pPr>
      <w:r w:rsidRPr="009A3C0E">
        <w:rPr>
          <w:rFonts w:asciiTheme="minorHAnsi" w:hAnsiTheme="minorHAnsi" w:cstheme="minorHAnsi"/>
          <w:spacing w:val="-4"/>
          <w:szCs w:val="24"/>
          <w:lang w:val="en-US" w:eastAsia="zh-CN"/>
        </w:rPr>
        <w:t>秘书处正在制定的执行计划（见</w:t>
      </w:r>
      <w:proofErr w:type="gramStart"/>
      <w:r w:rsidRPr="009A3C0E">
        <w:rPr>
          <w:rFonts w:asciiTheme="minorHAnsi" w:hAnsiTheme="minorHAnsi" w:cstheme="minorHAnsi"/>
          <w:spacing w:val="-4"/>
          <w:szCs w:val="24"/>
          <w:lang w:val="en-US" w:eastAsia="zh-CN"/>
        </w:rPr>
        <w:t>特设组</w:t>
      </w:r>
      <w:proofErr w:type="gramEnd"/>
      <w:r w:rsidRPr="009A3C0E">
        <w:rPr>
          <w:rFonts w:asciiTheme="minorHAnsi" w:hAnsiTheme="minorHAnsi" w:cstheme="minorHAnsi"/>
          <w:spacing w:val="-4"/>
          <w:szCs w:val="24"/>
          <w:lang w:val="en-US" w:eastAsia="zh-CN"/>
        </w:rPr>
        <w:t>报告附件</w:t>
      </w:r>
      <w:r w:rsidRPr="009A3C0E">
        <w:rPr>
          <w:rFonts w:asciiTheme="minorHAnsi" w:hAnsiTheme="minorHAnsi" w:cstheme="minorHAnsi"/>
          <w:spacing w:val="-4"/>
          <w:szCs w:val="24"/>
          <w:lang w:val="en-US" w:eastAsia="zh-CN"/>
        </w:rPr>
        <w:t>2</w:t>
      </w:r>
      <w:r w:rsidRPr="009A3C0E">
        <w:rPr>
          <w:rFonts w:asciiTheme="minorHAnsi" w:hAnsiTheme="minorHAnsi" w:cstheme="minorHAnsi"/>
          <w:spacing w:val="-4"/>
          <w:szCs w:val="24"/>
          <w:lang w:val="en-US" w:eastAsia="zh-CN"/>
        </w:rPr>
        <w:t>）为理事会监督各项建议和加强区域代表处的努力提供了一个明确的框架。</w:t>
      </w:r>
    </w:p>
    <w:p w14:paraId="0917BFA7" w14:textId="71A0CFC2" w:rsidR="009E4E83" w:rsidRDefault="009E4E83">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lang w:val="en-AU" w:eastAsia="zh-CN"/>
        </w:rPr>
      </w:pPr>
      <w:r>
        <w:rPr>
          <w:rFonts w:asciiTheme="minorHAnsi" w:eastAsia="Times New Roman" w:hAnsiTheme="minorHAnsi" w:cstheme="minorHAnsi"/>
          <w:lang w:val="en-AU" w:eastAsia="zh-CN"/>
        </w:rPr>
        <w:br w:type="page"/>
      </w:r>
    </w:p>
    <w:p w14:paraId="579C3BDF" w14:textId="5834E027" w:rsidR="009E4E83" w:rsidRPr="008360A4" w:rsidRDefault="008360A4" w:rsidP="009A3C0E">
      <w:pPr>
        <w:pStyle w:val="Annextitle"/>
        <w:tabs>
          <w:tab w:val="left" w:pos="349"/>
          <w:tab w:val="center" w:pos="4819"/>
        </w:tabs>
        <w:rPr>
          <w:rFonts w:cs="Calibri"/>
          <w:color w:val="000000" w:themeColor="text1"/>
          <w:lang w:eastAsia="zh-CN"/>
        </w:rPr>
      </w:pPr>
      <w:bookmarkStart w:id="36" w:name="lt_pId158"/>
      <w:r w:rsidRPr="009A3C0E">
        <w:rPr>
          <w:rFonts w:cs="SimSun" w:hint="eastAsia"/>
          <w:b w:val="0"/>
          <w:bCs/>
          <w:color w:val="000000" w:themeColor="text1"/>
          <w:lang w:eastAsia="zh-CN"/>
        </w:rPr>
        <w:lastRenderedPageBreak/>
        <w:t>附件</w:t>
      </w:r>
      <w:r w:rsidR="009E4E83" w:rsidRPr="009A3C0E">
        <w:rPr>
          <w:rFonts w:asciiTheme="minorHAnsi" w:eastAsia="Times New Roman" w:hAnsiTheme="minorHAnsi" w:cstheme="minorHAnsi"/>
          <w:b w:val="0"/>
          <w:bCs/>
          <w:color w:val="000000" w:themeColor="text1"/>
          <w:lang w:eastAsia="zh-CN"/>
        </w:rPr>
        <w:t>2</w:t>
      </w:r>
      <w:bookmarkEnd w:id="36"/>
      <w:r w:rsidR="009A3C0E">
        <w:rPr>
          <w:rFonts w:asciiTheme="minorHAnsi" w:eastAsia="Times New Roman" w:hAnsiTheme="minorHAnsi" w:cstheme="minorHAnsi"/>
          <w:color w:val="000000" w:themeColor="text1"/>
          <w:lang w:eastAsia="zh-CN"/>
        </w:rPr>
        <w:br/>
      </w:r>
      <w:r w:rsidRPr="008360A4">
        <w:rPr>
          <w:rFonts w:hint="eastAsia"/>
          <w:lang w:eastAsia="zh-CN"/>
        </w:rPr>
        <w:t>普华永道建议的最新状况</w:t>
      </w:r>
    </w:p>
    <w:p w14:paraId="1FB1C383" w14:textId="2C2E73E3" w:rsidR="009E4E83" w:rsidRPr="009E4E83" w:rsidRDefault="009E4E83" w:rsidP="009A3C0E">
      <w:pPr>
        <w:pStyle w:val="Heading1"/>
        <w:rPr>
          <w:lang w:eastAsia="zh-CN"/>
        </w:rPr>
      </w:pPr>
      <w:r w:rsidRPr="009E4E83">
        <w:rPr>
          <w:lang w:eastAsia="zh-CN"/>
        </w:rPr>
        <w:t>1</w:t>
      </w:r>
      <w:r w:rsidRPr="009E4E83">
        <w:rPr>
          <w:lang w:eastAsia="zh-CN"/>
        </w:rPr>
        <w:tab/>
      </w:r>
      <w:r w:rsidR="005E6513">
        <w:rPr>
          <w:rFonts w:ascii="SimSun" w:hAnsi="SimSun" w:cs="SimSun" w:hint="eastAsia"/>
          <w:lang w:eastAsia="zh-CN"/>
        </w:rPr>
        <w:t>引言</w:t>
      </w:r>
    </w:p>
    <w:p w14:paraId="3088E9F1" w14:textId="6BE3ED5B" w:rsidR="005E6513" w:rsidRPr="009A3C0E" w:rsidRDefault="005E6513" w:rsidP="00B46331">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asciiTheme="minorHAnsi" w:eastAsiaTheme="majorEastAsia" w:hAnsiTheme="minorHAnsi" w:cstheme="minorHAnsi"/>
          <w:color w:val="000000"/>
          <w:szCs w:val="24"/>
          <w:lang w:eastAsia="zh-CN"/>
        </w:rPr>
      </w:pPr>
      <w:r w:rsidRPr="009A3C0E">
        <w:rPr>
          <w:rFonts w:asciiTheme="minorHAnsi" w:eastAsiaTheme="majorEastAsia" w:hAnsiTheme="minorHAnsi" w:cstheme="minorHAnsi"/>
          <w:color w:val="000000"/>
          <w:szCs w:val="24"/>
          <w:lang w:eastAsia="zh-CN"/>
        </w:rPr>
        <w:t>本文件介绍了秘书处对普华永道提出的建议改进和增强的最新执行情况。普华永道提出了一项加强国际电</w:t>
      </w:r>
      <w:proofErr w:type="gramStart"/>
      <w:r w:rsidRPr="009A3C0E">
        <w:rPr>
          <w:rFonts w:asciiTheme="minorHAnsi" w:eastAsiaTheme="majorEastAsia" w:hAnsiTheme="minorHAnsi" w:cstheme="minorHAnsi"/>
          <w:color w:val="000000"/>
          <w:szCs w:val="24"/>
          <w:lang w:eastAsia="zh-CN"/>
        </w:rPr>
        <w:t>联区域</w:t>
      </w:r>
      <w:proofErr w:type="gramEnd"/>
      <w:r w:rsidRPr="009A3C0E">
        <w:rPr>
          <w:rFonts w:asciiTheme="minorHAnsi" w:eastAsiaTheme="majorEastAsia" w:hAnsiTheme="minorHAnsi" w:cstheme="minorHAnsi"/>
          <w:color w:val="000000"/>
          <w:szCs w:val="24"/>
          <w:lang w:eastAsia="zh-CN"/>
        </w:rPr>
        <w:t>代表性的行动计划，包括四个实施流程，分为</w:t>
      </w:r>
      <w:r w:rsidRPr="009A3C0E">
        <w:rPr>
          <w:rFonts w:asciiTheme="minorHAnsi" w:eastAsiaTheme="majorEastAsia" w:hAnsiTheme="minorHAnsi" w:cstheme="minorHAnsi"/>
          <w:color w:val="000000"/>
          <w:szCs w:val="24"/>
          <w:lang w:eastAsia="zh-CN"/>
        </w:rPr>
        <w:t>15</w:t>
      </w:r>
      <w:r w:rsidRPr="009A3C0E">
        <w:rPr>
          <w:rFonts w:asciiTheme="minorHAnsi" w:eastAsiaTheme="majorEastAsia" w:hAnsiTheme="minorHAnsi" w:cstheme="minorHAnsi"/>
          <w:color w:val="000000"/>
          <w:szCs w:val="24"/>
          <w:lang w:eastAsia="zh-CN"/>
        </w:rPr>
        <w:t>项建议和</w:t>
      </w:r>
      <w:r w:rsidRPr="009A3C0E">
        <w:rPr>
          <w:rFonts w:asciiTheme="minorHAnsi" w:eastAsiaTheme="majorEastAsia" w:hAnsiTheme="minorHAnsi" w:cstheme="minorHAnsi"/>
          <w:color w:val="000000"/>
          <w:szCs w:val="24"/>
          <w:lang w:eastAsia="zh-CN"/>
        </w:rPr>
        <w:t>50</w:t>
      </w:r>
      <w:r w:rsidRPr="009A3C0E">
        <w:rPr>
          <w:rFonts w:asciiTheme="minorHAnsi" w:eastAsiaTheme="majorEastAsia" w:hAnsiTheme="minorHAnsi" w:cstheme="minorHAnsi"/>
          <w:color w:val="000000"/>
          <w:szCs w:val="24"/>
          <w:lang w:eastAsia="zh-CN"/>
        </w:rPr>
        <w:t>项支持行动。</w:t>
      </w:r>
    </w:p>
    <w:p w14:paraId="6345282F" w14:textId="76EF31DB" w:rsidR="009E4E83" w:rsidRPr="009A3C0E" w:rsidRDefault="005E6513" w:rsidP="00B46331">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asciiTheme="minorHAnsi" w:eastAsiaTheme="majorEastAsia" w:hAnsiTheme="minorHAnsi" w:cstheme="minorHAnsi"/>
          <w:b/>
          <w:bCs/>
          <w:szCs w:val="24"/>
          <w:lang w:eastAsia="zh-CN"/>
        </w:rPr>
      </w:pPr>
      <w:r w:rsidRPr="009A3C0E">
        <w:rPr>
          <w:rFonts w:asciiTheme="minorHAnsi" w:eastAsiaTheme="majorEastAsia" w:hAnsiTheme="minorHAnsi" w:cstheme="minorHAnsi"/>
          <w:color w:val="000000"/>
          <w:szCs w:val="24"/>
          <w:lang w:eastAsia="zh-CN"/>
        </w:rPr>
        <w:t>应该指出的是，许多建议已经实施，或者正在由电信发展局和国际电联实施，以便为提高国际电联的效率</w:t>
      </w:r>
      <w:proofErr w:type="gramStart"/>
      <w:r w:rsidRPr="009A3C0E">
        <w:rPr>
          <w:rFonts w:asciiTheme="minorHAnsi" w:eastAsiaTheme="majorEastAsia" w:hAnsiTheme="minorHAnsi" w:cstheme="minorHAnsi"/>
          <w:color w:val="000000"/>
          <w:szCs w:val="24"/>
          <w:lang w:eastAsia="zh-CN"/>
        </w:rPr>
        <w:t>作出</w:t>
      </w:r>
      <w:proofErr w:type="gramEnd"/>
      <w:r w:rsidRPr="009A3C0E">
        <w:rPr>
          <w:rFonts w:asciiTheme="minorHAnsi" w:eastAsiaTheme="majorEastAsia" w:hAnsiTheme="minorHAnsi" w:cstheme="minorHAnsi"/>
          <w:color w:val="000000"/>
          <w:szCs w:val="24"/>
          <w:lang w:eastAsia="zh-CN"/>
        </w:rPr>
        <w:t>其他努力，或应对国际电联以往评估中提出的建议，包括审计建议、独立管理顾问委员会（</w:t>
      </w:r>
      <w:r w:rsidRPr="009A3C0E">
        <w:rPr>
          <w:rFonts w:asciiTheme="minorHAnsi" w:eastAsiaTheme="majorEastAsia" w:hAnsiTheme="minorHAnsi" w:cstheme="minorHAnsi"/>
          <w:color w:val="000000"/>
          <w:szCs w:val="24"/>
          <w:lang w:eastAsia="zh-CN"/>
        </w:rPr>
        <w:t>IMAC</w:t>
      </w:r>
      <w:r w:rsidRPr="009A3C0E">
        <w:rPr>
          <w:rFonts w:asciiTheme="minorHAnsi" w:eastAsiaTheme="majorEastAsia" w:hAnsiTheme="minorHAnsi" w:cstheme="minorHAnsi"/>
          <w:color w:val="000000"/>
          <w:szCs w:val="24"/>
          <w:lang w:eastAsia="zh-CN"/>
        </w:rPr>
        <w:t>）建议或理事会决定。</w:t>
      </w:r>
    </w:p>
    <w:p w14:paraId="6F23893C" w14:textId="325FD952" w:rsidR="009E4E83" w:rsidRPr="009A3C0E" w:rsidRDefault="009E4E83" w:rsidP="009A3C0E">
      <w:pPr>
        <w:pStyle w:val="Heading1"/>
        <w:rPr>
          <w:rFonts w:asciiTheme="minorHAnsi" w:hAnsiTheme="minorHAnsi" w:cstheme="minorHAnsi"/>
          <w:lang w:eastAsia="zh-CN"/>
        </w:rPr>
      </w:pPr>
      <w:r w:rsidRPr="009A3C0E">
        <w:rPr>
          <w:rFonts w:asciiTheme="minorHAnsi" w:eastAsia="Times New Roman" w:hAnsiTheme="minorHAnsi" w:cstheme="minorHAnsi"/>
          <w:lang w:eastAsia="zh-CN"/>
        </w:rPr>
        <w:t>2</w:t>
      </w:r>
      <w:r w:rsidRPr="009A3C0E">
        <w:rPr>
          <w:rFonts w:asciiTheme="minorHAnsi" w:eastAsia="Times New Roman" w:hAnsiTheme="minorHAnsi" w:cstheme="minorHAnsi"/>
          <w:lang w:eastAsia="zh-CN"/>
        </w:rPr>
        <w:tab/>
      </w:r>
      <w:r w:rsidR="005E6513" w:rsidRPr="009A3C0E">
        <w:rPr>
          <w:rFonts w:asciiTheme="minorHAnsi" w:hAnsiTheme="minorHAnsi" w:cstheme="minorHAnsi"/>
          <w:lang w:eastAsia="zh-CN"/>
        </w:rPr>
        <w:t>工作计划</w:t>
      </w:r>
    </w:p>
    <w:p w14:paraId="7ABC89BC" w14:textId="5171227E" w:rsidR="005E6513" w:rsidRPr="009A3C0E" w:rsidRDefault="005E6513" w:rsidP="004528F0">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asciiTheme="minorHAnsi" w:eastAsiaTheme="minorEastAsia" w:hAnsiTheme="minorHAnsi" w:cstheme="minorHAnsi"/>
          <w:szCs w:val="24"/>
          <w:lang w:eastAsia="zh-CN"/>
        </w:rPr>
      </w:pPr>
      <w:r w:rsidRPr="009A3C0E">
        <w:rPr>
          <w:rFonts w:asciiTheme="minorHAnsi" w:eastAsiaTheme="minorEastAsia" w:hAnsiTheme="minorHAnsi" w:cstheme="minorHAnsi"/>
          <w:szCs w:val="24"/>
          <w:lang w:eastAsia="zh-CN"/>
        </w:rPr>
        <w:t>秘书处制定了一项工作计划，计划在</w:t>
      </w:r>
      <w:r w:rsidRPr="009A3C0E">
        <w:rPr>
          <w:rFonts w:asciiTheme="minorHAnsi" w:eastAsiaTheme="minorEastAsia" w:hAnsiTheme="minorHAnsi" w:cstheme="minorHAnsi"/>
          <w:szCs w:val="24"/>
          <w:lang w:eastAsia="zh-CN"/>
        </w:rPr>
        <w:t>2023</w:t>
      </w:r>
      <w:r w:rsidRPr="009A3C0E">
        <w:rPr>
          <w:rFonts w:asciiTheme="minorHAnsi" w:eastAsiaTheme="minorEastAsia" w:hAnsiTheme="minorHAnsi" w:cstheme="minorHAnsi"/>
          <w:szCs w:val="24"/>
          <w:lang w:eastAsia="zh-CN"/>
        </w:rPr>
        <w:t>年底前全面实施普华永道报告中秘书处有能力实施的部分（根据</w:t>
      </w:r>
      <w:proofErr w:type="gramStart"/>
      <w:r w:rsidRPr="009A3C0E">
        <w:rPr>
          <w:rFonts w:asciiTheme="minorHAnsi" w:eastAsiaTheme="minorEastAsia" w:hAnsiTheme="minorHAnsi" w:cstheme="minorHAnsi"/>
          <w:szCs w:val="24"/>
          <w:lang w:eastAsia="zh-CN"/>
        </w:rPr>
        <w:t>特设组</w:t>
      </w:r>
      <w:proofErr w:type="gramEnd"/>
      <w:r w:rsidRPr="009A3C0E">
        <w:rPr>
          <w:rFonts w:asciiTheme="minorHAnsi" w:eastAsiaTheme="minorEastAsia" w:hAnsiTheme="minorHAnsi" w:cstheme="minorHAnsi"/>
          <w:szCs w:val="24"/>
          <w:lang w:eastAsia="zh-CN"/>
        </w:rPr>
        <w:t>的决定）。</w:t>
      </w:r>
    </w:p>
    <w:p w14:paraId="6A53F98F" w14:textId="0B2AC3A2" w:rsidR="009E4E83" w:rsidRPr="009A3C0E" w:rsidRDefault="005E6513" w:rsidP="004528F0">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asciiTheme="minorHAnsi" w:eastAsia="Times New Roman" w:hAnsiTheme="minorHAnsi" w:cstheme="minorHAnsi"/>
          <w:szCs w:val="24"/>
          <w:lang w:eastAsia="zh-CN"/>
        </w:rPr>
      </w:pPr>
      <w:r w:rsidRPr="009A3C0E">
        <w:rPr>
          <w:rFonts w:asciiTheme="minorHAnsi" w:eastAsiaTheme="minorEastAsia" w:hAnsiTheme="minorHAnsi" w:cstheme="minorHAnsi"/>
          <w:szCs w:val="24"/>
          <w:lang w:eastAsia="zh-CN"/>
        </w:rPr>
        <w:t>拟议的工作计划分为三个图表，将来自普华永道报告的</w:t>
      </w:r>
      <w:r w:rsidRPr="009A3C0E">
        <w:rPr>
          <w:rFonts w:asciiTheme="minorHAnsi" w:eastAsiaTheme="minorEastAsia" w:hAnsiTheme="minorHAnsi" w:cstheme="minorHAnsi"/>
          <w:szCs w:val="24"/>
          <w:lang w:eastAsia="zh-CN"/>
        </w:rPr>
        <w:t>60</w:t>
      </w:r>
      <w:r w:rsidRPr="009A3C0E">
        <w:rPr>
          <w:rFonts w:asciiTheme="minorHAnsi" w:eastAsiaTheme="minorEastAsia" w:hAnsiTheme="minorHAnsi" w:cstheme="minorHAnsi"/>
          <w:szCs w:val="24"/>
          <w:lang w:eastAsia="zh-CN"/>
        </w:rPr>
        <w:t>项行动分为以下几类：</w:t>
      </w:r>
    </w:p>
    <w:p w14:paraId="3299C1F6" w14:textId="669D74F4" w:rsidR="009E4E83" w:rsidRPr="009A3C0E" w:rsidRDefault="005B030B" w:rsidP="005B030B">
      <w:pPr>
        <w:pStyle w:val="enumlev1"/>
        <w:rPr>
          <w:lang w:val="en-US" w:eastAsia="zh-CN"/>
        </w:rPr>
      </w:pPr>
      <w:bookmarkStart w:id="37" w:name="lt_pId169"/>
      <w:r>
        <w:rPr>
          <w:rFonts w:hint="eastAsia"/>
          <w:lang w:val="en-US" w:eastAsia="zh-CN"/>
        </w:rPr>
        <w:t>1</w:t>
      </w:r>
      <w:r>
        <w:rPr>
          <w:lang w:val="en-US" w:eastAsia="zh-CN"/>
        </w:rPr>
        <w:tab/>
      </w:r>
      <w:proofErr w:type="gramStart"/>
      <w:r w:rsidR="005E6513" w:rsidRPr="009A3C0E">
        <w:rPr>
          <w:lang w:val="en-US" w:eastAsia="zh-CN"/>
        </w:rPr>
        <w:t>正在进行的行动；</w:t>
      </w:r>
      <w:bookmarkEnd w:id="37"/>
      <w:proofErr w:type="gramEnd"/>
    </w:p>
    <w:p w14:paraId="4FB2BA21" w14:textId="2A5FFBBF" w:rsidR="009E4E83" w:rsidRPr="009A3C0E" w:rsidRDefault="005B030B" w:rsidP="005B030B">
      <w:pPr>
        <w:pStyle w:val="enumlev1"/>
        <w:rPr>
          <w:lang w:val="en-US" w:eastAsia="zh-CN"/>
        </w:rPr>
      </w:pPr>
      <w:r>
        <w:rPr>
          <w:lang w:val="en-US" w:eastAsia="zh-CN"/>
        </w:rPr>
        <w:t>2</w:t>
      </w:r>
      <w:r>
        <w:rPr>
          <w:lang w:val="en-US" w:eastAsia="zh-CN"/>
        </w:rPr>
        <w:tab/>
      </w:r>
      <w:proofErr w:type="gramStart"/>
      <w:r w:rsidR="005E6513" w:rsidRPr="009A3C0E">
        <w:rPr>
          <w:lang w:val="en-US" w:eastAsia="zh-CN"/>
        </w:rPr>
        <w:t>已完成的建议；</w:t>
      </w:r>
      <w:proofErr w:type="gramEnd"/>
    </w:p>
    <w:p w14:paraId="169B73EF" w14:textId="0401B633" w:rsidR="009E4E83" w:rsidRPr="009A3C0E" w:rsidRDefault="005B030B" w:rsidP="005B030B">
      <w:pPr>
        <w:pStyle w:val="enumlev1"/>
        <w:rPr>
          <w:lang w:val="en-US" w:eastAsia="zh-CN"/>
        </w:rPr>
      </w:pPr>
      <w:bookmarkStart w:id="38" w:name="lt_pId171"/>
      <w:r>
        <w:rPr>
          <w:lang w:val="en-US" w:eastAsia="zh-CN"/>
        </w:rPr>
        <w:t>3</w:t>
      </w:r>
      <w:r>
        <w:rPr>
          <w:lang w:val="en-US" w:eastAsia="zh-CN"/>
        </w:rPr>
        <w:tab/>
      </w:r>
      <w:r w:rsidR="005E6513" w:rsidRPr="009A3C0E">
        <w:rPr>
          <w:lang w:val="en-US" w:eastAsia="zh-CN"/>
        </w:rPr>
        <w:t>需要理事会作出决定的建议。</w:t>
      </w:r>
      <w:bookmarkEnd w:id="38"/>
    </w:p>
    <w:p w14:paraId="1BE64484" w14:textId="27170271" w:rsidR="006E2F98" w:rsidRPr="009A3C0E" w:rsidRDefault="006E2F98" w:rsidP="004528F0">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asciiTheme="minorHAnsi" w:hAnsiTheme="minorHAnsi" w:cstheme="minorHAnsi"/>
          <w:szCs w:val="24"/>
          <w:lang w:val="en-US" w:eastAsia="zh-CN"/>
        </w:rPr>
      </w:pPr>
      <w:r w:rsidRPr="009A3C0E">
        <w:rPr>
          <w:rFonts w:asciiTheme="minorHAnsi" w:hAnsiTheme="minorHAnsi" w:cstheme="minorHAnsi"/>
          <w:szCs w:val="24"/>
          <w:lang w:val="en-US" w:eastAsia="zh-CN"/>
        </w:rPr>
        <w:t>应该注意的是，第三类行动还没有安排时间，完成的时间将取决于理事会对其主题的性质和时间</w:t>
      </w:r>
      <w:proofErr w:type="gramStart"/>
      <w:r w:rsidRPr="009A3C0E">
        <w:rPr>
          <w:rFonts w:asciiTheme="minorHAnsi" w:hAnsiTheme="minorHAnsi" w:cstheme="minorHAnsi"/>
          <w:szCs w:val="24"/>
          <w:lang w:val="en-US" w:eastAsia="zh-CN"/>
        </w:rPr>
        <w:t>作出</w:t>
      </w:r>
      <w:proofErr w:type="gramEnd"/>
      <w:r w:rsidRPr="009A3C0E">
        <w:rPr>
          <w:rFonts w:asciiTheme="minorHAnsi" w:hAnsiTheme="minorHAnsi" w:cstheme="minorHAnsi"/>
          <w:szCs w:val="24"/>
          <w:lang w:val="en-US" w:eastAsia="zh-CN"/>
        </w:rPr>
        <w:t>的决定。</w:t>
      </w:r>
    </w:p>
    <w:p w14:paraId="0266C214" w14:textId="5158A055" w:rsidR="009E4E83" w:rsidRPr="009A3C0E" w:rsidRDefault="006E2F98" w:rsidP="004528F0">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asciiTheme="minorHAnsi" w:hAnsiTheme="minorHAnsi" w:cstheme="minorHAnsi"/>
          <w:szCs w:val="24"/>
          <w:lang w:val="en-US" w:eastAsia="zh-CN"/>
        </w:rPr>
      </w:pPr>
      <w:r w:rsidRPr="009A3C0E">
        <w:rPr>
          <w:rFonts w:asciiTheme="minorHAnsi" w:hAnsiTheme="minorHAnsi" w:cstheme="minorHAnsi"/>
          <w:szCs w:val="24"/>
          <w:lang w:val="en-US" w:eastAsia="zh-CN"/>
        </w:rPr>
        <w:t>下面的图表总结了这些行动的现状</w:t>
      </w:r>
      <w:r w:rsidR="004528F0" w:rsidRPr="009A3C0E">
        <w:rPr>
          <w:rFonts w:asciiTheme="minorHAnsi" w:hAnsiTheme="minorHAnsi" w:cstheme="minorHAnsi"/>
          <w:szCs w:val="24"/>
          <w:lang w:val="en-US" w:eastAsia="zh-CN"/>
        </w:rPr>
        <w:t>。</w:t>
      </w:r>
    </w:p>
    <w:p w14:paraId="344A55A8" w14:textId="0C168791" w:rsidR="004528F0" w:rsidRPr="009E4E83" w:rsidRDefault="004528F0" w:rsidP="009A3C0E">
      <w:pPr>
        <w:pStyle w:val="Figuretitle"/>
        <w:jc w:val="left"/>
        <w:rPr>
          <w:rFonts w:eastAsia="Times New Roman" w:cs="Arial"/>
          <w:lang w:eastAsia="zh-CN"/>
        </w:rPr>
      </w:pPr>
      <w:bookmarkStart w:id="39" w:name="lt_pId174"/>
      <w:r>
        <w:rPr>
          <w:rFonts w:hint="eastAsia"/>
          <w:lang w:eastAsia="zh-CN"/>
        </w:rPr>
        <w:t>图表</w:t>
      </w:r>
      <w:r w:rsidRPr="009E4E83">
        <w:rPr>
          <w:rFonts w:eastAsia="Times New Roman" w:cs="Arial"/>
          <w:lang w:eastAsia="zh-CN"/>
        </w:rPr>
        <w:t xml:space="preserve">1 – </w:t>
      </w:r>
      <w:bookmarkEnd w:id="39"/>
      <w:r>
        <w:rPr>
          <w:rFonts w:hint="eastAsia"/>
          <w:lang w:eastAsia="zh-CN"/>
        </w:rPr>
        <w:t>区域代表处行动总结</w:t>
      </w:r>
    </w:p>
    <w:p w14:paraId="3FC462A2" w14:textId="34B8138C" w:rsidR="009E4E83" w:rsidRPr="009E4E83" w:rsidRDefault="002A2B07" w:rsidP="009E4E83">
      <w:pPr>
        <w:tabs>
          <w:tab w:val="clear" w:pos="794"/>
          <w:tab w:val="clear" w:pos="1191"/>
          <w:tab w:val="clear" w:pos="1588"/>
          <w:tab w:val="clear" w:pos="1985"/>
          <w:tab w:val="left" w:pos="567"/>
          <w:tab w:val="left" w:pos="1134"/>
          <w:tab w:val="left" w:pos="1701"/>
          <w:tab w:val="left" w:pos="2268"/>
          <w:tab w:val="left" w:pos="2835"/>
        </w:tabs>
        <w:spacing w:after="120"/>
        <w:jc w:val="both"/>
        <w:rPr>
          <w:rFonts w:eastAsia="Times New Roman" w:cs="Arial"/>
          <w:sz w:val="20"/>
        </w:rPr>
      </w:pPr>
      <w:r>
        <w:rPr>
          <w:rFonts w:eastAsia="Times New Roman" w:cs="Arial"/>
          <w:noProof/>
          <w:sz w:val="20"/>
        </w:rPr>
        <w:drawing>
          <wp:inline distT="0" distB="0" distL="0" distR="0" wp14:anchorId="2154BCB8" wp14:editId="011599C0">
            <wp:extent cx="2578735" cy="11645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8735" cy="1164590"/>
                    </a:xfrm>
                    <a:prstGeom prst="rect">
                      <a:avLst/>
                    </a:prstGeom>
                    <a:noFill/>
                  </pic:spPr>
                </pic:pic>
              </a:graphicData>
            </a:graphic>
          </wp:inline>
        </w:drawing>
      </w:r>
    </w:p>
    <w:p w14:paraId="534AD4E3" w14:textId="5E515A5B" w:rsidR="009E4E83" w:rsidRPr="004528F0" w:rsidRDefault="004528F0" w:rsidP="004528F0">
      <w:pPr>
        <w:tabs>
          <w:tab w:val="clear" w:pos="794"/>
          <w:tab w:val="clear" w:pos="1191"/>
          <w:tab w:val="clear" w:pos="1588"/>
          <w:tab w:val="clear" w:pos="1985"/>
          <w:tab w:val="left" w:pos="567"/>
          <w:tab w:val="left" w:pos="1134"/>
          <w:tab w:val="left" w:pos="1701"/>
          <w:tab w:val="left" w:pos="2268"/>
          <w:tab w:val="left" w:pos="2835"/>
        </w:tabs>
        <w:ind w:firstLineChars="200" w:firstLine="480"/>
        <w:rPr>
          <w:rFonts w:asciiTheme="minorHAnsi" w:hAnsiTheme="minorHAnsi" w:cstheme="minorHAnsi"/>
          <w:szCs w:val="24"/>
          <w:lang w:val="en-US" w:eastAsia="zh-CN"/>
        </w:rPr>
        <w:sectPr w:rsidR="009E4E83" w:rsidRPr="004528F0"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pPr>
      <w:r w:rsidRPr="004528F0">
        <w:rPr>
          <w:rFonts w:asciiTheme="minorHAnsi" w:hAnsiTheme="minorHAnsi" w:cstheme="minorHAnsi" w:hint="eastAsia"/>
          <w:szCs w:val="24"/>
          <w:lang w:val="en-US" w:eastAsia="zh-CN"/>
        </w:rPr>
        <w:t>图表</w:t>
      </w:r>
      <w:r w:rsidRPr="004528F0">
        <w:rPr>
          <w:rFonts w:asciiTheme="minorHAnsi" w:hAnsiTheme="minorHAnsi" w:cstheme="minorHAnsi" w:hint="eastAsia"/>
          <w:szCs w:val="24"/>
          <w:lang w:val="en-US" w:eastAsia="zh-CN"/>
        </w:rPr>
        <w:t>2</w:t>
      </w:r>
      <w:r w:rsidRPr="004528F0">
        <w:rPr>
          <w:rFonts w:asciiTheme="minorHAnsi" w:hAnsiTheme="minorHAnsi" w:cstheme="minorHAnsi" w:hint="eastAsia"/>
          <w:szCs w:val="24"/>
          <w:lang w:val="en-US" w:eastAsia="zh-CN"/>
        </w:rPr>
        <w:t>至</w:t>
      </w:r>
      <w:r w:rsidRPr="004528F0">
        <w:rPr>
          <w:rFonts w:asciiTheme="minorHAnsi" w:hAnsiTheme="minorHAnsi" w:cstheme="minorHAnsi" w:hint="eastAsia"/>
          <w:szCs w:val="24"/>
          <w:lang w:val="en-US" w:eastAsia="zh-CN"/>
        </w:rPr>
        <w:t>4</w:t>
      </w:r>
      <w:r w:rsidRPr="004528F0">
        <w:rPr>
          <w:rFonts w:asciiTheme="minorHAnsi" w:hAnsiTheme="minorHAnsi" w:cstheme="minorHAnsi" w:hint="eastAsia"/>
          <w:szCs w:val="24"/>
          <w:lang w:val="en-US" w:eastAsia="zh-CN"/>
        </w:rPr>
        <w:t>提供了每个类别建议的进一步细节，图表</w:t>
      </w:r>
      <w:r w:rsidRPr="004528F0">
        <w:rPr>
          <w:rFonts w:asciiTheme="minorHAnsi" w:hAnsiTheme="minorHAnsi" w:cstheme="minorHAnsi" w:hint="eastAsia"/>
          <w:szCs w:val="24"/>
          <w:lang w:val="en-US" w:eastAsia="zh-CN"/>
        </w:rPr>
        <w:t>2</w:t>
      </w:r>
      <w:r w:rsidRPr="004528F0">
        <w:rPr>
          <w:rFonts w:asciiTheme="minorHAnsi" w:hAnsiTheme="minorHAnsi" w:cstheme="minorHAnsi" w:hint="eastAsia"/>
          <w:szCs w:val="24"/>
          <w:lang w:val="en-US" w:eastAsia="zh-CN"/>
        </w:rPr>
        <w:t>提供了拟议的实施时间表。</w:t>
      </w:r>
    </w:p>
    <w:p w14:paraId="797530F1" w14:textId="5C205C59" w:rsidR="009E4E83" w:rsidRPr="009A3C0E" w:rsidRDefault="004528F0" w:rsidP="009A3C0E">
      <w:pPr>
        <w:pStyle w:val="Figuretitle"/>
        <w:jc w:val="left"/>
        <w:rPr>
          <w:lang w:eastAsia="zh-CN"/>
        </w:rPr>
      </w:pPr>
      <w:bookmarkStart w:id="40" w:name="lt_pId179"/>
      <w:r w:rsidRPr="009A3C0E">
        <w:rPr>
          <w:rFonts w:hint="eastAsia"/>
          <w:lang w:eastAsia="zh-CN"/>
        </w:rPr>
        <w:lastRenderedPageBreak/>
        <w:t>图表</w:t>
      </w:r>
      <w:r w:rsidR="009E4E83" w:rsidRPr="009A3C0E">
        <w:rPr>
          <w:lang w:eastAsia="zh-CN"/>
        </w:rPr>
        <w:t xml:space="preserve">2 – </w:t>
      </w:r>
      <w:bookmarkEnd w:id="40"/>
      <w:r w:rsidRPr="009A3C0E">
        <w:rPr>
          <w:lang w:eastAsia="zh-CN"/>
        </w:rPr>
        <w:t>进展中的建议</w:t>
      </w:r>
    </w:p>
    <w:p w14:paraId="1FE3801E" w14:textId="70A36E11" w:rsidR="009E4E83" w:rsidRDefault="00812EC2" w:rsidP="004528F0">
      <w:pPr>
        <w:tabs>
          <w:tab w:val="clear" w:pos="794"/>
          <w:tab w:val="clear" w:pos="1191"/>
          <w:tab w:val="clear" w:pos="1588"/>
          <w:tab w:val="clear" w:pos="1985"/>
          <w:tab w:val="left" w:pos="567"/>
          <w:tab w:val="left" w:pos="1134"/>
          <w:tab w:val="left" w:pos="1701"/>
          <w:tab w:val="left" w:pos="2268"/>
          <w:tab w:val="left" w:pos="2835"/>
        </w:tabs>
        <w:spacing w:before="240"/>
        <w:ind w:firstLineChars="200" w:firstLine="480"/>
        <w:rPr>
          <w:rFonts w:asciiTheme="minorEastAsia" w:eastAsiaTheme="minorEastAsia" w:hAnsiTheme="minorEastAsia" w:cs="Microsoft YaHei"/>
          <w:szCs w:val="24"/>
          <w:lang w:eastAsia="zh-CN"/>
        </w:rPr>
      </w:pPr>
      <w:r>
        <w:rPr>
          <w:rFonts w:asciiTheme="minorEastAsia" w:eastAsiaTheme="minorEastAsia" w:hAnsiTheme="minorEastAsia" w:cs="Microsoft YaHei" w:hint="eastAsia"/>
          <w:szCs w:val="24"/>
          <w:lang w:eastAsia="zh-CN"/>
        </w:rPr>
        <w:t>该</w:t>
      </w:r>
      <w:r w:rsidR="004528F0" w:rsidRPr="004528F0">
        <w:rPr>
          <w:rFonts w:asciiTheme="minorEastAsia" w:eastAsiaTheme="minorEastAsia" w:hAnsiTheme="minorEastAsia" w:cs="Microsoft YaHei" w:hint="eastAsia"/>
          <w:szCs w:val="24"/>
          <w:lang w:eastAsia="zh-CN"/>
        </w:rPr>
        <w:t>图表包含国际电联目前正在实施的建议，并包括目前提议的每项建议的实施时间表。</w:t>
      </w:r>
    </w:p>
    <w:p w14:paraId="48C279D6" w14:textId="1173F1CC" w:rsidR="00185CF2" w:rsidRPr="004528F0" w:rsidRDefault="00185CF2" w:rsidP="00185CF2">
      <w:pPr>
        <w:tabs>
          <w:tab w:val="clear" w:pos="794"/>
          <w:tab w:val="clear" w:pos="1191"/>
          <w:tab w:val="clear" w:pos="1588"/>
          <w:tab w:val="clear" w:pos="1985"/>
          <w:tab w:val="left" w:pos="567"/>
          <w:tab w:val="left" w:pos="1134"/>
          <w:tab w:val="left" w:pos="1701"/>
          <w:tab w:val="left" w:pos="2268"/>
          <w:tab w:val="left" w:pos="2835"/>
        </w:tabs>
        <w:spacing w:before="240"/>
        <w:rPr>
          <w:rFonts w:asciiTheme="minorEastAsia" w:eastAsiaTheme="minorEastAsia" w:hAnsiTheme="minorEastAsia" w:cs="Arial"/>
          <w:szCs w:val="24"/>
          <w:lang w:eastAsia="zh-CN"/>
        </w:rPr>
      </w:pPr>
      <w:r>
        <w:rPr>
          <w:rFonts w:asciiTheme="minorEastAsia" w:eastAsiaTheme="minorEastAsia" w:hAnsiTheme="minorEastAsia" w:cs="Arial" w:hint="eastAsia"/>
          <w:noProof/>
          <w:szCs w:val="24"/>
          <w:lang w:eastAsia="zh-CN"/>
        </w:rPr>
        <w:drawing>
          <wp:inline distT="0" distB="0" distL="0" distR="0" wp14:anchorId="73462120" wp14:editId="4B0ECA4E">
            <wp:extent cx="8648065" cy="385000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48065" cy="3850005"/>
                    </a:xfrm>
                    <a:prstGeom prst="rect">
                      <a:avLst/>
                    </a:prstGeom>
                    <a:noFill/>
                    <a:ln>
                      <a:noFill/>
                    </a:ln>
                  </pic:spPr>
                </pic:pic>
              </a:graphicData>
            </a:graphic>
          </wp:inline>
        </w:drawing>
      </w:r>
    </w:p>
    <w:p w14:paraId="75B6CE65" w14:textId="50AA40CC" w:rsidR="009E4E83" w:rsidRPr="009E4E83" w:rsidRDefault="009E4E83" w:rsidP="009E4E83">
      <w:pPr>
        <w:tabs>
          <w:tab w:val="clear" w:pos="794"/>
          <w:tab w:val="clear" w:pos="1191"/>
          <w:tab w:val="clear" w:pos="1588"/>
          <w:tab w:val="clear" w:pos="1985"/>
        </w:tabs>
        <w:overflowPunct/>
        <w:autoSpaceDE/>
        <w:autoSpaceDN/>
        <w:adjustRightInd/>
        <w:spacing w:before="0"/>
        <w:textAlignment w:val="auto"/>
        <w:rPr>
          <w:rFonts w:eastAsia="Times New Roman" w:cs="Arial"/>
          <w:b/>
          <w:bCs/>
          <w:sz w:val="20"/>
          <w:lang w:eastAsia="zh-CN"/>
        </w:rPr>
      </w:pPr>
      <w:r w:rsidRPr="009E4E83">
        <w:rPr>
          <w:rFonts w:eastAsia="Times New Roman" w:cs="Arial"/>
          <w:b/>
          <w:bCs/>
          <w:sz w:val="20"/>
          <w:lang w:eastAsia="zh-CN"/>
        </w:rPr>
        <w:br w:type="page"/>
      </w:r>
    </w:p>
    <w:p w14:paraId="0118EE2F" w14:textId="25E67C1E" w:rsidR="009E4E83" w:rsidRPr="009E4E83" w:rsidRDefault="003C2805" w:rsidP="009E4E83">
      <w:pPr>
        <w:tabs>
          <w:tab w:val="clear" w:pos="794"/>
          <w:tab w:val="clear" w:pos="1191"/>
          <w:tab w:val="clear" w:pos="1588"/>
          <w:tab w:val="clear" w:pos="1985"/>
          <w:tab w:val="left" w:pos="567"/>
          <w:tab w:val="left" w:pos="1134"/>
          <w:tab w:val="left" w:pos="1701"/>
          <w:tab w:val="left" w:pos="2268"/>
          <w:tab w:val="left" w:pos="2835"/>
        </w:tabs>
        <w:spacing w:before="240"/>
        <w:rPr>
          <w:rFonts w:eastAsia="Times New Roman" w:cs="Arial"/>
          <w:b/>
          <w:bCs/>
          <w:sz w:val="20"/>
        </w:rPr>
      </w:pPr>
      <w:r w:rsidRPr="003C2805">
        <w:rPr>
          <w:rFonts w:eastAsia="Times New Roman" w:cs="Arial"/>
          <w:b/>
          <w:bCs/>
          <w:noProof/>
          <w:sz w:val="20"/>
        </w:rPr>
        <w:lastRenderedPageBreak/>
        <mc:AlternateContent>
          <mc:Choice Requires="wps">
            <w:drawing>
              <wp:anchor distT="0" distB="0" distL="114300" distR="114300" simplePos="0" relativeHeight="251659264" behindDoc="0" locked="0" layoutInCell="1" allowOverlap="1" wp14:anchorId="11DD99C2" wp14:editId="7661243C">
                <wp:simplePos x="0" y="0"/>
                <wp:positionH relativeFrom="column">
                  <wp:posOffset>4912694</wp:posOffset>
                </wp:positionH>
                <wp:positionV relativeFrom="paragraph">
                  <wp:posOffset>1130199</wp:posOffset>
                </wp:positionV>
                <wp:extent cx="318770" cy="163629"/>
                <wp:effectExtent l="0" t="0" r="5080" b="8255"/>
                <wp:wrapNone/>
                <wp:docPr id="3" name="TextBox 2">
                  <a:extLst xmlns:a="http://schemas.openxmlformats.org/drawingml/2006/main">
                    <a:ext uri="{FF2B5EF4-FFF2-40B4-BE49-F238E27FC236}">
                      <a16:creationId xmlns:a16="http://schemas.microsoft.com/office/drawing/2014/main" id="{6476D884-F8FC-411F-A0FB-6C8D84D104B0}"/>
                    </a:ext>
                  </a:extLst>
                </wp:docPr>
                <wp:cNvGraphicFramePr/>
                <a:graphic xmlns:a="http://schemas.openxmlformats.org/drawingml/2006/main">
                  <a:graphicData uri="http://schemas.microsoft.com/office/word/2010/wordprocessingShape">
                    <wps:wsp>
                      <wps:cNvSpPr txBox="1"/>
                      <wps:spPr>
                        <a:xfrm>
                          <a:off x="0" y="0"/>
                          <a:ext cx="318770" cy="163629"/>
                        </a:xfrm>
                        <a:prstGeom prst="rect">
                          <a:avLst/>
                        </a:prstGeom>
                        <a:solidFill>
                          <a:schemeClr val="bg1"/>
                        </a:solidFill>
                        <a:ln>
                          <a:noFill/>
                        </a:ln>
                      </wps:spPr>
                      <wps:txbx>
                        <w:txbxContent>
                          <w:p w14:paraId="3C17DF73" w14:textId="77777777" w:rsidR="003C2805" w:rsidRDefault="003C2805" w:rsidP="003C2805">
                            <w:pPr>
                              <w:spacing w:before="0" w:after="120"/>
                              <w:rPr>
                                <w:rFonts w:asciiTheme="minorHAnsi" w:hAnsi="SimSun" w:cstheme="minorBidi"/>
                                <w:color w:val="000000" w:themeColor="text1"/>
                                <w:kern w:val="24"/>
                                <w:sz w:val="10"/>
                                <w:szCs w:val="10"/>
                              </w:rPr>
                            </w:pPr>
                            <w:proofErr w:type="spellStart"/>
                            <w:r>
                              <w:rPr>
                                <w:rFonts w:asciiTheme="minorHAnsi" w:hAnsi="SimSun" w:cstheme="minorBidi" w:hint="eastAsia"/>
                                <w:color w:val="000000" w:themeColor="text1"/>
                                <w:kern w:val="24"/>
                                <w:sz w:val="10"/>
                                <w:szCs w:val="10"/>
                              </w:rPr>
                              <w:t>今天</w:t>
                            </w:r>
                            <w:proofErr w:type="spellEnd"/>
                          </w:p>
                        </w:txbxContent>
                      </wps:txbx>
                      <wps:bodyPr wrap="square" rtlCol="0">
                        <a:noAutofit/>
                      </wps:bodyPr>
                    </wps:wsp>
                  </a:graphicData>
                </a:graphic>
                <wp14:sizeRelV relativeFrom="margin">
                  <wp14:pctHeight>0</wp14:pctHeight>
                </wp14:sizeRelV>
              </wp:anchor>
            </w:drawing>
          </mc:Choice>
          <mc:Fallback>
            <w:pict>
              <v:shapetype w14:anchorId="11DD99C2" id="_x0000_t202" coordsize="21600,21600" o:spt="202" path="m,l,21600r21600,l21600,xe">
                <v:stroke joinstyle="miter"/>
                <v:path gradientshapeok="t" o:connecttype="rect"/>
              </v:shapetype>
              <v:shape id="TextBox 2" o:spid="_x0000_s1026" type="#_x0000_t202" style="position:absolute;margin-left:386.85pt;margin-top:89pt;width:25.1pt;height:1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" fillcolor="white [3212]" stroked="f">
                <v:textbox>
                  <w:txbxContent>
                    <w:p w14:paraId="3C17DF73" w14:textId="77777777" w:rsidR="003C2805" w:rsidRDefault="003C2805" w:rsidP="003C2805">
                      <w:pPr>
                        <w:spacing w:before="0" w:after="120"/>
                        <w:rPr>
                          <w:rFonts w:asciiTheme="minorHAnsi" w:hAnsi="SimSun" w:cstheme="minorBidi"/>
                          <w:color w:val="000000" w:themeColor="text1"/>
                          <w:kern w:val="24"/>
                          <w:sz w:val="10"/>
                          <w:szCs w:val="10"/>
                        </w:rPr>
                      </w:pPr>
                      <w:proofErr w:type="spellStart"/>
                      <w:r>
                        <w:rPr>
                          <w:rFonts w:asciiTheme="minorHAnsi" w:hAnsi="SimSun" w:cstheme="minorBidi" w:hint="eastAsia"/>
                          <w:color w:val="000000" w:themeColor="text1"/>
                          <w:kern w:val="24"/>
                          <w:sz w:val="10"/>
                          <w:szCs w:val="10"/>
                        </w:rPr>
                        <w:t>今天</w:t>
                      </w:r>
                      <w:proofErr w:type="spellEnd"/>
                    </w:p>
                  </w:txbxContent>
                </v:textbox>
              </v:shape>
            </w:pict>
          </mc:Fallback>
        </mc:AlternateContent>
      </w:r>
      <w:r w:rsidR="00185CF2">
        <w:rPr>
          <w:rFonts w:eastAsia="Times New Roman" w:cs="Arial"/>
          <w:b/>
          <w:bCs/>
          <w:noProof/>
          <w:sz w:val="20"/>
        </w:rPr>
        <w:drawing>
          <wp:inline distT="0" distB="0" distL="0" distR="0" wp14:anchorId="337D23FB" wp14:editId="311DCA14">
            <wp:extent cx="3797166" cy="1180590"/>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32800" cy="1191669"/>
                    </a:xfrm>
                    <a:prstGeom prst="rect">
                      <a:avLst/>
                    </a:prstGeom>
                    <a:noFill/>
                  </pic:spPr>
                </pic:pic>
              </a:graphicData>
            </a:graphic>
          </wp:inline>
        </w:drawing>
      </w:r>
      <w:r w:rsidR="00185CF2">
        <w:rPr>
          <w:noProof/>
        </w:rPr>
        <w:drawing>
          <wp:inline distT="0" distB="0" distL="0" distR="0" wp14:anchorId="5BB7998D" wp14:editId="1C10698F">
            <wp:extent cx="4403558" cy="1180130"/>
            <wp:effectExtent l="0" t="0" r="0" b="1270"/>
            <wp:docPr id="15" name="Picture 1" descr="Chart, bar chart&#10;&#10;Description automatically generated">
              <a:extLst xmlns:a="http://schemas.openxmlformats.org/drawingml/2006/main">
                <a:ext uri="{FF2B5EF4-FFF2-40B4-BE49-F238E27FC236}">
                  <a16:creationId xmlns:a16="http://schemas.microsoft.com/office/drawing/2014/main" id="{95B5E0FE-97E7-42BC-93FF-6D0BC68605DB}"/>
                </a:ext>
              </a:extLst>
            </wp:docPr>
            <wp:cNvGraphicFramePr/>
            <a:graphic xmlns:a="http://schemas.openxmlformats.org/drawingml/2006/main">
              <a:graphicData uri="http://schemas.openxmlformats.org/drawingml/2006/picture">
                <pic:pic xmlns:pic="http://schemas.openxmlformats.org/drawingml/2006/picture">
                  <pic:nvPicPr>
                    <pic:cNvPr id="2" name="Picture 1" descr="Chart, bar chart&#10;&#10;Description automatically generated">
                      <a:extLst>
                        <a:ext uri="{FF2B5EF4-FFF2-40B4-BE49-F238E27FC236}">
                          <a16:creationId xmlns:a16="http://schemas.microsoft.com/office/drawing/2014/main" id="{95B5E0FE-97E7-42BC-93FF-6D0BC68605DB}"/>
                        </a:ext>
                      </a:extLst>
                    </pic:cNvPr>
                    <pic:cNvPicPr/>
                  </pic:nvPicPr>
                  <pic:blipFill rotWithShape="1">
                    <a:blip r:embed="rId21"/>
                    <a:srcRect l="41008"/>
                    <a:stretch/>
                  </pic:blipFill>
                  <pic:spPr>
                    <a:xfrm>
                      <a:off x="0" y="0"/>
                      <a:ext cx="4446521" cy="1191644"/>
                    </a:xfrm>
                    <a:prstGeom prst="rect">
                      <a:avLst/>
                    </a:prstGeom>
                  </pic:spPr>
                </pic:pic>
              </a:graphicData>
            </a:graphic>
          </wp:inline>
        </w:drawing>
      </w:r>
    </w:p>
    <w:p w14:paraId="397A298D" w14:textId="5D79D4D3" w:rsidR="00812EC2" w:rsidRPr="009A3C0E" w:rsidRDefault="00812EC2" w:rsidP="009A3C0E">
      <w:pPr>
        <w:pStyle w:val="Figuretitle"/>
        <w:jc w:val="left"/>
        <w:rPr>
          <w:lang w:eastAsia="zh-CN"/>
        </w:rPr>
      </w:pPr>
      <w:bookmarkStart w:id="41" w:name="lt_pId181"/>
      <w:r w:rsidRPr="009A3C0E">
        <w:rPr>
          <w:rFonts w:hint="eastAsia"/>
          <w:lang w:eastAsia="zh-CN"/>
        </w:rPr>
        <w:t>图表</w:t>
      </w:r>
      <w:r w:rsidRPr="009A3C0E">
        <w:rPr>
          <w:lang w:eastAsia="zh-CN"/>
        </w:rPr>
        <w:t xml:space="preserve">3 – </w:t>
      </w:r>
      <w:bookmarkEnd w:id="41"/>
      <w:r w:rsidRPr="009A3C0E">
        <w:rPr>
          <w:rFonts w:hint="eastAsia"/>
          <w:lang w:eastAsia="zh-CN"/>
        </w:rPr>
        <w:t>已完成的建议</w:t>
      </w:r>
    </w:p>
    <w:p w14:paraId="34B6E350" w14:textId="1093F7A5" w:rsidR="009E4E83" w:rsidRPr="009E4E83" w:rsidRDefault="00812EC2" w:rsidP="00812EC2">
      <w:pPr>
        <w:tabs>
          <w:tab w:val="clear" w:pos="794"/>
          <w:tab w:val="clear" w:pos="1191"/>
          <w:tab w:val="clear" w:pos="1588"/>
          <w:tab w:val="clear" w:pos="1985"/>
          <w:tab w:val="left" w:pos="567"/>
          <w:tab w:val="left" w:pos="1134"/>
          <w:tab w:val="left" w:pos="1701"/>
          <w:tab w:val="left" w:pos="2268"/>
          <w:tab w:val="left" w:pos="2835"/>
        </w:tabs>
        <w:ind w:firstLineChars="200" w:firstLine="480"/>
        <w:rPr>
          <w:rFonts w:eastAsia="Times New Roman" w:cs="Arial"/>
          <w:szCs w:val="24"/>
          <w:lang w:eastAsia="zh-CN"/>
        </w:rPr>
      </w:pPr>
      <w:r>
        <w:rPr>
          <w:rFonts w:ascii="SimSun" w:hAnsi="SimSun" w:cs="SimSun" w:hint="eastAsia"/>
          <w:szCs w:val="24"/>
          <w:lang w:eastAsia="zh-CN"/>
        </w:rPr>
        <w:t>该图表包含国际电联已全面实施的建议。</w:t>
      </w:r>
    </w:p>
    <w:p w14:paraId="673B3E94" w14:textId="4A6BA5BA" w:rsidR="009E4E83" w:rsidRPr="009E4E83" w:rsidRDefault="00185CF2" w:rsidP="009E4E83">
      <w:pPr>
        <w:tabs>
          <w:tab w:val="clear" w:pos="794"/>
          <w:tab w:val="clear" w:pos="1191"/>
          <w:tab w:val="clear" w:pos="1588"/>
          <w:tab w:val="clear" w:pos="1985"/>
        </w:tabs>
        <w:overflowPunct/>
        <w:autoSpaceDE/>
        <w:autoSpaceDN/>
        <w:adjustRightInd/>
        <w:spacing w:before="0"/>
        <w:textAlignment w:val="auto"/>
        <w:rPr>
          <w:rFonts w:eastAsia="Times New Roman" w:cs="Arial"/>
          <w:szCs w:val="24"/>
          <w:lang w:eastAsia="zh-CN"/>
        </w:rPr>
      </w:pPr>
      <w:r>
        <w:rPr>
          <w:noProof/>
        </w:rPr>
        <w:drawing>
          <wp:inline distT="0" distB="0" distL="0" distR="0" wp14:anchorId="1EC19D26" wp14:editId="2266213D">
            <wp:extent cx="8888730" cy="2394585"/>
            <wp:effectExtent l="0" t="0" r="7620" b="0"/>
            <wp:docPr id="10" name="table">
              <a:extLst xmlns:a="http://schemas.openxmlformats.org/drawingml/2006/main">
                <a:ext uri="{FF2B5EF4-FFF2-40B4-BE49-F238E27FC236}">
                  <a16:creationId xmlns:a16="http://schemas.microsoft.com/office/drawing/2014/main" id="{A3162430-0DE7-40B8-8374-65FD7E95D4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A3162430-0DE7-40B8-8374-65FD7E95D46F}"/>
                        </a:ext>
                      </a:extLst>
                    </pic:cNvPr>
                    <pic:cNvPicPr>
                      <a:picLocks noChangeAspect="1"/>
                    </pic:cNvPicPr>
                  </pic:nvPicPr>
                  <pic:blipFill>
                    <a:blip r:embed="rId22"/>
                    <a:stretch>
                      <a:fillRect/>
                    </a:stretch>
                  </pic:blipFill>
                  <pic:spPr>
                    <a:xfrm>
                      <a:off x="0" y="0"/>
                      <a:ext cx="8888730" cy="2394585"/>
                    </a:xfrm>
                    <a:prstGeom prst="rect">
                      <a:avLst/>
                    </a:prstGeom>
                  </pic:spPr>
                </pic:pic>
              </a:graphicData>
            </a:graphic>
          </wp:inline>
        </w:drawing>
      </w:r>
      <w:r w:rsidR="009E4E83" w:rsidRPr="009E4E83">
        <w:rPr>
          <w:rFonts w:eastAsia="Times New Roman" w:cs="Arial"/>
          <w:szCs w:val="24"/>
          <w:lang w:eastAsia="zh-CN"/>
        </w:rPr>
        <w:br w:type="page"/>
      </w:r>
    </w:p>
    <w:p w14:paraId="3701AB91" w14:textId="60D89C58" w:rsidR="009E4E83" w:rsidRPr="009A3C0E" w:rsidRDefault="00812EC2" w:rsidP="009A3C0E">
      <w:pPr>
        <w:pStyle w:val="Figuretitle"/>
        <w:jc w:val="left"/>
        <w:rPr>
          <w:lang w:eastAsia="zh-CN"/>
        </w:rPr>
      </w:pPr>
      <w:bookmarkStart w:id="42" w:name="lt_pId183"/>
      <w:r w:rsidRPr="009A3C0E">
        <w:rPr>
          <w:rFonts w:hint="eastAsia"/>
          <w:lang w:eastAsia="zh-CN"/>
        </w:rPr>
        <w:lastRenderedPageBreak/>
        <w:t>图表</w:t>
      </w:r>
      <w:r w:rsidR="009E4E83" w:rsidRPr="009A3C0E">
        <w:rPr>
          <w:lang w:eastAsia="zh-CN"/>
        </w:rPr>
        <w:t xml:space="preserve">4 – </w:t>
      </w:r>
      <w:bookmarkEnd w:id="42"/>
      <w:r w:rsidRPr="009A3C0E">
        <w:rPr>
          <w:rFonts w:hint="eastAsia"/>
          <w:lang w:eastAsia="zh-CN"/>
        </w:rPr>
        <w:t>需要理事会</w:t>
      </w:r>
      <w:proofErr w:type="gramStart"/>
      <w:r w:rsidRPr="009A3C0E">
        <w:rPr>
          <w:rFonts w:hint="eastAsia"/>
          <w:lang w:eastAsia="zh-CN"/>
        </w:rPr>
        <w:t>作出</w:t>
      </w:r>
      <w:proofErr w:type="gramEnd"/>
      <w:r w:rsidRPr="009A3C0E">
        <w:rPr>
          <w:rFonts w:hint="eastAsia"/>
          <w:lang w:eastAsia="zh-CN"/>
        </w:rPr>
        <w:t>决定的建议</w:t>
      </w:r>
    </w:p>
    <w:p w14:paraId="561FB7B6" w14:textId="5CB0B838" w:rsidR="009E4E83" w:rsidRPr="009E4E83" w:rsidRDefault="00812EC2" w:rsidP="00812EC2">
      <w:pPr>
        <w:tabs>
          <w:tab w:val="clear" w:pos="794"/>
          <w:tab w:val="clear" w:pos="1191"/>
          <w:tab w:val="clear" w:pos="1588"/>
          <w:tab w:val="clear" w:pos="1985"/>
          <w:tab w:val="left" w:pos="567"/>
          <w:tab w:val="left" w:pos="1134"/>
          <w:tab w:val="left" w:pos="1701"/>
          <w:tab w:val="left" w:pos="2268"/>
          <w:tab w:val="left" w:pos="2835"/>
        </w:tabs>
        <w:spacing w:after="240"/>
        <w:ind w:firstLineChars="200" w:firstLine="480"/>
        <w:rPr>
          <w:rFonts w:eastAsia="Times New Roman" w:cs="Arial"/>
          <w:szCs w:val="24"/>
          <w:lang w:eastAsia="zh-CN"/>
        </w:rPr>
      </w:pPr>
      <w:bookmarkStart w:id="43" w:name="lt_pId184"/>
      <w:r>
        <w:rPr>
          <w:rFonts w:ascii="SimSun" w:hAnsi="SimSun" w:cs="SimSun" w:hint="eastAsia"/>
          <w:szCs w:val="24"/>
          <w:lang w:eastAsia="zh-CN"/>
        </w:rPr>
        <w:t>该图表包含实施前需要理事会</w:t>
      </w:r>
      <w:proofErr w:type="gramStart"/>
      <w:r>
        <w:rPr>
          <w:rFonts w:ascii="SimSun" w:hAnsi="SimSun" w:cs="SimSun" w:hint="eastAsia"/>
          <w:szCs w:val="24"/>
          <w:lang w:eastAsia="zh-CN"/>
        </w:rPr>
        <w:t>作出</w:t>
      </w:r>
      <w:proofErr w:type="gramEnd"/>
      <w:r>
        <w:rPr>
          <w:rFonts w:ascii="SimSun" w:hAnsi="SimSun" w:cs="SimSun" w:hint="eastAsia"/>
          <w:szCs w:val="24"/>
          <w:lang w:eastAsia="zh-CN"/>
        </w:rPr>
        <w:t>决定的那些建议。</w:t>
      </w:r>
      <w:bookmarkEnd w:id="43"/>
    </w:p>
    <w:p w14:paraId="414F42AF" w14:textId="247748BB" w:rsidR="00B66C26" w:rsidRDefault="009A3C0E" w:rsidP="009E4E83">
      <w:pPr>
        <w:tabs>
          <w:tab w:val="clear" w:pos="794"/>
          <w:tab w:val="clear" w:pos="1191"/>
          <w:tab w:val="clear" w:pos="1588"/>
          <w:tab w:val="clear" w:pos="1985"/>
          <w:tab w:val="left" w:pos="567"/>
          <w:tab w:val="left" w:pos="1134"/>
          <w:tab w:val="left" w:pos="1701"/>
          <w:tab w:val="left" w:pos="2268"/>
          <w:tab w:val="left" w:pos="2835"/>
        </w:tabs>
        <w:rPr>
          <w:rFonts w:asciiTheme="minorHAnsi" w:eastAsia="Times New Roman" w:hAnsiTheme="minorHAnsi" w:cstheme="minorHAnsi"/>
          <w:lang w:val="en-AU" w:eastAsia="zh-CN"/>
        </w:rPr>
      </w:pPr>
      <w:r>
        <w:rPr>
          <w:noProof/>
        </w:rPr>
        <w:drawing>
          <wp:inline distT="0" distB="0" distL="0" distR="0" wp14:anchorId="707E3543" wp14:editId="46FA3CD5">
            <wp:extent cx="8888730" cy="2672080"/>
            <wp:effectExtent l="0" t="0" r="7620" b="0"/>
            <wp:docPr id="9" name="table">
              <a:extLst xmlns:a="http://schemas.openxmlformats.org/drawingml/2006/main">
                <a:ext uri="{FF2B5EF4-FFF2-40B4-BE49-F238E27FC236}">
                  <a16:creationId xmlns:a16="http://schemas.microsoft.com/office/drawing/2014/main" id="{E08EECCE-DC10-4B27-B14B-BD3CDC2885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08EECCE-DC10-4B27-B14B-BD3CDC288536}"/>
                        </a:ext>
                      </a:extLst>
                    </pic:cNvPr>
                    <pic:cNvPicPr>
                      <a:picLocks noChangeAspect="1"/>
                    </pic:cNvPicPr>
                  </pic:nvPicPr>
                  <pic:blipFill>
                    <a:blip r:embed="rId23"/>
                    <a:stretch>
                      <a:fillRect/>
                    </a:stretch>
                  </pic:blipFill>
                  <pic:spPr>
                    <a:xfrm>
                      <a:off x="0" y="0"/>
                      <a:ext cx="8888730" cy="2672080"/>
                    </a:xfrm>
                    <a:prstGeom prst="rect">
                      <a:avLst/>
                    </a:prstGeom>
                  </pic:spPr>
                </pic:pic>
              </a:graphicData>
            </a:graphic>
          </wp:inline>
        </w:drawing>
      </w:r>
    </w:p>
    <w:p w14:paraId="0F2DE2C3" w14:textId="77777777" w:rsidR="008164E6" w:rsidRPr="009E4E83" w:rsidRDefault="008164E6" w:rsidP="009E4E83">
      <w:pPr>
        <w:tabs>
          <w:tab w:val="clear" w:pos="794"/>
          <w:tab w:val="clear" w:pos="1191"/>
          <w:tab w:val="clear" w:pos="1588"/>
          <w:tab w:val="clear" w:pos="1985"/>
          <w:tab w:val="left" w:pos="567"/>
          <w:tab w:val="left" w:pos="1134"/>
          <w:tab w:val="left" w:pos="1701"/>
          <w:tab w:val="left" w:pos="2268"/>
          <w:tab w:val="left" w:pos="2835"/>
        </w:tabs>
        <w:rPr>
          <w:rFonts w:asciiTheme="minorHAnsi" w:eastAsia="Times New Roman" w:hAnsiTheme="minorHAnsi" w:cstheme="minorHAnsi"/>
          <w:lang w:val="en-AU" w:eastAsia="zh-CN"/>
        </w:rPr>
      </w:pPr>
    </w:p>
    <w:p w14:paraId="5E68A2F7" w14:textId="4A5C1F32" w:rsidR="00195FED" w:rsidRDefault="00D64A8C" w:rsidP="00B66C26">
      <w:pPr>
        <w:pStyle w:val="ListParagraph"/>
        <w:jc w:val="center"/>
        <w:rPr>
          <w:lang w:eastAsia="zh-CN"/>
        </w:rPr>
      </w:pPr>
      <w:r w:rsidRPr="00280EB8">
        <w:rPr>
          <w:lang w:val="en-US" w:eastAsia="zh-CN"/>
        </w:rPr>
        <w:t>________________</w:t>
      </w:r>
    </w:p>
    <w:sectPr w:rsidR="00195FED" w:rsidSect="009E4E83">
      <w:footerReference w:type="default" r:id="rId24"/>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3C9C" w14:textId="77777777" w:rsidR="008272ED" w:rsidRDefault="008272ED">
      <w:r>
        <w:separator/>
      </w:r>
    </w:p>
  </w:endnote>
  <w:endnote w:type="continuationSeparator" w:id="0">
    <w:p w14:paraId="6C3E7F01" w14:textId="77777777" w:rsidR="008272ED" w:rsidRDefault="0082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E603" w14:textId="400F2B22" w:rsidR="00B40A53" w:rsidRPr="004E4BFF" w:rsidRDefault="00416243" w:rsidP="00F705DF">
    <w:pPr>
      <w:pStyle w:val="Footer"/>
    </w:pPr>
    <w:r w:rsidRPr="00416243">
      <w:rPr>
        <w:color w:val="F2F2F2" w:themeColor="background1" w:themeShade="F2"/>
      </w:rPr>
      <w:fldChar w:fldCharType="begin"/>
    </w:r>
    <w:r w:rsidRPr="00416243">
      <w:rPr>
        <w:color w:val="F2F2F2" w:themeColor="background1" w:themeShade="F2"/>
      </w:rPr>
      <w:instrText xml:space="preserve"> FILENAME \p  \* MERGEFORMAT </w:instrText>
    </w:r>
    <w:r w:rsidRPr="00416243">
      <w:rPr>
        <w:color w:val="F2F2F2" w:themeColor="background1" w:themeShade="F2"/>
      </w:rPr>
      <w:fldChar w:fldCharType="separate"/>
    </w:r>
    <w:r w:rsidR="009A3C0E" w:rsidRPr="00416243">
      <w:rPr>
        <w:color w:val="F2F2F2" w:themeColor="background1" w:themeShade="F2"/>
      </w:rPr>
      <w:t>P:\CHI\SG\CONSEIL\C21\000\050ADD1C.docx</w:t>
    </w:r>
    <w:r w:rsidRPr="00416243">
      <w:rPr>
        <w:color w:val="F2F2F2" w:themeColor="background1" w:themeShade="F2"/>
      </w:rPr>
      <w:fldChar w:fldCharType="end"/>
    </w:r>
    <w:r w:rsidR="004E4BFF" w:rsidRPr="00416243">
      <w:rPr>
        <w:color w:val="F2F2F2" w:themeColor="background1" w:themeShade="F2"/>
      </w:rPr>
      <w:t xml:space="preserve"> (</w:t>
    </w:r>
    <w:r w:rsidR="00D64A8C" w:rsidRPr="00416243">
      <w:rPr>
        <w:color w:val="F2F2F2" w:themeColor="background1" w:themeShade="F2"/>
      </w:rPr>
      <w:t>4</w:t>
    </w:r>
    <w:r w:rsidR="009E4E83" w:rsidRPr="00416243">
      <w:rPr>
        <w:color w:val="F2F2F2" w:themeColor="background1" w:themeShade="F2"/>
      </w:rPr>
      <w:t>90259</w:t>
    </w:r>
    <w:r w:rsidR="004E4BFF" w:rsidRPr="00416243">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54FD"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C70B" w14:textId="677ECFDF" w:rsidR="009E4E83" w:rsidRPr="004E4BFF" w:rsidRDefault="00416243" w:rsidP="00F705DF">
    <w:pPr>
      <w:pStyle w:val="Footer"/>
    </w:pPr>
    <w:r w:rsidRPr="00416243">
      <w:rPr>
        <w:color w:val="F2F2F2" w:themeColor="background1" w:themeShade="F2"/>
      </w:rPr>
      <w:fldChar w:fldCharType="begin"/>
    </w:r>
    <w:r w:rsidRPr="00416243">
      <w:rPr>
        <w:color w:val="F2F2F2" w:themeColor="background1" w:themeShade="F2"/>
      </w:rPr>
      <w:instrText xml:space="preserve"> FILENAME \p  \* MERGEFORMAT </w:instrText>
    </w:r>
    <w:r w:rsidRPr="00416243">
      <w:rPr>
        <w:color w:val="F2F2F2" w:themeColor="background1" w:themeShade="F2"/>
      </w:rPr>
      <w:fldChar w:fldCharType="separate"/>
    </w:r>
    <w:r w:rsidR="009A3C0E" w:rsidRPr="00416243">
      <w:rPr>
        <w:color w:val="F2F2F2" w:themeColor="background1" w:themeShade="F2"/>
      </w:rPr>
      <w:t>P:\CHI\SG\CONSEIL\C21\000\050ADD1C.docx</w:t>
    </w:r>
    <w:r w:rsidRPr="00416243">
      <w:rPr>
        <w:color w:val="F2F2F2" w:themeColor="background1" w:themeShade="F2"/>
      </w:rPr>
      <w:fldChar w:fldCharType="end"/>
    </w:r>
    <w:r w:rsidR="009E4E83" w:rsidRPr="00416243">
      <w:rPr>
        <w:color w:val="F2F2F2" w:themeColor="background1" w:themeShade="F2"/>
      </w:rPr>
      <w:t xml:space="preserve"> (490259)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5D0A" w14:textId="77777777" w:rsidR="008272ED" w:rsidRDefault="008272ED">
      <w:r>
        <w:t>____________________</w:t>
      </w:r>
    </w:p>
  </w:footnote>
  <w:footnote w:type="continuationSeparator" w:id="0">
    <w:p w14:paraId="4B97EE38" w14:textId="77777777" w:rsidR="008272ED" w:rsidRDefault="008272ED">
      <w:r>
        <w:continuationSeparator/>
      </w:r>
    </w:p>
  </w:footnote>
  <w:footnote w:id="1">
    <w:p w14:paraId="68559B5A" w14:textId="1BD1EA2E" w:rsidR="00F55B4E" w:rsidRPr="00C445B8" w:rsidRDefault="00F55B4E" w:rsidP="00F55B4E">
      <w:pPr>
        <w:pStyle w:val="FootnoteText"/>
        <w:tabs>
          <w:tab w:val="clear" w:pos="255"/>
        </w:tabs>
        <w:ind w:left="284" w:hanging="284"/>
        <w:rPr>
          <w:lang w:val="en-US" w:eastAsia="zh-CN"/>
        </w:rPr>
      </w:pPr>
      <w:bookmarkStart w:id="17" w:name="_Hlk74125759"/>
      <w:bookmarkStart w:id="18" w:name="_Hlk74125760"/>
      <w:r>
        <w:rPr>
          <w:rStyle w:val="FootnoteReference"/>
        </w:rPr>
        <w:footnoteRef/>
      </w:r>
      <w:r>
        <w:rPr>
          <w:lang w:eastAsia="zh-CN"/>
        </w:rPr>
        <w:t xml:space="preserve"> </w:t>
      </w:r>
      <w:r>
        <w:rPr>
          <w:lang w:eastAsia="zh-CN"/>
        </w:rPr>
        <w:tab/>
      </w:r>
      <w:bookmarkEnd w:id="17"/>
      <w:bookmarkEnd w:id="18"/>
      <w:r w:rsidR="001D29C7" w:rsidRPr="001D29C7">
        <w:rPr>
          <w:rFonts w:asciiTheme="minorHAnsi" w:eastAsiaTheme="minorEastAsia" w:hAnsiTheme="minorHAnsi" w:cstheme="minorHAnsi"/>
          <w:sz w:val="22"/>
          <w:szCs w:val="22"/>
          <w:lang w:eastAsia="zh-CN"/>
        </w:rPr>
        <w:t>人们注意到，普华永道报告中的方案</w:t>
      </w:r>
      <w:r w:rsidR="001D29C7" w:rsidRPr="001D29C7">
        <w:rPr>
          <w:rFonts w:asciiTheme="minorHAnsi" w:eastAsiaTheme="minorEastAsia" w:hAnsiTheme="minorHAnsi" w:cstheme="minorHAnsi"/>
          <w:sz w:val="22"/>
          <w:szCs w:val="22"/>
          <w:lang w:eastAsia="zh-CN"/>
        </w:rPr>
        <w:t>1</w:t>
      </w:r>
      <w:r w:rsidR="001D29C7" w:rsidRPr="001D29C7">
        <w:rPr>
          <w:rFonts w:asciiTheme="minorHAnsi" w:eastAsiaTheme="minorEastAsia" w:hAnsiTheme="minorHAnsi" w:cstheme="minorHAnsi"/>
          <w:sz w:val="22"/>
          <w:szCs w:val="22"/>
          <w:lang w:eastAsia="zh-CN"/>
        </w:rPr>
        <w:t>包括新增办事处和关闭一些办事处。</w:t>
      </w:r>
      <w:proofErr w:type="gramStart"/>
      <w:r w:rsidR="001D29C7" w:rsidRPr="001D29C7">
        <w:rPr>
          <w:rFonts w:asciiTheme="minorHAnsi" w:eastAsiaTheme="minorEastAsia" w:hAnsiTheme="minorHAnsi" w:cstheme="minorHAnsi"/>
          <w:sz w:val="22"/>
          <w:szCs w:val="22"/>
          <w:lang w:eastAsia="zh-CN"/>
        </w:rPr>
        <w:t>特设组</w:t>
      </w:r>
      <w:proofErr w:type="gramEnd"/>
      <w:r w:rsidR="001D29C7" w:rsidRPr="001D29C7">
        <w:rPr>
          <w:rFonts w:asciiTheme="minorHAnsi" w:eastAsiaTheme="minorEastAsia" w:hAnsiTheme="minorHAnsi" w:cstheme="minorHAnsi"/>
          <w:sz w:val="22"/>
          <w:szCs w:val="22"/>
          <w:lang w:eastAsia="zh-CN"/>
        </w:rPr>
        <w:t>既不支持也不反对增加新的办事处，而且一些成员国强烈反对关闭某些办事处。因此，没有就任何关闭、合并或开设办事处</w:t>
      </w:r>
      <w:proofErr w:type="gramStart"/>
      <w:r w:rsidR="001D29C7" w:rsidRPr="001D29C7">
        <w:rPr>
          <w:rFonts w:asciiTheme="minorHAnsi" w:eastAsiaTheme="minorEastAsia" w:hAnsiTheme="minorHAnsi" w:cstheme="minorHAnsi"/>
          <w:sz w:val="22"/>
          <w:szCs w:val="22"/>
          <w:lang w:eastAsia="zh-CN"/>
        </w:rPr>
        <w:t>作出</w:t>
      </w:r>
      <w:proofErr w:type="gramEnd"/>
      <w:r w:rsidR="001D29C7" w:rsidRPr="001D29C7">
        <w:rPr>
          <w:rFonts w:asciiTheme="minorHAnsi" w:eastAsiaTheme="minorEastAsia" w:hAnsiTheme="minorHAnsi" w:cstheme="minorHAnsi"/>
          <w:sz w:val="22"/>
          <w:szCs w:val="22"/>
          <w:lang w:eastAsia="zh-CN"/>
        </w:rPr>
        <w:t>决定。</w:t>
      </w:r>
      <w:proofErr w:type="gramStart"/>
      <w:r w:rsidR="001D29C7" w:rsidRPr="001D29C7">
        <w:rPr>
          <w:rFonts w:asciiTheme="minorHAnsi" w:eastAsiaTheme="minorEastAsia" w:hAnsiTheme="minorHAnsi" w:cstheme="minorHAnsi"/>
          <w:sz w:val="22"/>
          <w:szCs w:val="22"/>
          <w:lang w:eastAsia="zh-CN"/>
        </w:rPr>
        <w:t>特设组</w:t>
      </w:r>
      <w:proofErr w:type="gramEnd"/>
      <w:r w:rsidR="001D29C7" w:rsidRPr="001D29C7">
        <w:rPr>
          <w:rFonts w:asciiTheme="minorHAnsi" w:eastAsiaTheme="minorEastAsia" w:hAnsiTheme="minorHAnsi" w:cstheme="minorHAnsi"/>
          <w:sz w:val="22"/>
          <w:szCs w:val="22"/>
          <w:lang w:eastAsia="zh-CN"/>
        </w:rPr>
        <w:t>的决定只涉及到维持目前结构中的两类办事处（区域代表处和地区办事处）。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168C" w14:textId="77777777" w:rsidR="00AC516F" w:rsidRDefault="00AC516F" w:rsidP="00CE6F22">
    <w:pPr>
      <w:pStyle w:val="Header"/>
    </w:pPr>
    <w:r>
      <w:fldChar w:fldCharType="begin"/>
    </w:r>
    <w:r>
      <w:instrText>PAGE</w:instrText>
    </w:r>
    <w:r>
      <w:fldChar w:fldCharType="separate"/>
    </w:r>
    <w:r w:rsidR="005B246F">
      <w:rPr>
        <w:noProof/>
      </w:rPr>
      <w:t>2</w:t>
    </w:r>
    <w:r>
      <w:rPr>
        <w:noProof/>
      </w:rPr>
      <w:fldChar w:fldCharType="end"/>
    </w:r>
  </w:p>
  <w:p w14:paraId="41B2F5D6" w14:textId="44DD4F27" w:rsidR="009478EC" w:rsidRDefault="0098459B" w:rsidP="009A3C0E">
    <w:pPr>
      <w:pStyle w:val="Header"/>
      <w:rPr>
        <w:lang w:eastAsia="zh-CN"/>
      </w:rPr>
    </w:pPr>
    <w:r>
      <w:t>C</w:t>
    </w:r>
    <w:r w:rsidR="0009409E">
      <w:t>2</w:t>
    </w:r>
    <w:r w:rsidR="00911867">
      <w:t>1</w:t>
    </w:r>
    <w:r w:rsidR="004672E6">
      <w:t>/</w:t>
    </w:r>
    <w:r w:rsidR="009E4E83">
      <w:rPr>
        <w:rFonts w:hint="eastAsia"/>
        <w:lang w:eastAsia="zh-CN"/>
      </w:rPr>
      <w:t>50(</w:t>
    </w:r>
    <w:r w:rsidR="009E4E83">
      <w:rPr>
        <w:lang w:eastAsia="zh-CN"/>
      </w:rPr>
      <w:t>Add.</w:t>
    </w:r>
    <w:proofErr w:type="gramStart"/>
    <w:r w:rsidR="009E4E83">
      <w:rPr>
        <w:lang w:eastAsia="zh-CN"/>
      </w:rPr>
      <w:t>1)</w:t>
    </w:r>
    <w:r w:rsidR="00AC516F">
      <w:t>-</w:t>
    </w:r>
    <w:proofErr w:type="gramEnd"/>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713B78"/>
    <w:multiLevelType w:val="hybridMultilevel"/>
    <w:tmpl w:val="614CF962"/>
    <w:lvl w:ilvl="0" w:tplc="6DE8FA00">
      <w:start w:val="1"/>
      <w:numFmt w:val="bullet"/>
      <w:lvlText w:val=""/>
      <w:lvlJc w:val="left"/>
      <w:pPr>
        <w:ind w:left="1595" w:hanging="360"/>
      </w:pPr>
      <w:rPr>
        <w:rFonts w:ascii="Symbol" w:hAnsi="Symbol" w:hint="default"/>
      </w:rPr>
    </w:lvl>
    <w:lvl w:ilvl="1" w:tplc="8BF6F7F6">
      <w:start w:val="1"/>
      <w:numFmt w:val="bullet"/>
      <w:lvlText w:val="o"/>
      <w:lvlJc w:val="left"/>
      <w:pPr>
        <w:ind w:left="2315" w:hanging="360"/>
      </w:pPr>
      <w:rPr>
        <w:rFonts w:ascii="Courier New" w:hAnsi="Courier New" w:cs="Courier New" w:hint="default"/>
      </w:rPr>
    </w:lvl>
    <w:lvl w:ilvl="2" w:tplc="5344B1E2" w:tentative="1">
      <w:start w:val="1"/>
      <w:numFmt w:val="bullet"/>
      <w:lvlText w:val=""/>
      <w:lvlJc w:val="left"/>
      <w:pPr>
        <w:ind w:left="3035" w:hanging="360"/>
      </w:pPr>
      <w:rPr>
        <w:rFonts w:ascii="Wingdings" w:hAnsi="Wingdings" w:hint="default"/>
      </w:rPr>
    </w:lvl>
    <w:lvl w:ilvl="3" w:tplc="BDDC1AB2" w:tentative="1">
      <w:start w:val="1"/>
      <w:numFmt w:val="bullet"/>
      <w:lvlText w:val=""/>
      <w:lvlJc w:val="left"/>
      <w:pPr>
        <w:ind w:left="3755" w:hanging="360"/>
      </w:pPr>
      <w:rPr>
        <w:rFonts w:ascii="Symbol" w:hAnsi="Symbol" w:hint="default"/>
      </w:rPr>
    </w:lvl>
    <w:lvl w:ilvl="4" w:tplc="744C10B8" w:tentative="1">
      <w:start w:val="1"/>
      <w:numFmt w:val="bullet"/>
      <w:lvlText w:val="o"/>
      <w:lvlJc w:val="left"/>
      <w:pPr>
        <w:ind w:left="4475" w:hanging="360"/>
      </w:pPr>
      <w:rPr>
        <w:rFonts w:ascii="Courier New" w:hAnsi="Courier New" w:cs="Courier New" w:hint="default"/>
      </w:rPr>
    </w:lvl>
    <w:lvl w:ilvl="5" w:tplc="E5EAF912" w:tentative="1">
      <w:start w:val="1"/>
      <w:numFmt w:val="bullet"/>
      <w:lvlText w:val=""/>
      <w:lvlJc w:val="left"/>
      <w:pPr>
        <w:ind w:left="5195" w:hanging="360"/>
      </w:pPr>
      <w:rPr>
        <w:rFonts w:ascii="Wingdings" w:hAnsi="Wingdings" w:hint="default"/>
      </w:rPr>
    </w:lvl>
    <w:lvl w:ilvl="6" w:tplc="C3BCB134" w:tentative="1">
      <w:start w:val="1"/>
      <w:numFmt w:val="bullet"/>
      <w:lvlText w:val=""/>
      <w:lvlJc w:val="left"/>
      <w:pPr>
        <w:ind w:left="5915" w:hanging="360"/>
      </w:pPr>
      <w:rPr>
        <w:rFonts w:ascii="Symbol" w:hAnsi="Symbol" w:hint="default"/>
      </w:rPr>
    </w:lvl>
    <w:lvl w:ilvl="7" w:tplc="B66AA022" w:tentative="1">
      <w:start w:val="1"/>
      <w:numFmt w:val="bullet"/>
      <w:lvlText w:val="o"/>
      <w:lvlJc w:val="left"/>
      <w:pPr>
        <w:ind w:left="6635" w:hanging="360"/>
      </w:pPr>
      <w:rPr>
        <w:rFonts w:ascii="Courier New" w:hAnsi="Courier New" w:cs="Courier New" w:hint="default"/>
      </w:rPr>
    </w:lvl>
    <w:lvl w:ilvl="8" w:tplc="DE805CF4" w:tentative="1">
      <w:start w:val="1"/>
      <w:numFmt w:val="bullet"/>
      <w:lvlText w:val=""/>
      <w:lvlJc w:val="left"/>
      <w:pPr>
        <w:ind w:left="7355"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385F83"/>
    <w:multiLevelType w:val="hybridMultilevel"/>
    <w:tmpl w:val="EF24F686"/>
    <w:lvl w:ilvl="0" w:tplc="432C6EAA">
      <w:start w:val="1"/>
      <w:numFmt w:val="lowerRoman"/>
      <w:lvlText w:val="%1."/>
      <w:lvlJc w:val="right"/>
      <w:pPr>
        <w:ind w:left="1353" w:hanging="360"/>
      </w:pPr>
    </w:lvl>
    <w:lvl w:ilvl="1" w:tplc="EE106D2E" w:tentative="1">
      <w:start w:val="1"/>
      <w:numFmt w:val="lowerLetter"/>
      <w:lvlText w:val="%2."/>
      <w:lvlJc w:val="left"/>
      <w:pPr>
        <w:ind w:left="2073" w:hanging="360"/>
      </w:pPr>
    </w:lvl>
    <w:lvl w:ilvl="2" w:tplc="E68413D6" w:tentative="1">
      <w:start w:val="1"/>
      <w:numFmt w:val="lowerRoman"/>
      <w:lvlText w:val="%3."/>
      <w:lvlJc w:val="right"/>
      <w:pPr>
        <w:ind w:left="2793" w:hanging="180"/>
      </w:pPr>
    </w:lvl>
    <w:lvl w:ilvl="3" w:tplc="499AE8F6" w:tentative="1">
      <w:start w:val="1"/>
      <w:numFmt w:val="decimal"/>
      <w:lvlText w:val="%4."/>
      <w:lvlJc w:val="left"/>
      <w:pPr>
        <w:ind w:left="3513" w:hanging="360"/>
      </w:pPr>
    </w:lvl>
    <w:lvl w:ilvl="4" w:tplc="CE38E5D0" w:tentative="1">
      <w:start w:val="1"/>
      <w:numFmt w:val="lowerLetter"/>
      <w:lvlText w:val="%5."/>
      <w:lvlJc w:val="left"/>
      <w:pPr>
        <w:ind w:left="4233" w:hanging="360"/>
      </w:pPr>
    </w:lvl>
    <w:lvl w:ilvl="5" w:tplc="F6ACA62E" w:tentative="1">
      <w:start w:val="1"/>
      <w:numFmt w:val="lowerRoman"/>
      <w:lvlText w:val="%6."/>
      <w:lvlJc w:val="right"/>
      <w:pPr>
        <w:ind w:left="4953" w:hanging="180"/>
      </w:pPr>
    </w:lvl>
    <w:lvl w:ilvl="6" w:tplc="CE2AD24A" w:tentative="1">
      <w:start w:val="1"/>
      <w:numFmt w:val="decimal"/>
      <w:lvlText w:val="%7."/>
      <w:lvlJc w:val="left"/>
      <w:pPr>
        <w:ind w:left="5673" w:hanging="360"/>
      </w:pPr>
    </w:lvl>
    <w:lvl w:ilvl="7" w:tplc="E47AC24A" w:tentative="1">
      <w:start w:val="1"/>
      <w:numFmt w:val="lowerLetter"/>
      <w:lvlText w:val="%8."/>
      <w:lvlJc w:val="left"/>
      <w:pPr>
        <w:ind w:left="6393" w:hanging="360"/>
      </w:pPr>
    </w:lvl>
    <w:lvl w:ilvl="8" w:tplc="22F21876" w:tentative="1">
      <w:start w:val="1"/>
      <w:numFmt w:val="lowerRoman"/>
      <w:lvlText w:val="%9."/>
      <w:lvlJc w:val="right"/>
      <w:pPr>
        <w:ind w:left="7113" w:hanging="180"/>
      </w:pPr>
    </w:lvl>
  </w:abstractNum>
  <w:abstractNum w:abstractNumId="4" w15:restartNumberingAfterBreak="0">
    <w:nsid w:val="205B0D4D"/>
    <w:multiLevelType w:val="hybridMultilevel"/>
    <w:tmpl w:val="EFE4A716"/>
    <w:lvl w:ilvl="0" w:tplc="0E1E0A2A">
      <w:start w:val="1"/>
      <w:numFmt w:val="lowerLetter"/>
      <w:lvlText w:val="%1)"/>
      <w:lvlJc w:val="left"/>
      <w:pPr>
        <w:ind w:left="720" w:hanging="360"/>
      </w:pPr>
      <w:rPr>
        <w:rFonts w:hint="default"/>
      </w:rPr>
    </w:lvl>
    <w:lvl w:ilvl="1" w:tplc="589E1E10">
      <w:start w:val="1"/>
      <w:numFmt w:val="bullet"/>
      <w:lvlText w:val="o"/>
      <w:lvlJc w:val="left"/>
      <w:pPr>
        <w:ind w:left="1440" w:hanging="360"/>
      </w:pPr>
      <w:rPr>
        <w:rFonts w:ascii="Courier New" w:hAnsi="Courier New" w:cs="Courier New" w:hint="default"/>
      </w:rPr>
    </w:lvl>
    <w:lvl w:ilvl="2" w:tplc="9580FDD0" w:tentative="1">
      <w:start w:val="1"/>
      <w:numFmt w:val="bullet"/>
      <w:lvlText w:val=""/>
      <w:lvlJc w:val="left"/>
      <w:pPr>
        <w:ind w:left="2160" w:hanging="360"/>
      </w:pPr>
      <w:rPr>
        <w:rFonts w:ascii="Wingdings" w:hAnsi="Wingdings" w:hint="default"/>
      </w:rPr>
    </w:lvl>
    <w:lvl w:ilvl="3" w:tplc="D7B00B38" w:tentative="1">
      <w:start w:val="1"/>
      <w:numFmt w:val="bullet"/>
      <w:lvlText w:val=""/>
      <w:lvlJc w:val="left"/>
      <w:pPr>
        <w:ind w:left="2880" w:hanging="360"/>
      </w:pPr>
      <w:rPr>
        <w:rFonts w:ascii="Symbol" w:hAnsi="Symbol" w:hint="default"/>
      </w:rPr>
    </w:lvl>
    <w:lvl w:ilvl="4" w:tplc="B798C6A4" w:tentative="1">
      <w:start w:val="1"/>
      <w:numFmt w:val="bullet"/>
      <w:lvlText w:val="o"/>
      <w:lvlJc w:val="left"/>
      <w:pPr>
        <w:ind w:left="3600" w:hanging="360"/>
      </w:pPr>
      <w:rPr>
        <w:rFonts w:ascii="Courier New" w:hAnsi="Courier New" w:cs="Courier New" w:hint="default"/>
      </w:rPr>
    </w:lvl>
    <w:lvl w:ilvl="5" w:tplc="0340F286" w:tentative="1">
      <w:start w:val="1"/>
      <w:numFmt w:val="bullet"/>
      <w:lvlText w:val=""/>
      <w:lvlJc w:val="left"/>
      <w:pPr>
        <w:ind w:left="4320" w:hanging="360"/>
      </w:pPr>
      <w:rPr>
        <w:rFonts w:ascii="Wingdings" w:hAnsi="Wingdings" w:hint="default"/>
      </w:rPr>
    </w:lvl>
    <w:lvl w:ilvl="6" w:tplc="940277F0" w:tentative="1">
      <w:start w:val="1"/>
      <w:numFmt w:val="bullet"/>
      <w:lvlText w:val=""/>
      <w:lvlJc w:val="left"/>
      <w:pPr>
        <w:ind w:left="5040" w:hanging="360"/>
      </w:pPr>
      <w:rPr>
        <w:rFonts w:ascii="Symbol" w:hAnsi="Symbol" w:hint="default"/>
      </w:rPr>
    </w:lvl>
    <w:lvl w:ilvl="7" w:tplc="99E213E2" w:tentative="1">
      <w:start w:val="1"/>
      <w:numFmt w:val="bullet"/>
      <w:lvlText w:val="o"/>
      <w:lvlJc w:val="left"/>
      <w:pPr>
        <w:ind w:left="5760" w:hanging="360"/>
      </w:pPr>
      <w:rPr>
        <w:rFonts w:ascii="Courier New" w:hAnsi="Courier New" w:cs="Courier New" w:hint="default"/>
      </w:rPr>
    </w:lvl>
    <w:lvl w:ilvl="8" w:tplc="326A9B32" w:tentative="1">
      <w:start w:val="1"/>
      <w:numFmt w:val="bullet"/>
      <w:lvlText w:val=""/>
      <w:lvlJc w:val="left"/>
      <w:pPr>
        <w:ind w:left="6480" w:hanging="360"/>
      </w:pPr>
      <w:rPr>
        <w:rFonts w:ascii="Wingdings" w:hAnsi="Wingdings" w:hint="default"/>
      </w:r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AE76910"/>
    <w:multiLevelType w:val="hybridMultilevel"/>
    <w:tmpl w:val="AE56C84A"/>
    <w:lvl w:ilvl="0" w:tplc="A12A58BA">
      <w:start w:val="1"/>
      <w:numFmt w:val="lowerRoman"/>
      <w:lvlText w:val="%1."/>
      <w:lvlJc w:val="right"/>
      <w:pPr>
        <w:ind w:left="720" w:hanging="360"/>
      </w:pPr>
    </w:lvl>
    <w:lvl w:ilvl="1" w:tplc="4274AC24" w:tentative="1">
      <w:start w:val="1"/>
      <w:numFmt w:val="lowerLetter"/>
      <w:lvlText w:val="%2."/>
      <w:lvlJc w:val="left"/>
      <w:pPr>
        <w:ind w:left="1440" w:hanging="360"/>
      </w:pPr>
    </w:lvl>
    <w:lvl w:ilvl="2" w:tplc="7D4660F0" w:tentative="1">
      <w:start w:val="1"/>
      <w:numFmt w:val="lowerRoman"/>
      <w:lvlText w:val="%3."/>
      <w:lvlJc w:val="right"/>
      <w:pPr>
        <w:ind w:left="2160" w:hanging="180"/>
      </w:pPr>
    </w:lvl>
    <w:lvl w:ilvl="3" w:tplc="3E8E3896" w:tentative="1">
      <w:start w:val="1"/>
      <w:numFmt w:val="decimal"/>
      <w:lvlText w:val="%4."/>
      <w:lvlJc w:val="left"/>
      <w:pPr>
        <w:ind w:left="2880" w:hanging="360"/>
      </w:pPr>
    </w:lvl>
    <w:lvl w:ilvl="4" w:tplc="4F46B7BC" w:tentative="1">
      <w:start w:val="1"/>
      <w:numFmt w:val="lowerLetter"/>
      <w:lvlText w:val="%5."/>
      <w:lvlJc w:val="left"/>
      <w:pPr>
        <w:ind w:left="3600" w:hanging="360"/>
      </w:pPr>
    </w:lvl>
    <w:lvl w:ilvl="5" w:tplc="305ECF82" w:tentative="1">
      <w:start w:val="1"/>
      <w:numFmt w:val="lowerRoman"/>
      <w:lvlText w:val="%6."/>
      <w:lvlJc w:val="right"/>
      <w:pPr>
        <w:ind w:left="4320" w:hanging="180"/>
      </w:pPr>
    </w:lvl>
    <w:lvl w:ilvl="6" w:tplc="43047F1A" w:tentative="1">
      <w:start w:val="1"/>
      <w:numFmt w:val="decimal"/>
      <w:lvlText w:val="%7."/>
      <w:lvlJc w:val="left"/>
      <w:pPr>
        <w:ind w:left="5040" w:hanging="360"/>
      </w:pPr>
    </w:lvl>
    <w:lvl w:ilvl="7" w:tplc="AC744AAC" w:tentative="1">
      <w:start w:val="1"/>
      <w:numFmt w:val="lowerLetter"/>
      <w:lvlText w:val="%8."/>
      <w:lvlJc w:val="left"/>
      <w:pPr>
        <w:ind w:left="5760" w:hanging="360"/>
      </w:pPr>
    </w:lvl>
    <w:lvl w:ilvl="8" w:tplc="1528DF48" w:tentative="1">
      <w:start w:val="1"/>
      <w:numFmt w:val="lowerRoman"/>
      <w:lvlText w:val="%9."/>
      <w:lvlJc w:val="right"/>
      <w:pPr>
        <w:ind w:left="6480" w:hanging="180"/>
      </w:pPr>
    </w:lvl>
  </w:abstractNum>
  <w:abstractNum w:abstractNumId="8" w15:restartNumberingAfterBreak="0">
    <w:nsid w:val="4ABC4CDB"/>
    <w:multiLevelType w:val="hybridMultilevel"/>
    <w:tmpl w:val="8828D74E"/>
    <w:lvl w:ilvl="0" w:tplc="F6BE8206">
      <w:start w:val="1"/>
      <w:numFmt w:val="lowerRoman"/>
      <w:lvlText w:val="%1."/>
      <w:lvlJc w:val="right"/>
      <w:pPr>
        <w:ind w:left="720" w:hanging="360"/>
      </w:pPr>
    </w:lvl>
    <w:lvl w:ilvl="1" w:tplc="98568F6C" w:tentative="1">
      <w:start w:val="1"/>
      <w:numFmt w:val="lowerLetter"/>
      <w:lvlText w:val="%2."/>
      <w:lvlJc w:val="left"/>
      <w:pPr>
        <w:ind w:left="1440" w:hanging="360"/>
      </w:pPr>
    </w:lvl>
    <w:lvl w:ilvl="2" w:tplc="B28C10A4" w:tentative="1">
      <w:start w:val="1"/>
      <w:numFmt w:val="lowerRoman"/>
      <w:lvlText w:val="%3."/>
      <w:lvlJc w:val="right"/>
      <w:pPr>
        <w:ind w:left="2160" w:hanging="180"/>
      </w:pPr>
    </w:lvl>
    <w:lvl w:ilvl="3" w:tplc="B38EEBA0" w:tentative="1">
      <w:start w:val="1"/>
      <w:numFmt w:val="decimal"/>
      <w:lvlText w:val="%4."/>
      <w:lvlJc w:val="left"/>
      <w:pPr>
        <w:ind w:left="2880" w:hanging="360"/>
      </w:pPr>
    </w:lvl>
    <w:lvl w:ilvl="4" w:tplc="0630C35E" w:tentative="1">
      <w:start w:val="1"/>
      <w:numFmt w:val="lowerLetter"/>
      <w:lvlText w:val="%5."/>
      <w:lvlJc w:val="left"/>
      <w:pPr>
        <w:ind w:left="3600" w:hanging="360"/>
      </w:pPr>
    </w:lvl>
    <w:lvl w:ilvl="5" w:tplc="8AEE2FFA" w:tentative="1">
      <w:start w:val="1"/>
      <w:numFmt w:val="lowerRoman"/>
      <w:lvlText w:val="%6."/>
      <w:lvlJc w:val="right"/>
      <w:pPr>
        <w:ind w:left="4320" w:hanging="180"/>
      </w:pPr>
    </w:lvl>
    <w:lvl w:ilvl="6" w:tplc="EFA66C14" w:tentative="1">
      <w:start w:val="1"/>
      <w:numFmt w:val="decimal"/>
      <w:lvlText w:val="%7."/>
      <w:lvlJc w:val="left"/>
      <w:pPr>
        <w:ind w:left="5040" w:hanging="360"/>
      </w:pPr>
    </w:lvl>
    <w:lvl w:ilvl="7" w:tplc="C34A68DC" w:tentative="1">
      <w:start w:val="1"/>
      <w:numFmt w:val="lowerLetter"/>
      <w:lvlText w:val="%8."/>
      <w:lvlJc w:val="left"/>
      <w:pPr>
        <w:ind w:left="5760" w:hanging="360"/>
      </w:pPr>
    </w:lvl>
    <w:lvl w:ilvl="8" w:tplc="57F49462" w:tentative="1">
      <w:start w:val="1"/>
      <w:numFmt w:val="lowerRoman"/>
      <w:lvlText w:val="%9."/>
      <w:lvlJc w:val="right"/>
      <w:pPr>
        <w:ind w:left="6480" w:hanging="180"/>
      </w:pPr>
    </w:lvl>
  </w:abstractNum>
  <w:abstractNum w:abstractNumId="9" w15:restartNumberingAfterBreak="0">
    <w:nsid w:val="532C7CB6"/>
    <w:multiLevelType w:val="hybridMultilevel"/>
    <w:tmpl w:val="A9662E26"/>
    <w:lvl w:ilvl="0" w:tplc="F8C2ABEC">
      <w:start w:val="1"/>
      <w:numFmt w:val="decimal"/>
      <w:lvlText w:val="%1."/>
      <w:lvlJc w:val="left"/>
      <w:pPr>
        <w:ind w:left="720" w:hanging="360"/>
      </w:pPr>
      <w:rPr>
        <w:rFonts w:hint="default"/>
      </w:rPr>
    </w:lvl>
    <w:lvl w:ilvl="1" w:tplc="10CA7B82" w:tentative="1">
      <w:start w:val="1"/>
      <w:numFmt w:val="lowerLetter"/>
      <w:lvlText w:val="%2."/>
      <w:lvlJc w:val="left"/>
      <w:pPr>
        <w:ind w:left="1440" w:hanging="360"/>
      </w:pPr>
    </w:lvl>
    <w:lvl w:ilvl="2" w:tplc="BD5E3E42" w:tentative="1">
      <w:start w:val="1"/>
      <w:numFmt w:val="lowerRoman"/>
      <w:lvlText w:val="%3."/>
      <w:lvlJc w:val="right"/>
      <w:pPr>
        <w:ind w:left="2160" w:hanging="180"/>
      </w:pPr>
    </w:lvl>
    <w:lvl w:ilvl="3" w:tplc="BA54CF76" w:tentative="1">
      <w:start w:val="1"/>
      <w:numFmt w:val="decimal"/>
      <w:lvlText w:val="%4."/>
      <w:lvlJc w:val="left"/>
      <w:pPr>
        <w:ind w:left="2880" w:hanging="360"/>
      </w:pPr>
    </w:lvl>
    <w:lvl w:ilvl="4" w:tplc="9CB08CE6" w:tentative="1">
      <w:start w:val="1"/>
      <w:numFmt w:val="lowerLetter"/>
      <w:lvlText w:val="%5."/>
      <w:lvlJc w:val="left"/>
      <w:pPr>
        <w:ind w:left="3600" w:hanging="360"/>
      </w:pPr>
    </w:lvl>
    <w:lvl w:ilvl="5" w:tplc="FA72B422" w:tentative="1">
      <w:start w:val="1"/>
      <w:numFmt w:val="lowerRoman"/>
      <w:lvlText w:val="%6."/>
      <w:lvlJc w:val="right"/>
      <w:pPr>
        <w:ind w:left="4320" w:hanging="180"/>
      </w:pPr>
    </w:lvl>
    <w:lvl w:ilvl="6" w:tplc="27D8F032" w:tentative="1">
      <w:start w:val="1"/>
      <w:numFmt w:val="decimal"/>
      <w:lvlText w:val="%7."/>
      <w:lvlJc w:val="left"/>
      <w:pPr>
        <w:ind w:left="5040" w:hanging="360"/>
      </w:pPr>
    </w:lvl>
    <w:lvl w:ilvl="7" w:tplc="67B4CF22" w:tentative="1">
      <w:start w:val="1"/>
      <w:numFmt w:val="lowerLetter"/>
      <w:lvlText w:val="%8."/>
      <w:lvlJc w:val="left"/>
      <w:pPr>
        <w:ind w:left="5760" w:hanging="360"/>
      </w:pPr>
    </w:lvl>
    <w:lvl w:ilvl="8" w:tplc="D0C0F14E" w:tentative="1">
      <w:start w:val="1"/>
      <w:numFmt w:val="lowerRoman"/>
      <w:lvlText w:val="%9."/>
      <w:lvlJc w:val="right"/>
      <w:pPr>
        <w:ind w:left="6480" w:hanging="180"/>
      </w:pPr>
    </w:lvl>
  </w:abstractNum>
  <w:abstractNum w:abstractNumId="10" w15:restartNumberingAfterBreak="0">
    <w:nsid w:val="64183EBB"/>
    <w:multiLevelType w:val="hybridMultilevel"/>
    <w:tmpl w:val="CBB0D4BA"/>
    <w:lvl w:ilvl="0" w:tplc="03EA6064">
      <w:start w:val="1"/>
      <w:numFmt w:val="decimal"/>
      <w:lvlText w:val="%1."/>
      <w:lvlJc w:val="left"/>
      <w:pPr>
        <w:ind w:left="720" w:hanging="360"/>
      </w:pPr>
      <w:rPr>
        <w:rFonts w:hint="default"/>
      </w:rPr>
    </w:lvl>
    <w:lvl w:ilvl="1" w:tplc="5A40AFCC" w:tentative="1">
      <w:start w:val="1"/>
      <w:numFmt w:val="lowerLetter"/>
      <w:lvlText w:val="%2."/>
      <w:lvlJc w:val="left"/>
      <w:pPr>
        <w:ind w:left="1440" w:hanging="360"/>
      </w:pPr>
    </w:lvl>
    <w:lvl w:ilvl="2" w:tplc="BE02FB62" w:tentative="1">
      <w:start w:val="1"/>
      <w:numFmt w:val="lowerRoman"/>
      <w:lvlText w:val="%3."/>
      <w:lvlJc w:val="right"/>
      <w:pPr>
        <w:ind w:left="2160" w:hanging="180"/>
      </w:pPr>
    </w:lvl>
    <w:lvl w:ilvl="3" w:tplc="98F6A142" w:tentative="1">
      <w:start w:val="1"/>
      <w:numFmt w:val="decimal"/>
      <w:lvlText w:val="%4."/>
      <w:lvlJc w:val="left"/>
      <w:pPr>
        <w:ind w:left="2880" w:hanging="360"/>
      </w:pPr>
    </w:lvl>
    <w:lvl w:ilvl="4" w:tplc="CB7C12A6" w:tentative="1">
      <w:start w:val="1"/>
      <w:numFmt w:val="lowerLetter"/>
      <w:lvlText w:val="%5."/>
      <w:lvlJc w:val="left"/>
      <w:pPr>
        <w:ind w:left="3600" w:hanging="360"/>
      </w:pPr>
    </w:lvl>
    <w:lvl w:ilvl="5" w:tplc="D56299A0" w:tentative="1">
      <w:start w:val="1"/>
      <w:numFmt w:val="lowerRoman"/>
      <w:lvlText w:val="%6."/>
      <w:lvlJc w:val="right"/>
      <w:pPr>
        <w:ind w:left="4320" w:hanging="180"/>
      </w:pPr>
    </w:lvl>
    <w:lvl w:ilvl="6" w:tplc="F6F26092" w:tentative="1">
      <w:start w:val="1"/>
      <w:numFmt w:val="decimal"/>
      <w:lvlText w:val="%7."/>
      <w:lvlJc w:val="left"/>
      <w:pPr>
        <w:ind w:left="5040" w:hanging="360"/>
      </w:pPr>
    </w:lvl>
    <w:lvl w:ilvl="7" w:tplc="3E9EBC96" w:tentative="1">
      <w:start w:val="1"/>
      <w:numFmt w:val="lowerLetter"/>
      <w:lvlText w:val="%8."/>
      <w:lvlJc w:val="left"/>
      <w:pPr>
        <w:ind w:left="5760" w:hanging="360"/>
      </w:pPr>
    </w:lvl>
    <w:lvl w:ilvl="8" w:tplc="3EC46B04" w:tentative="1">
      <w:start w:val="1"/>
      <w:numFmt w:val="lowerRoman"/>
      <w:lvlText w:val="%9."/>
      <w:lvlJc w:val="right"/>
      <w:pPr>
        <w:ind w:left="6480" w:hanging="180"/>
      </w:pPr>
    </w:lvl>
  </w:abstractNum>
  <w:abstractNum w:abstractNumId="1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11"/>
  </w:num>
  <w:num w:numId="5">
    <w:abstractNumId w:val="13"/>
  </w:num>
  <w:num w:numId="6">
    <w:abstractNumId w:val="12"/>
  </w:num>
  <w:num w:numId="7">
    <w:abstractNumId w:val="2"/>
  </w:num>
  <w:num w:numId="8">
    <w:abstractNumId w:val="10"/>
  </w:num>
  <w:num w:numId="9">
    <w:abstractNumId w:val="4"/>
  </w:num>
  <w:num w:numId="10">
    <w:abstractNumId w:val="3"/>
  </w:num>
  <w:num w:numId="11">
    <w:abstractNumId w:val="7"/>
  </w:num>
  <w:num w:numId="12">
    <w:abstractNumId w:val="8"/>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D9"/>
    <w:rsid w:val="00001B77"/>
    <w:rsid w:val="0000517A"/>
    <w:rsid w:val="00011594"/>
    <w:rsid w:val="00031E72"/>
    <w:rsid w:val="000404D2"/>
    <w:rsid w:val="00051965"/>
    <w:rsid w:val="00054FFB"/>
    <w:rsid w:val="00083AEF"/>
    <w:rsid w:val="000853C0"/>
    <w:rsid w:val="0009409E"/>
    <w:rsid w:val="000A1C21"/>
    <w:rsid w:val="000A4A1D"/>
    <w:rsid w:val="000D15EA"/>
    <w:rsid w:val="00100D84"/>
    <w:rsid w:val="00116D2F"/>
    <w:rsid w:val="00124C9D"/>
    <w:rsid w:val="00157773"/>
    <w:rsid w:val="0018251A"/>
    <w:rsid w:val="00185CF2"/>
    <w:rsid w:val="00190272"/>
    <w:rsid w:val="00193244"/>
    <w:rsid w:val="00195C6C"/>
    <w:rsid w:val="00195FED"/>
    <w:rsid w:val="001A06F5"/>
    <w:rsid w:val="001A4BD6"/>
    <w:rsid w:val="001B14F4"/>
    <w:rsid w:val="001D29C7"/>
    <w:rsid w:val="001D32C4"/>
    <w:rsid w:val="001D5A18"/>
    <w:rsid w:val="00217E8A"/>
    <w:rsid w:val="0023019C"/>
    <w:rsid w:val="00267540"/>
    <w:rsid w:val="00280EB8"/>
    <w:rsid w:val="00296DAE"/>
    <w:rsid w:val="002A2B07"/>
    <w:rsid w:val="002A6670"/>
    <w:rsid w:val="00303502"/>
    <w:rsid w:val="00325C25"/>
    <w:rsid w:val="00372C8F"/>
    <w:rsid w:val="00373092"/>
    <w:rsid w:val="00380ECE"/>
    <w:rsid w:val="003907DD"/>
    <w:rsid w:val="00393DDF"/>
    <w:rsid w:val="00397F55"/>
    <w:rsid w:val="003B4454"/>
    <w:rsid w:val="003C2805"/>
    <w:rsid w:val="003C2E37"/>
    <w:rsid w:val="003D1773"/>
    <w:rsid w:val="003F1415"/>
    <w:rsid w:val="003F5A30"/>
    <w:rsid w:val="0040144C"/>
    <w:rsid w:val="00403EB7"/>
    <w:rsid w:val="00416243"/>
    <w:rsid w:val="00430BF0"/>
    <w:rsid w:val="004528F0"/>
    <w:rsid w:val="0045291B"/>
    <w:rsid w:val="004672E6"/>
    <w:rsid w:val="00474ED1"/>
    <w:rsid w:val="0048241C"/>
    <w:rsid w:val="00493085"/>
    <w:rsid w:val="004A174B"/>
    <w:rsid w:val="004A36EC"/>
    <w:rsid w:val="004B389D"/>
    <w:rsid w:val="004D163F"/>
    <w:rsid w:val="004D58A8"/>
    <w:rsid w:val="004E4BFF"/>
    <w:rsid w:val="004F2598"/>
    <w:rsid w:val="005403F7"/>
    <w:rsid w:val="00540632"/>
    <w:rsid w:val="00541CF4"/>
    <w:rsid w:val="005451E8"/>
    <w:rsid w:val="005507F2"/>
    <w:rsid w:val="005759CC"/>
    <w:rsid w:val="005A72E1"/>
    <w:rsid w:val="005B030B"/>
    <w:rsid w:val="005B246F"/>
    <w:rsid w:val="005B6EED"/>
    <w:rsid w:val="005C6632"/>
    <w:rsid w:val="005D1C9E"/>
    <w:rsid w:val="005E6513"/>
    <w:rsid w:val="005F6357"/>
    <w:rsid w:val="006238A6"/>
    <w:rsid w:val="006360BE"/>
    <w:rsid w:val="00641D2C"/>
    <w:rsid w:val="00654257"/>
    <w:rsid w:val="0065435A"/>
    <w:rsid w:val="006806FA"/>
    <w:rsid w:val="006814B9"/>
    <w:rsid w:val="00685A70"/>
    <w:rsid w:val="006A2DD3"/>
    <w:rsid w:val="006A5AF8"/>
    <w:rsid w:val="006C36CD"/>
    <w:rsid w:val="006E2F98"/>
    <w:rsid w:val="00700D1F"/>
    <w:rsid w:val="007155D1"/>
    <w:rsid w:val="007205CB"/>
    <w:rsid w:val="00726073"/>
    <w:rsid w:val="00734FE8"/>
    <w:rsid w:val="007360CE"/>
    <w:rsid w:val="0076057B"/>
    <w:rsid w:val="007613FB"/>
    <w:rsid w:val="00772315"/>
    <w:rsid w:val="00775157"/>
    <w:rsid w:val="007813AE"/>
    <w:rsid w:val="007A37DB"/>
    <w:rsid w:val="007D0D78"/>
    <w:rsid w:val="007E189D"/>
    <w:rsid w:val="00811259"/>
    <w:rsid w:val="00812EC2"/>
    <w:rsid w:val="00813AA2"/>
    <w:rsid w:val="00814209"/>
    <w:rsid w:val="008164E6"/>
    <w:rsid w:val="008173A3"/>
    <w:rsid w:val="00817806"/>
    <w:rsid w:val="008272ED"/>
    <w:rsid w:val="00831FD6"/>
    <w:rsid w:val="008360A4"/>
    <w:rsid w:val="008418F5"/>
    <w:rsid w:val="00843F66"/>
    <w:rsid w:val="0086059C"/>
    <w:rsid w:val="00864589"/>
    <w:rsid w:val="00867DB4"/>
    <w:rsid w:val="00890AFB"/>
    <w:rsid w:val="00890FC4"/>
    <w:rsid w:val="00895905"/>
    <w:rsid w:val="009000B0"/>
    <w:rsid w:val="009114EA"/>
    <w:rsid w:val="00911867"/>
    <w:rsid w:val="009164A9"/>
    <w:rsid w:val="009258CB"/>
    <w:rsid w:val="0093362E"/>
    <w:rsid w:val="00944563"/>
    <w:rsid w:val="00944E24"/>
    <w:rsid w:val="009478EC"/>
    <w:rsid w:val="00953160"/>
    <w:rsid w:val="009625D8"/>
    <w:rsid w:val="0098459B"/>
    <w:rsid w:val="00997185"/>
    <w:rsid w:val="009A3C0E"/>
    <w:rsid w:val="009C15B9"/>
    <w:rsid w:val="009C2458"/>
    <w:rsid w:val="009C4A7B"/>
    <w:rsid w:val="009C6123"/>
    <w:rsid w:val="009E4E83"/>
    <w:rsid w:val="009E795F"/>
    <w:rsid w:val="009F1E3E"/>
    <w:rsid w:val="00A1213C"/>
    <w:rsid w:val="00A272FF"/>
    <w:rsid w:val="00A5354B"/>
    <w:rsid w:val="00A71B57"/>
    <w:rsid w:val="00A751C2"/>
    <w:rsid w:val="00AB3448"/>
    <w:rsid w:val="00AB410E"/>
    <w:rsid w:val="00AB42C1"/>
    <w:rsid w:val="00AC516F"/>
    <w:rsid w:val="00AE2926"/>
    <w:rsid w:val="00AE3547"/>
    <w:rsid w:val="00B0184B"/>
    <w:rsid w:val="00B035CD"/>
    <w:rsid w:val="00B06C44"/>
    <w:rsid w:val="00B0769D"/>
    <w:rsid w:val="00B217F8"/>
    <w:rsid w:val="00B332EA"/>
    <w:rsid w:val="00B40A53"/>
    <w:rsid w:val="00B45365"/>
    <w:rsid w:val="00B46331"/>
    <w:rsid w:val="00B46A65"/>
    <w:rsid w:val="00B51706"/>
    <w:rsid w:val="00B60184"/>
    <w:rsid w:val="00B62D20"/>
    <w:rsid w:val="00B66C26"/>
    <w:rsid w:val="00B81E75"/>
    <w:rsid w:val="00BA6EA2"/>
    <w:rsid w:val="00BC52D9"/>
    <w:rsid w:val="00BD1A5A"/>
    <w:rsid w:val="00BD5D60"/>
    <w:rsid w:val="00BD7A9B"/>
    <w:rsid w:val="00BD7BE1"/>
    <w:rsid w:val="00BF416B"/>
    <w:rsid w:val="00C2391F"/>
    <w:rsid w:val="00C452BA"/>
    <w:rsid w:val="00C6393F"/>
    <w:rsid w:val="00C64E4E"/>
    <w:rsid w:val="00C66E64"/>
    <w:rsid w:val="00C761A0"/>
    <w:rsid w:val="00C85F7E"/>
    <w:rsid w:val="00C90D53"/>
    <w:rsid w:val="00CC3E31"/>
    <w:rsid w:val="00CD47F0"/>
    <w:rsid w:val="00CD5566"/>
    <w:rsid w:val="00CD64D7"/>
    <w:rsid w:val="00CE6F22"/>
    <w:rsid w:val="00CF41F6"/>
    <w:rsid w:val="00CF7D3E"/>
    <w:rsid w:val="00D02B4E"/>
    <w:rsid w:val="00D05ADC"/>
    <w:rsid w:val="00D21F11"/>
    <w:rsid w:val="00D232A1"/>
    <w:rsid w:val="00D2352C"/>
    <w:rsid w:val="00D36817"/>
    <w:rsid w:val="00D453EE"/>
    <w:rsid w:val="00D5666C"/>
    <w:rsid w:val="00D63EF3"/>
    <w:rsid w:val="00D64A8C"/>
    <w:rsid w:val="00D666BC"/>
    <w:rsid w:val="00D83542"/>
    <w:rsid w:val="00D92F45"/>
    <w:rsid w:val="00D94637"/>
    <w:rsid w:val="00D9725C"/>
    <w:rsid w:val="00DA1D05"/>
    <w:rsid w:val="00DA7006"/>
    <w:rsid w:val="00DC6427"/>
    <w:rsid w:val="00DD66A1"/>
    <w:rsid w:val="00DE196D"/>
    <w:rsid w:val="00DF6B49"/>
    <w:rsid w:val="00E067C5"/>
    <w:rsid w:val="00E265BF"/>
    <w:rsid w:val="00E378D8"/>
    <w:rsid w:val="00E43A12"/>
    <w:rsid w:val="00E67C67"/>
    <w:rsid w:val="00E77476"/>
    <w:rsid w:val="00E8228B"/>
    <w:rsid w:val="00EB4CE4"/>
    <w:rsid w:val="00EE5706"/>
    <w:rsid w:val="00EF0E66"/>
    <w:rsid w:val="00EF373D"/>
    <w:rsid w:val="00F05CC2"/>
    <w:rsid w:val="00F11595"/>
    <w:rsid w:val="00F13BC9"/>
    <w:rsid w:val="00F276F2"/>
    <w:rsid w:val="00F33F2D"/>
    <w:rsid w:val="00F350AE"/>
    <w:rsid w:val="00F357B2"/>
    <w:rsid w:val="00F36556"/>
    <w:rsid w:val="00F55B4E"/>
    <w:rsid w:val="00F705DF"/>
    <w:rsid w:val="00F70622"/>
    <w:rsid w:val="00F85624"/>
    <w:rsid w:val="00F87C05"/>
    <w:rsid w:val="00F93191"/>
    <w:rsid w:val="00F93A17"/>
    <w:rsid w:val="00F942E8"/>
    <w:rsid w:val="00FA2A1D"/>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D435B0"/>
  <w15:docId w15:val="{D02058A2-58D6-4C0F-816C-A7EA5638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452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41784165">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36347900">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itu.int/md/S21-AHGFHR2-C-0006/en"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AHGFHR2-C-0005/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10" Type="http://schemas.openxmlformats.org/officeDocument/2006/relationships/hyperlink" Target="https://www.itu.int/md/S21-AHGFHR2-C-0004/en"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itu.int/md/S21-AHGFHR2-C-0003/en" TargetMode="External"/><Relationship Id="rId14" Type="http://schemas.openxmlformats.org/officeDocument/2006/relationships/image" Target="media/image3.png"/><Relationship Id="rId2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B3AD-C111-42AA-B95A-055ADE8D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TotalTime>
  <Pages>12</Pages>
  <Words>5847</Words>
  <Characters>1936</Characters>
  <Application>Microsoft Office Word</Application>
  <DocSecurity>4</DocSecurity>
  <Lines>16</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7768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Financial and Human Resources (CWG-FHR)</dc:title>
  <dc:subject>Council 2021, Virtual consultation of councillors</dc:subject>
  <dc:creator>Tang, Ting</dc:creator>
  <cp:keywords>C2021, C21, VCC, C21-VCC-1</cp:keywords>
  <dc:description/>
  <cp:lastModifiedBy>Xue, Kun</cp:lastModifiedBy>
  <cp:revision>2</cp:revision>
  <cp:lastPrinted>2015-02-24T13:23:00Z</cp:lastPrinted>
  <dcterms:created xsi:type="dcterms:W3CDTF">2021-06-09T08:37:00Z</dcterms:created>
  <dcterms:modified xsi:type="dcterms:W3CDTF">2021-06-09T08:37:00Z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