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1946247F" w14:textId="77777777" w:rsidTr="006C7CC0">
        <w:trPr>
          <w:cantSplit/>
          <w:trHeight w:val="20"/>
        </w:trPr>
        <w:tc>
          <w:tcPr>
            <w:tcW w:w="6620" w:type="dxa"/>
          </w:tcPr>
          <w:p w14:paraId="53D667A9" w14:textId="77777777"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6A793B" w:rsidRPr="006A793B">
              <w:rPr>
                <w:b/>
                <w:bCs/>
                <w:w w:val="110"/>
                <w:sz w:val="30"/>
                <w:szCs w:val="30"/>
                <w:lang w:bidi="ar-SY"/>
              </w:rPr>
              <w:t>202</w:t>
            </w:r>
            <w:r w:rsidR="00C566BA">
              <w:rPr>
                <w:b/>
                <w:bCs/>
                <w:w w:val="110"/>
                <w:sz w:val="30"/>
                <w:szCs w:val="30"/>
                <w:lang w:bidi="ar-SY"/>
              </w:rPr>
              <w:t>1</w:t>
            </w:r>
            <w:r w:rsidR="00C002DE" w:rsidRPr="006A793B">
              <w:rPr>
                <w:b/>
                <w:bCs/>
                <w:w w:val="110"/>
                <w:sz w:val="30"/>
                <w:szCs w:val="30"/>
                <w:rtl/>
                <w:lang w:bidi="ar-SY"/>
              </w:rPr>
              <w:br/>
            </w:r>
            <w:r w:rsidR="00C67A87">
              <w:rPr>
                <w:rFonts w:hint="cs"/>
                <w:b/>
                <w:bCs/>
                <w:sz w:val="24"/>
                <w:szCs w:val="24"/>
                <w:rtl/>
                <w:lang w:bidi="ar-EG"/>
              </w:rPr>
              <w:t>المشاورة الافتراضية لأعضاء المجلس</w:t>
            </w:r>
            <w:r w:rsidRPr="0026373E">
              <w:rPr>
                <w:rFonts w:hint="cs"/>
                <w:b/>
                <w:bCs/>
                <w:sz w:val="24"/>
                <w:szCs w:val="24"/>
                <w:rtl/>
                <w:lang w:bidi="ar-EG"/>
              </w:rPr>
              <w:t xml:space="preserve">، </w:t>
            </w:r>
            <w:r w:rsidR="00C566BA">
              <w:rPr>
                <w:b/>
                <w:bCs/>
                <w:sz w:val="24"/>
                <w:szCs w:val="24"/>
                <w:lang w:bidi="ar-SY"/>
              </w:rPr>
              <w:t>18-8</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C566BA">
              <w:rPr>
                <w:b/>
                <w:bCs/>
                <w:sz w:val="24"/>
                <w:szCs w:val="24"/>
                <w:lang w:bidi="ar-EG"/>
              </w:rPr>
              <w:t>2021</w:t>
            </w:r>
          </w:p>
        </w:tc>
        <w:tc>
          <w:tcPr>
            <w:tcW w:w="3052" w:type="dxa"/>
          </w:tcPr>
          <w:p w14:paraId="635399F4"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5599BD13" wp14:editId="05F752E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37C7152B" w14:textId="77777777" w:rsidTr="00096089">
        <w:trPr>
          <w:cantSplit/>
          <w:trHeight w:val="20"/>
        </w:trPr>
        <w:tc>
          <w:tcPr>
            <w:tcW w:w="6620" w:type="dxa"/>
            <w:tcBorders>
              <w:bottom w:val="single" w:sz="12" w:space="0" w:color="auto"/>
            </w:tcBorders>
          </w:tcPr>
          <w:p w14:paraId="32F2E378"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2B0D4970" w14:textId="77777777" w:rsidR="00290728" w:rsidRPr="006A793B" w:rsidRDefault="00290728" w:rsidP="006A793B">
            <w:pPr>
              <w:spacing w:before="0" w:line="120" w:lineRule="auto"/>
              <w:rPr>
                <w:lang w:bidi="ar-EG"/>
              </w:rPr>
            </w:pPr>
          </w:p>
        </w:tc>
      </w:tr>
      <w:tr w:rsidR="00290728" w:rsidRPr="00290728" w14:paraId="442EB78F" w14:textId="77777777" w:rsidTr="00096089">
        <w:trPr>
          <w:cantSplit/>
          <w:trHeight w:val="20"/>
        </w:trPr>
        <w:tc>
          <w:tcPr>
            <w:tcW w:w="6620" w:type="dxa"/>
            <w:tcBorders>
              <w:top w:val="single" w:sz="12" w:space="0" w:color="auto"/>
            </w:tcBorders>
          </w:tcPr>
          <w:p w14:paraId="6B83F766"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40B6E9A8" w14:textId="77777777" w:rsidR="00290728" w:rsidRPr="00290728" w:rsidRDefault="00290728" w:rsidP="00290728">
            <w:pPr>
              <w:spacing w:before="60" w:after="60" w:line="260" w:lineRule="exact"/>
              <w:rPr>
                <w:b/>
                <w:bCs/>
                <w:lang w:bidi="ar-SY"/>
              </w:rPr>
            </w:pPr>
          </w:p>
        </w:tc>
      </w:tr>
      <w:tr w:rsidR="0015650C" w:rsidRPr="00290728" w14:paraId="6EF89651" w14:textId="77777777" w:rsidTr="00096089">
        <w:trPr>
          <w:cantSplit/>
        </w:trPr>
        <w:tc>
          <w:tcPr>
            <w:tcW w:w="6620" w:type="dxa"/>
            <w:vMerge w:val="restart"/>
          </w:tcPr>
          <w:p w14:paraId="1CA6A8E9" w14:textId="26B68309" w:rsidR="005805EA" w:rsidRPr="005805EA" w:rsidRDefault="0015650C" w:rsidP="00B86BB8">
            <w:pPr>
              <w:spacing w:before="20" w:after="20" w:line="300" w:lineRule="exact"/>
              <w:rPr>
                <w:b/>
                <w:bCs/>
                <w:highlight w:val="yellow"/>
                <w:rtl/>
                <w:lang w:bidi="ar-EG"/>
              </w:rPr>
            </w:pPr>
            <w:r w:rsidRPr="00B86BB8">
              <w:rPr>
                <w:rFonts w:hint="cs"/>
                <w:b/>
                <w:bCs/>
                <w:rtl/>
                <w:lang w:bidi="ar-EG"/>
              </w:rPr>
              <w:t xml:space="preserve">بند جدول الأعمال: </w:t>
            </w:r>
            <w:r w:rsidRPr="00B86BB8">
              <w:rPr>
                <w:b/>
                <w:bCs/>
                <w:lang w:bidi="ar-EG"/>
              </w:rPr>
              <w:t>ADM </w:t>
            </w:r>
            <w:r w:rsidR="00B86BB8">
              <w:rPr>
                <w:b/>
                <w:bCs/>
                <w:lang w:bidi="ar-EG"/>
              </w:rPr>
              <w:t>4</w:t>
            </w:r>
          </w:p>
        </w:tc>
        <w:tc>
          <w:tcPr>
            <w:tcW w:w="3052" w:type="dxa"/>
            <w:vAlign w:val="center"/>
          </w:tcPr>
          <w:p w14:paraId="40AAAE96" w14:textId="3268D16C" w:rsidR="0015650C" w:rsidRPr="002F71D8" w:rsidRDefault="00B86BB8" w:rsidP="00B86BB8">
            <w:pPr>
              <w:spacing w:before="20" w:after="20" w:line="300" w:lineRule="exact"/>
              <w:jc w:val="left"/>
              <w:rPr>
                <w:b/>
                <w:bCs/>
                <w:lang w:bidi="ar-SY"/>
              </w:rPr>
            </w:pPr>
            <w:r>
              <w:rPr>
                <w:rFonts w:hint="cs"/>
                <w:b/>
                <w:bCs/>
                <w:rtl/>
                <w:lang w:bidi="ar-EG"/>
              </w:rPr>
              <w:t>الإضافة 1</w:t>
            </w:r>
            <w:r>
              <w:rPr>
                <w:b/>
                <w:bCs/>
                <w:rtl/>
                <w:lang w:bidi="ar-EG"/>
              </w:rPr>
              <w:br/>
            </w:r>
            <w:r>
              <w:rPr>
                <w:rFonts w:hint="cs"/>
                <w:b/>
                <w:bCs/>
                <w:rtl/>
                <w:lang w:bidi="ar-EG"/>
              </w:rPr>
              <w:t>ل</w:t>
            </w:r>
            <w:r w:rsidR="0015650C" w:rsidRPr="002F71D8">
              <w:rPr>
                <w:rFonts w:hint="cs"/>
                <w:b/>
                <w:bCs/>
                <w:rtl/>
                <w:lang w:bidi="ar-EG"/>
              </w:rPr>
              <w:t xml:space="preserve">لوثيقة </w:t>
            </w:r>
            <w:r w:rsidR="0015650C" w:rsidRPr="002F71D8">
              <w:rPr>
                <w:b/>
                <w:bCs/>
                <w:lang w:bidi="ar-SY"/>
              </w:rPr>
              <w:t>C2</w:t>
            </w:r>
            <w:r w:rsidR="0015650C">
              <w:rPr>
                <w:b/>
                <w:bCs/>
                <w:lang w:bidi="ar-SY"/>
              </w:rPr>
              <w:t>1</w:t>
            </w:r>
            <w:r w:rsidR="0015650C" w:rsidRPr="002F71D8">
              <w:rPr>
                <w:b/>
                <w:bCs/>
                <w:lang w:bidi="ar-SY"/>
              </w:rPr>
              <w:t>/</w:t>
            </w:r>
            <w:r>
              <w:rPr>
                <w:b/>
                <w:bCs/>
                <w:lang w:bidi="ar-SY"/>
              </w:rPr>
              <w:t>50</w:t>
            </w:r>
            <w:r w:rsidR="0015650C" w:rsidRPr="002F71D8">
              <w:rPr>
                <w:b/>
                <w:bCs/>
                <w:lang w:bidi="ar-SY"/>
              </w:rPr>
              <w:t>-A</w:t>
            </w:r>
          </w:p>
        </w:tc>
      </w:tr>
      <w:tr w:rsidR="0015650C" w:rsidRPr="00290728" w14:paraId="3CE13772" w14:textId="77777777" w:rsidTr="00096089">
        <w:trPr>
          <w:cantSplit/>
        </w:trPr>
        <w:tc>
          <w:tcPr>
            <w:tcW w:w="6620" w:type="dxa"/>
            <w:vMerge/>
          </w:tcPr>
          <w:p w14:paraId="51AB9BDC" w14:textId="77777777" w:rsidR="0015650C" w:rsidRPr="002F71D8" w:rsidRDefault="0015650C" w:rsidP="003C6B4F">
            <w:pPr>
              <w:spacing w:before="20" w:after="20" w:line="300" w:lineRule="exact"/>
              <w:rPr>
                <w:b/>
                <w:bCs/>
                <w:lang w:bidi="ar-SY"/>
              </w:rPr>
            </w:pPr>
          </w:p>
        </w:tc>
        <w:tc>
          <w:tcPr>
            <w:tcW w:w="3052" w:type="dxa"/>
            <w:vAlign w:val="center"/>
          </w:tcPr>
          <w:p w14:paraId="3F871945" w14:textId="5CD091BE" w:rsidR="0015650C" w:rsidRPr="002F71D8" w:rsidRDefault="00B86BB8" w:rsidP="003C6B4F">
            <w:pPr>
              <w:spacing w:before="20" w:after="20" w:line="300" w:lineRule="exact"/>
              <w:rPr>
                <w:b/>
                <w:bCs/>
                <w:rtl/>
                <w:lang w:bidi="ar-EG"/>
              </w:rPr>
            </w:pPr>
            <w:r>
              <w:rPr>
                <w:rFonts w:hint="cs"/>
                <w:b/>
                <w:bCs/>
                <w:rtl/>
                <w:lang w:bidi="ar-SY"/>
              </w:rPr>
              <w:t xml:space="preserve">4 يونيو </w:t>
            </w:r>
            <w:r w:rsidR="0015650C" w:rsidRPr="002F71D8">
              <w:rPr>
                <w:b/>
                <w:bCs/>
                <w:lang w:bidi="ar-SY"/>
              </w:rPr>
              <w:t>202</w:t>
            </w:r>
            <w:r w:rsidR="0015650C">
              <w:rPr>
                <w:b/>
                <w:bCs/>
                <w:lang w:bidi="ar-SY"/>
              </w:rPr>
              <w:t>1</w:t>
            </w:r>
          </w:p>
        </w:tc>
      </w:tr>
      <w:tr w:rsidR="0015650C" w:rsidRPr="00290728" w14:paraId="06E06200" w14:textId="77777777" w:rsidTr="00096089">
        <w:trPr>
          <w:cantSplit/>
        </w:trPr>
        <w:tc>
          <w:tcPr>
            <w:tcW w:w="6620" w:type="dxa"/>
            <w:vMerge/>
          </w:tcPr>
          <w:p w14:paraId="2718DFEA" w14:textId="77777777" w:rsidR="0015650C" w:rsidRPr="002F71D8" w:rsidRDefault="0015650C" w:rsidP="003C6B4F">
            <w:pPr>
              <w:spacing w:before="20" w:after="20" w:line="300" w:lineRule="exact"/>
              <w:rPr>
                <w:b/>
                <w:bCs/>
                <w:lang w:bidi="ar-EG"/>
              </w:rPr>
            </w:pPr>
          </w:p>
        </w:tc>
        <w:tc>
          <w:tcPr>
            <w:tcW w:w="3052" w:type="dxa"/>
            <w:vAlign w:val="center"/>
          </w:tcPr>
          <w:p w14:paraId="0052E323" w14:textId="77777777" w:rsidR="0015650C" w:rsidRPr="002F71D8" w:rsidRDefault="0015650C" w:rsidP="003C6B4F">
            <w:pPr>
              <w:spacing w:before="20" w:after="20" w:line="300" w:lineRule="exact"/>
              <w:rPr>
                <w:b/>
                <w:bCs/>
                <w:lang w:bidi="ar-SY"/>
              </w:rPr>
            </w:pPr>
            <w:r w:rsidRPr="002F71D8">
              <w:rPr>
                <w:b/>
                <w:bCs/>
                <w:rtl/>
                <w:lang w:bidi="ar-EG"/>
              </w:rPr>
              <w:t xml:space="preserve">الأصل: </w:t>
            </w:r>
            <w:r w:rsidRPr="00B86BB8">
              <w:rPr>
                <w:rFonts w:hint="cs"/>
                <w:b/>
                <w:bCs/>
                <w:rtl/>
                <w:lang w:bidi="ar-EG"/>
              </w:rPr>
              <w:t>بالإنكليزية</w:t>
            </w:r>
          </w:p>
        </w:tc>
      </w:tr>
      <w:tr w:rsidR="00290728" w:rsidRPr="00290728" w14:paraId="7FD7AA37" w14:textId="77777777" w:rsidTr="00096089">
        <w:trPr>
          <w:cantSplit/>
        </w:trPr>
        <w:tc>
          <w:tcPr>
            <w:tcW w:w="9672" w:type="dxa"/>
            <w:gridSpan w:val="2"/>
          </w:tcPr>
          <w:p w14:paraId="691C5AE3" w14:textId="0CE04F59" w:rsidR="00290728" w:rsidRPr="00290728" w:rsidRDefault="00B86BB8" w:rsidP="00B86BB8">
            <w:pPr>
              <w:pStyle w:val="Source"/>
              <w:rPr>
                <w:rtl/>
                <w:lang w:bidi="ar-EG"/>
              </w:rPr>
            </w:pPr>
            <w:r w:rsidRPr="00B86BB8">
              <w:rPr>
                <w:rFonts w:hint="cs"/>
                <w:rtl/>
              </w:rPr>
              <w:t>تقرير رئيس فريق العمل التابع للمجلس</w:t>
            </w:r>
            <w:r w:rsidRPr="00B86BB8">
              <w:rPr>
                <w:rFonts w:hint="cs"/>
                <w:rtl/>
              </w:rPr>
              <w:br/>
              <w:t xml:space="preserve">والمعني بالموارد المالية والبشرية </w:t>
            </w:r>
            <w:r w:rsidRPr="00B86BB8">
              <w:rPr>
                <w:lang w:bidi="ar-SY"/>
              </w:rPr>
              <w:t>(CWG-FHR)</w:t>
            </w:r>
          </w:p>
        </w:tc>
      </w:tr>
      <w:tr w:rsidR="00290728" w:rsidRPr="00290728" w14:paraId="0931AD1A" w14:textId="77777777" w:rsidTr="00096089">
        <w:trPr>
          <w:cantSplit/>
        </w:trPr>
        <w:tc>
          <w:tcPr>
            <w:tcW w:w="9672" w:type="dxa"/>
            <w:gridSpan w:val="2"/>
          </w:tcPr>
          <w:p w14:paraId="0FAA0941" w14:textId="4DA2E493" w:rsidR="00290728" w:rsidRPr="00383829" w:rsidRDefault="00290728" w:rsidP="007C3BCD">
            <w:pPr>
              <w:pStyle w:val="Title1"/>
              <w:rPr>
                <w:rtl/>
              </w:rPr>
            </w:pPr>
          </w:p>
        </w:tc>
      </w:tr>
      <w:tr w:rsidR="00DC5FB0" w:rsidRPr="00290728" w14:paraId="5E72DD0D" w14:textId="77777777" w:rsidTr="00096089">
        <w:trPr>
          <w:cantSplit/>
        </w:trPr>
        <w:tc>
          <w:tcPr>
            <w:tcW w:w="9672" w:type="dxa"/>
            <w:gridSpan w:val="2"/>
          </w:tcPr>
          <w:p w14:paraId="51CA718C" w14:textId="77777777" w:rsidR="00DC5FB0" w:rsidRPr="00383829" w:rsidRDefault="00DC5FB0" w:rsidP="006A793B">
            <w:pPr>
              <w:rPr>
                <w:rtl/>
              </w:rPr>
            </w:pPr>
          </w:p>
        </w:tc>
      </w:tr>
    </w:tbl>
    <w:p w14:paraId="779729B7"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58AFB88E" w14:textId="77777777" w:rsidTr="00952F86">
        <w:trPr>
          <w:jc w:val="center"/>
        </w:trPr>
        <w:tc>
          <w:tcPr>
            <w:tcW w:w="8080" w:type="dxa"/>
          </w:tcPr>
          <w:p w14:paraId="7D284431" w14:textId="77777777" w:rsidR="00290728" w:rsidRPr="00290728" w:rsidRDefault="00290728" w:rsidP="00706D7A">
            <w:pPr>
              <w:rPr>
                <w:b/>
                <w:bCs/>
                <w:rtl/>
                <w:lang w:bidi="ar-SY"/>
              </w:rPr>
            </w:pPr>
            <w:r w:rsidRPr="00290728">
              <w:rPr>
                <w:rFonts w:hint="cs"/>
                <w:b/>
                <w:bCs/>
                <w:rtl/>
                <w:lang w:bidi="ar-SY"/>
              </w:rPr>
              <w:t>ملخص</w:t>
            </w:r>
          </w:p>
          <w:p w14:paraId="0CCD0F9A" w14:textId="7C396033" w:rsidR="00290728" w:rsidRDefault="00B86BB8" w:rsidP="00706D7A">
            <w:pPr>
              <w:rPr>
                <w:rtl/>
                <w:lang w:bidi="ar-SY"/>
              </w:rPr>
            </w:pPr>
            <w:r w:rsidRPr="00907CEA">
              <w:rPr>
                <w:rFonts w:hint="cs"/>
                <w:rtl/>
              </w:rPr>
              <w:t>تقدم هذه الوثيقة تقريراً عن مداولات</w:t>
            </w:r>
            <w:r>
              <w:rPr>
                <w:rFonts w:hint="cs"/>
                <w:rtl/>
              </w:rPr>
              <w:t xml:space="preserve"> </w:t>
            </w:r>
            <w:r w:rsidR="0014200D">
              <w:rPr>
                <w:rFonts w:hint="cs"/>
                <w:rtl/>
              </w:rPr>
              <w:t>الاجتماع الافتراضي</w:t>
            </w:r>
            <w:r w:rsidRPr="00907CEA">
              <w:rPr>
                <w:rFonts w:hint="cs"/>
                <w:rtl/>
              </w:rPr>
              <w:t xml:space="preserve"> </w:t>
            </w:r>
            <w:r w:rsidR="0014200D">
              <w:rPr>
                <w:rFonts w:hint="cs"/>
                <w:rtl/>
              </w:rPr>
              <w:t>ل</w:t>
            </w:r>
            <w:r w:rsidRPr="00907CEA">
              <w:rPr>
                <w:rFonts w:hint="cs"/>
                <w:rtl/>
              </w:rPr>
              <w:t>فريق العمل التابع للمجلس والمعني بالموارد المالية والبشرية </w:t>
            </w:r>
            <w:r w:rsidRPr="00907CEA">
              <w:rPr>
                <w:lang w:bidi="ar-SY"/>
              </w:rPr>
              <w:t>(CWG</w:t>
            </w:r>
            <w:r w:rsidRPr="00907CEA">
              <w:rPr>
                <w:lang w:bidi="ar-SY"/>
              </w:rPr>
              <w:noBreakHyphen/>
              <w:t>FHR)</w:t>
            </w:r>
            <w:r w:rsidRPr="00907CEA">
              <w:rPr>
                <w:rFonts w:hint="cs"/>
                <w:rtl/>
              </w:rPr>
              <w:t xml:space="preserve"> </w:t>
            </w:r>
            <w:r w:rsidR="0014200D">
              <w:rPr>
                <w:rFonts w:hint="cs"/>
                <w:rtl/>
              </w:rPr>
              <w:t>الذي عُقد</w:t>
            </w:r>
            <w:r>
              <w:rPr>
                <w:rFonts w:hint="cs"/>
                <w:rtl/>
              </w:rPr>
              <w:t xml:space="preserve"> في </w:t>
            </w:r>
            <w:r w:rsidR="0014200D">
              <w:rPr>
                <w:rFonts w:hint="cs"/>
                <w:rtl/>
              </w:rPr>
              <w:t>3</w:t>
            </w:r>
            <w:r>
              <w:rPr>
                <w:rFonts w:hint="cs"/>
                <w:rtl/>
              </w:rPr>
              <w:t xml:space="preserve"> </w:t>
            </w:r>
            <w:r w:rsidR="0014200D">
              <w:rPr>
                <w:rFonts w:hint="cs"/>
                <w:rtl/>
              </w:rPr>
              <w:t>يونيو</w:t>
            </w:r>
            <w:r w:rsidRPr="00907CEA">
              <w:rPr>
                <w:rFonts w:hint="cs"/>
                <w:rtl/>
                <w:lang w:bidi="ar-EG"/>
              </w:rPr>
              <w:t xml:space="preserve"> </w:t>
            </w:r>
            <w:r w:rsidR="0014200D">
              <w:rPr>
                <w:lang w:bidi="ar-SY"/>
              </w:rPr>
              <w:t>2021</w:t>
            </w:r>
            <w:r>
              <w:rPr>
                <w:rFonts w:hint="cs"/>
                <w:rtl/>
                <w:lang w:bidi="ar-SY"/>
              </w:rPr>
              <w:t>.</w:t>
            </w:r>
          </w:p>
          <w:p w14:paraId="31DC4DE7" w14:textId="77777777" w:rsidR="00290728" w:rsidRPr="00290728" w:rsidRDefault="00290728" w:rsidP="00706D7A">
            <w:pPr>
              <w:rPr>
                <w:b/>
                <w:bCs/>
                <w:rtl/>
                <w:lang w:bidi="ar-SY"/>
              </w:rPr>
            </w:pPr>
            <w:r w:rsidRPr="00290728">
              <w:rPr>
                <w:rFonts w:hint="cs"/>
                <w:b/>
                <w:bCs/>
                <w:rtl/>
                <w:lang w:bidi="ar-SY"/>
              </w:rPr>
              <w:t>الإجراء المطلوب</w:t>
            </w:r>
          </w:p>
          <w:p w14:paraId="6BA57147" w14:textId="18B377F1" w:rsidR="00290728" w:rsidRDefault="00B86BB8" w:rsidP="00706D7A">
            <w:pPr>
              <w:rPr>
                <w:rtl/>
                <w:lang w:bidi="ar-EG"/>
              </w:rPr>
            </w:pPr>
            <w:r w:rsidRPr="00907CEA">
              <w:rPr>
                <w:rFonts w:hint="cs"/>
                <w:rtl/>
              </w:rPr>
              <w:t xml:space="preserve">يُدعى </w:t>
            </w:r>
            <w:r w:rsidR="0014200D">
              <w:rPr>
                <w:rFonts w:hint="cs"/>
                <w:rtl/>
              </w:rPr>
              <w:t>أعضاء المجلس</w:t>
            </w:r>
            <w:r w:rsidRPr="00907CEA">
              <w:rPr>
                <w:rFonts w:hint="cs"/>
                <w:rtl/>
              </w:rPr>
              <w:t xml:space="preserve"> إلى </w:t>
            </w:r>
            <w:r w:rsidRPr="00907CEA">
              <w:rPr>
                <w:rFonts w:hint="cs"/>
                <w:b/>
                <w:bCs/>
                <w:rtl/>
              </w:rPr>
              <w:t>الإحاطة علماً</w:t>
            </w:r>
            <w:r w:rsidRPr="00907CEA">
              <w:rPr>
                <w:rFonts w:hint="cs"/>
                <w:rtl/>
              </w:rPr>
              <w:t xml:space="preserve"> </w:t>
            </w:r>
            <w:r w:rsidR="0014200D">
              <w:rPr>
                <w:rFonts w:hint="cs"/>
                <w:rtl/>
              </w:rPr>
              <w:t>بأعمال</w:t>
            </w:r>
            <w:r w:rsidRPr="00907CEA">
              <w:rPr>
                <w:rFonts w:hint="cs"/>
                <w:rtl/>
              </w:rPr>
              <w:t xml:space="preserve"> </w:t>
            </w:r>
            <w:r w:rsidRPr="00907CEA">
              <w:rPr>
                <w:rFonts w:hint="eastAsia"/>
                <w:rtl/>
              </w:rPr>
              <w:t>فريق</w:t>
            </w:r>
            <w:r w:rsidRPr="00907CEA">
              <w:rPr>
                <w:rtl/>
              </w:rPr>
              <w:t xml:space="preserve"> </w:t>
            </w:r>
            <w:r w:rsidRPr="00907CEA">
              <w:rPr>
                <w:rFonts w:hint="eastAsia"/>
                <w:rtl/>
              </w:rPr>
              <w:t>العمل</w:t>
            </w:r>
            <w:r w:rsidRPr="00907CEA">
              <w:rPr>
                <w:rtl/>
              </w:rPr>
              <w:t xml:space="preserve"> </w:t>
            </w:r>
            <w:r w:rsidRPr="00907CEA">
              <w:rPr>
                <w:rFonts w:hint="eastAsia"/>
                <w:rtl/>
              </w:rPr>
              <w:t>التابع</w:t>
            </w:r>
            <w:r w:rsidRPr="00907CEA">
              <w:rPr>
                <w:rtl/>
              </w:rPr>
              <w:t xml:space="preserve"> </w:t>
            </w:r>
            <w:r w:rsidRPr="00907CEA">
              <w:rPr>
                <w:rFonts w:hint="eastAsia"/>
                <w:rtl/>
              </w:rPr>
              <w:t>للمجلس</w:t>
            </w:r>
            <w:r w:rsidRPr="00907CEA">
              <w:rPr>
                <w:rFonts w:hint="cs"/>
                <w:rtl/>
              </w:rPr>
              <w:t xml:space="preserve"> </w:t>
            </w:r>
            <w:r w:rsidRPr="00907CEA">
              <w:rPr>
                <w:rFonts w:hint="eastAsia"/>
                <w:rtl/>
              </w:rPr>
              <w:t>والمعني</w:t>
            </w:r>
            <w:r w:rsidRPr="00907CEA">
              <w:rPr>
                <w:rtl/>
              </w:rPr>
              <w:t xml:space="preserve"> </w:t>
            </w:r>
            <w:r w:rsidRPr="00907CEA">
              <w:rPr>
                <w:rFonts w:hint="eastAsia"/>
                <w:rtl/>
              </w:rPr>
              <w:t>بالموارد</w:t>
            </w:r>
            <w:r w:rsidRPr="00907CEA">
              <w:rPr>
                <w:rtl/>
              </w:rPr>
              <w:t xml:space="preserve"> </w:t>
            </w:r>
            <w:r w:rsidRPr="00907CEA">
              <w:rPr>
                <w:rFonts w:hint="eastAsia"/>
                <w:rtl/>
              </w:rPr>
              <w:t>المالية</w:t>
            </w:r>
            <w:r w:rsidRPr="00907CEA">
              <w:rPr>
                <w:rtl/>
              </w:rPr>
              <w:t xml:space="preserve"> </w:t>
            </w:r>
            <w:r w:rsidRPr="00907CEA">
              <w:rPr>
                <w:rFonts w:hint="eastAsia"/>
                <w:rtl/>
              </w:rPr>
              <w:t>والبشرية</w:t>
            </w:r>
            <w:r w:rsidRPr="00907CEA">
              <w:rPr>
                <w:rFonts w:hint="cs"/>
                <w:rtl/>
              </w:rPr>
              <w:t xml:space="preserve">، </w:t>
            </w:r>
            <w:r w:rsidRPr="00907CEA">
              <w:rPr>
                <w:rFonts w:hint="cs"/>
                <w:b/>
                <w:bCs/>
                <w:rtl/>
              </w:rPr>
              <w:t>والنظر</w:t>
            </w:r>
            <w:r w:rsidRPr="00907CEA">
              <w:rPr>
                <w:rFonts w:hint="cs"/>
                <w:rtl/>
              </w:rPr>
              <w:t xml:space="preserve"> أيضاً</w:t>
            </w:r>
            <w:r w:rsidRPr="00907CEA">
              <w:rPr>
                <w:rFonts w:hint="cs"/>
                <w:rtl/>
                <w:lang w:bidi="ar-EG"/>
              </w:rPr>
              <w:t xml:space="preserve"> في الإجراءات المحدَّدة في هذا التقرير و</w:t>
            </w:r>
            <w:r w:rsidRPr="00907CEA">
              <w:rPr>
                <w:rFonts w:hint="cs"/>
                <w:b/>
                <w:bCs/>
                <w:rtl/>
                <w:lang w:bidi="ar-EG"/>
              </w:rPr>
              <w:t xml:space="preserve">تقديم الآراء </w:t>
            </w:r>
            <w:r w:rsidRPr="00907CEA">
              <w:rPr>
                <w:rFonts w:hint="cs"/>
                <w:rtl/>
                <w:lang w:bidi="ar-EG"/>
              </w:rPr>
              <w:t>بشأنها، عند</w:t>
            </w:r>
            <w:r w:rsidRPr="00907CEA">
              <w:rPr>
                <w:rFonts w:hint="eastAsia"/>
                <w:rtl/>
                <w:lang w:bidi="ar-EG"/>
              </w:rPr>
              <w:t> </w:t>
            </w:r>
            <w:r w:rsidRPr="00907CEA">
              <w:rPr>
                <w:rFonts w:hint="cs"/>
                <w:rtl/>
                <w:lang w:bidi="ar-EG"/>
              </w:rPr>
              <w:t>الاقتضاء.</w:t>
            </w:r>
          </w:p>
          <w:p w14:paraId="361725D9" w14:textId="492310E5" w:rsidR="00B86BB8" w:rsidRPr="0014200D" w:rsidRDefault="0014200D" w:rsidP="00706D7A">
            <w:pPr>
              <w:rPr>
                <w:rtl/>
                <w:lang w:val="en-GB"/>
              </w:rPr>
            </w:pPr>
            <w:r>
              <w:rPr>
                <w:rFonts w:hint="cs"/>
                <w:rtl/>
                <w:lang w:bidi="ar-SY"/>
              </w:rPr>
              <w:t xml:space="preserve">ويقترح فريق العمل أن تنشئ أمانة الاتحاد لوحة </w:t>
            </w:r>
            <w:r w:rsidR="00E647D4">
              <w:rPr>
                <w:rFonts w:hint="cs"/>
                <w:rtl/>
                <w:lang w:bidi="ar-SY"/>
              </w:rPr>
              <w:t>متابعة</w:t>
            </w:r>
            <w:r>
              <w:rPr>
                <w:rFonts w:hint="cs"/>
                <w:rtl/>
                <w:lang w:bidi="ar-SY"/>
              </w:rPr>
              <w:t xml:space="preserve"> لتمكين </w:t>
            </w:r>
            <w:r>
              <w:rPr>
                <w:rFonts w:hint="cs"/>
                <w:rtl/>
              </w:rPr>
              <w:t xml:space="preserve">المراقبة المنهجية للتوصيات الموافق عليها لمؤسسة </w:t>
            </w:r>
            <w:r w:rsidR="0086716D">
              <w:rPr>
                <w:lang w:val="en-GB"/>
              </w:rPr>
              <w:t>PWC</w:t>
            </w:r>
            <w:r>
              <w:rPr>
                <w:rFonts w:hint="cs"/>
                <w:rtl/>
              </w:rPr>
              <w:t xml:space="preserve"> </w:t>
            </w:r>
            <w:r w:rsidR="00554D00">
              <w:rPr>
                <w:rFonts w:hint="cs"/>
                <w:rtl/>
              </w:rPr>
              <w:t>وأن تقدم</w:t>
            </w:r>
            <w:r>
              <w:rPr>
                <w:rFonts w:hint="cs"/>
                <w:rtl/>
              </w:rPr>
              <w:t xml:space="preserve"> تقرير</w:t>
            </w:r>
            <w:r w:rsidR="00554D00">
              <w:rPr>
                <w:rFonts w:hint="cs"/>
                <w:rtl/>
              </w:rPr>
              <w:t>اً</w:t>
            </w:r>
            <w:r>
              <w:rPr>
                <w:rFonts w:hint="cs"/>
                <w:rtl/>
              </w:rPr>
              <w:t xml:space="preserve"> إلى فريق العمل</w:t>
            </w:r>
            <w:r w:rsidR="00554D00">
              <w:rPr>
                <w:rFonts w:hint="cs"/>
                <w:rtl/>
              </w:rPr>
              <w:t xml:space="preserve"> والمجلس</w:t>
            </w:r>
            <w:r>
              <w:rPr>
                <w:rFonts w:hint="cs"/>
                <w:rtl/>
              </w:rPr>
              <w:t xml:space="preserve"> بشأن التقدم المحرز</w:t>
            </w:r>
            <w:r w:rsidR="00E647D4">
              <w:rPr>
                <w:rFonts w:hint="cs"/>
                <w:rtl/>
              </w:rPr>
              <w:t xml:space="preserve"> في هذا الشأن</w:t>
            </w:r>
            <w:r>
              <w:rPr>
                <w:rFonts w:hint="cs"/>
                <w:rtl/>
              </w:rPr>
              <w:t xml:space="preserve"> (بما</w:t>
            </w:r>
            <w:r w:rsidR="00F70066">
              <w:rPr>
                <w:rFonts w:hint="eastAsia"/>
                <w:rtl/>
              </w:rPr>
              <w:t> </w:t>
            </w:r>
            <w:r>
              <w:rPr>
                <w:rFonts w:hint="cs"/>
                <w:rtl/>
              </w:rPr>
              <w:t xml:space="preserve">في ذلك حالة جميع توصيات مؤسسة </w:t>
            </w:r>
            <w:r w:rsidR="0086716D">
              <w:rPr>
                <w:lang w:val="en-GB"/>
              </w:rPr>
              <w:t>PWC</w:t>
            </w:r>
            <w:r>
              <w:rPr>
                <w:rFonts w:hint="cs"/>
                <w:rtl/>
                <w:lang w:val="en-GB"/>
              </w:rPr>
              <w:t>).</w:t>
            </w:r>
          </w:p>
          <w:p w14:paraId="44F7B33E"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6DA43480" w14:textId="77777777" w:rsidR="00290728" w:rsidRPr="00290728" w:rsidRDefault="00290728" w:rsidP="00290728">
            <w:pPr>
              <w:rPr>
                <w:b/>
                <w:bCs/>
                <w:rtl/>
                <w:lang w:bidi="ar-SY"/>
              </w:rPr>
            </w:pPr>
            <w:r w:rsidRPr="00290728">
              <w:rPr>
                <w:rFonts w:hint="cs"/>
                <w:b/>
                <w:bCs/>
                <w:rtl/>
                <w:lang w:bidi="ar-SY"/>
              </w:rPr>
              <w:t>المراجع</w:t>
            </w:r>
          </w:p>
          <w:p w14:paraId="4F7F10AE" w14:textId="5A3FF485" w:rsidR="00290728" w:rsidRPr="00290728" w:rsidRDefault="00B86BB8" w:rsidP="00B86BB8">
            <w:pPr>
              <w:spacing w:after="120"/>
              <w:jc w:val="left"/>
              <w:rPr>
                <w:i/>
                <w:iCs/>
                <w:rtl/>
                <w:lang w:bidi="ar-SY"/>
              </w:rPr>
            </w:pPr>
            <w:r w:rsidRPr="00907CEA">
              <w:rPr>
                <w:rFonts w:hint="cs"/>
                <w:i/>
                <w:iCs/>
                <w:rtl/>
                <w:lang w:bidi="ar-SY"/>
              </w:rPr>
              <w:t>الوثيقة</w:t>
            </w:r>
            <w:r w:rsidRPr="00907CEA">
              <w:rPr>
                <w:rFonts w:hint="cs"/>
                <w:i/>
                <w:iCs/>
                <w:rtl/>
              </w:rPr>
              <w:t xml:space="preserve"> </w:t>
            </w:r>
            <w:hyperlink r:id="rId12" w:history="1">
              <w:r w:rsidRPr="00B86BB8">
                <w:rPr>
                  <w:rStyle w:val="Hyperlink"/>
                  <w:i/>
                  <w:iCs/>
                  <w:lang w:val="en-GB"/>
                </w:rPr>
                <w:t>C20/50</w:t>
              </w:r>
            </w:hyperlink>
            <w:r w:rsidRPr="00907CEA">
              <w:rPr>
                <w:rFonts w:hint="cs"/>
                <w:i/>
                <w:iCs/>
                <w:rtl/>
              </w:rPr>
              <w:t xml:space="preserve"> </w:t>
            </w:r>
            <w:hyperlink r:id="rId13" w:history="1">
              <w:r w:rsidRPr="00907CEA">
                <w:rPr>
                  <w:rFonts w:hint="cs"/>
                  <w:i/>
                  <w:iCs/>
                  <w:rtl/>
                </w:rPr>
                <w:t>و</w:t>
              </w:r>
              <w:r w:rsidRPr="00907CEA">
                <w:rPr>
                  <w:rStyle w:val="Hyperlink"/>
                  <w:rFonts w:hint="cs"/>
                  <w:i/>
                  <w:iCs/>
                  <w:rtl/>
                </w:rPr>
                <w:t xml:space="preserve">المقرر </w:t>
              </w:r>
              <w:r w:rsidRPr="00907CEA">
                <w:rPr>
                  <w:rStyle w:val="Hyperlink"/>
                  <w:i/>
                  <w:iCs/>
                  <w:lang w:bidi="ar-SY"/>
                </w:rPr>
                <w:t>563</w:t>
              </w:r>
              <w:r w:rsidRPr="00907CEA">
                <w:rPr>
                  <w:rStyle w:val="Hyperlink"/>
                  <w:rFonts w:hint="cs"/>
                  <w:i/>
                  <w:iCs/>
                  <w:rtl/>
                </w:rPr>
                <w:t xml:space="preserve"> الصادر عن المجلس</w:t>
              </w:r>
            </w:hyperlink>
          </w:p>
        </w:tc>
      </w:tr>
    </w:tbl>
    <w:p w14:paraId="6847F527" w14:textId="78A60504" w:rsidR="004E11DC" w:rsidRPr="00B86BB8" w:rsidRDefault="00B86BB8" w:rsidP="00B86BB8">
      <w:pPr>
        <w:spacing w:before="960"/>
        <w:rPr>
          <w:i/>
          <w:iCs/>
          <w:rtl/>
        </w:rPr>
      </w:pPr>
      <w:r w:rsidRPr="00B86BB8">
        <w:rPr>
          <w:rFonts w:hint="cs"/>
          <w:b/>
          <w:bCs/>
          <w:i/>
          <w:iCs/>
          <w:rtl/>
        </w:rPr>
        <w:t>الملحقات:</w:t>
      </w:r>
      <w:r w:rsidRPr="00B86BB8">
        <w:rPr>
          <w:rFonts w:hint="cs"/>
          <w:i/>
          <w:iCs/>
          <w:rtl/>
        </w:rPr>
        <w:t xml:space="preserve"> 2</w:t>
      </w:r>
    </w:p>
    <w:p w14:paraId="2B94C3A5" w14:textId="77777777" w:rsidR="00290728" w:rsidRDefault="00290728" w:rsidP="00290728">
      <w:pPr>
        <w:rPr>
          <w:rtl/>
          <w:lang w:bidi="ar-EG"/>
        </w:rPr>
      </w:pPr>
      <w:r>
        <w:rPr>
          <w:rtl/>
          <w:lang w:bidi="ar-SY"/>
        </w:rPr>
        <w:br w:type="page"/>
      </w:r>
    </w:p>
    <w:p w14:paraId="052248B1" w14:textId="59338C80" w:rsidR="00840B10" w:rsidRDefault="00B86BB8" w:rsidP="00B86BB8">
      <w:pPr>
        <w:pStyle w:val="Heading1"/>
        <w:rPr>
          <w:rtl/>
          <w:lang w:bidi="ar-SY"/>
        </w:rPr>
      </w:pPr>
      <w:r>
        <w:rPr>
          <w:lang w:bidi="ar-SY"/>
        </w:rPr>
        <w:lastRenderedPageBreak/>
        <w:t>1</w:t>
      </w:r>
      <w:r>
        <w:rPr>
          <w:lang w:bidi="ar-SY"/>
        </w:rPr>
        <w:tab/>
      </w:r>
      <w:r>
        <w:rPr>
          <w:rFonts w:hint="cs"/>
          <w:rtl/>
          <w:lang w:bidi="ar-SY"/>
        </w:rPr>
        <w:t>مقدمة</w:t>
      </w:r>
    </w:p>
    <w:p w14:paraId="29A1E16B" w14:textId="5279250E" w:rsidR="00B86BB8" w:rsidRDefault="00B86BB8" w:rsidP="00B86BB8">
      <w:pPr>
        <w:rPr>
          <w:lang w:bidi="ar-SY"/>
        </w:rPr>
      </w:pPr>
      <w:r>
        <w:t>1.1</w:t>
      </w:r>
      <w:r>
        <w:tab/>
      </w:r>
      <w:r w:rsidRPr="00B86BB8">
        <w:rPr>
          <w:rtl/>
        </w:rPr>
        <w:t xml:space="preserve">يكلف مقرَّر المجلس 616، المعتمد في الجلسة العامة التاسعة من دورة المجلس لعام 2019، الأمين العام بتعيين مكتب استشاري خارجي مستقل للإدارة وتكليفه بإجراء تقييم واستعراض </w:t>
      </w:r>
      <w:proofErr w:type="spellStart"/>
      <w:r w:rsidRPr="00B86BB8">
        <w:rPr>
          <w:rtl/>
        </w:rPr>
        <w:t>برنامجيين</w:t>
      </w:r>
      <w:proofErr w:type="spellEnd"/>
      <w:r w:rsidRPr="00B86BB8">
        <w:rPr>
          <w:rtl/>
        </w:rPr>
        <w:t xml:space="preserve"> واستراتيجيين وماليين شاملين لبرنامج الحضور الإقليمي للاتحاد، وفقاً للاختصاصات المنصوص عليها في الملحق، مع مراعاة المساهمات المقدمة من أعضاء الاتحاد، كما يكلف المقرر الأمين العام بتقديم تقرير مشفوع بتوصيات إلى المجلس في دورته لعام 2021 لاتخاذ إجراءات</w:t>
      </w:r>
      <w:r w:rsidRPr="00B86BB8">
        <w:rPr>
          <w:lang w:bidi="ar-SY"/>
        </w:rPr>
        <w:t>.</w:t>
      </w:r>
      <w:r w:rsidR="00E647D4">
        <w:rPr>
          <w:rFonts w:hint="cs"/>
          <w:rtl/>
          <w:lang w:bidi="ar-SY"/>
        </w:rPr>
        <w:t xml:space="preserve"> </w:t>
      </w:r>
      <w:r w:rsidR="00E647D4">
        <w:rPr>
          <w:color w:val="000000"/>
          <w:rtl/>
        </w:rPr>
        <w:t>وقدم المجلس في مقرَّره اختصاصات تفصيلية لتوجيه المكتب الاستشاري</w:t>
      </w:r>
      <w:r w:rsidR="00E647D4">
        <w:rPr>
          <w:color w:val="000000"/>
        </w:rPr>
        <w:t>.</w:t>
      </w:r>
    </w:p>
    <w:p w14:paraId="71589FD8" w14:textId="595E7F41" w:rsidR="00B86BB8" w:rsidRDefault="00B86BB8" w:rsidP="00B86BB8">
      <w:pPr>
        <w:rPr>
          <w:rtl/>
        </w:rPr>
      </w:pPr>
      <w:r>
        <w:t>2.1</w:t>
      </w:r>
      <w:r>
        <w:tab/>
      </w:r>
      <w:r w:rsidRPr="00B86BB8">
        <w:rPr>
          <w:rtl/>
        </w:rPr>
        <w:t>وعقب استكمال عملية تقديم عطاءات تنافسية، اُختيرت مؤسسة</w:t>
      </w:r>
      <w:r w:rsidRPr="00B86BB8">
        <w:rPr>
          <w:lang w:bidi="ar-SY"/>
        </w:rPr>
        <w:t xml:space="preserve"> </w:t>
      </w:r>
      <w:r w:rsidR="0086716D">
        <w:rPr>
          <w:lang w:bidi="ar-SY"/>
        </w:rPr>
        <w:t>PWC</w:t>
      </w:r>
      <w:r w:rsidRPr="00B86BB8">
        <w:rPr>
          <w:lang w:bidi="ar-SY"/>
        </w:rPr>
        <w:t xml:space="preserve"> </w:t>
      </w:r>
      <w:r w:rsidRPr="00B86BB8">
        <w:rPr>
          <w:rtl/>
        </w:rPr>
        <w:t xml:space="preserve">لإجراء هذه الدراسة المستقلة ووُضعت الترتيبات التعاقدية </w:t>
      </w:r>
      <w:r w:rsidR="00E647D4">
        <w:rPr>
          <w:rFonts w:hint="cs"/>
          <w:rtl/>
        </w:rPr>
        <w:t>واضطلعت</w:t>
      </w:r>
      <w:r w:rsidRPr="00B86BB8">
        <w:rPr>
          <w:rtl/>
        </w:rPr>
        <w:t xml:space="preserve"> المؤسسة </w:t>
      </w:r>
      <w:r w:rsidR="00E647D4">
        <w:rPr>
          <w:rFonts w:hint="cs"/>
          <w:rtl/>
        </w:rPr>
        <w:t>ب</w:t>
      </w:r>
      <w:r w:rsidRPr="00B86BB8">
        <w:rPr>
          <w:rtl/>
        </w:rPr>
        <w:t xml:space="preserve">عملها وقُدم </w:t>
      </w:r>
      <w:r w:rsidR="00E647D4">
        <w:rPr>
          <w:rFonts w:hint="cs"/>
          <w:rtl/>
        </w:rPr>
        <w:t>تقريرها النهائي</w:t>
      </w:r>
      <w:r w:rsidRPr="00B86BB8">
        <w:rPr>
          <w:rtl/>
        </w:rPr>
        <w:t xml:space="preserve"> إلى الأمانة في يوليو 2020</w:t>
      </w:r>
      <w:r w:rsidRPr="00B86BB8">
        <w:rPr>
          <w:lang w:bidi="ar-SY"/>
        </w:rPr>
        <w:t>.</w:t>
      </w:r>
    </w:p>
    <w:p w14:paraId="0F4B672D" w14:textId="216CC045" w:rsidR="0074420E" w:rsidRPr="00B86BB8" w:rsidRDefault="00B86BB8" w:rsidP="0026373E">
      <w:pPr>
        <w:rPr>
          <w:rtl/>
          <w:lang w:bidi="ar-EG"/>
        </w:rPr>
      </w:pPr>
      <w:r>
        <w:t>3.1</w:t>
      </w:r>
      <w:r>
        <w:tab/>
      </w:r>
      <w:r w:rsidR="00E647D4">
        <w:rPr>
          <w:rFonts w:hint="cs"/>
          <w:rtl/>
        </w:rPr>
        <w:t xml:space="preserve">قُدم تقرير مؤسسة </w:t>
      </w:r>
      <w:r w:rsidR="0086716D">
        <w:rPr>
          <w:lang w:val="en-GB"/>
        </w:rPr>
        <w:t>PWC</w:t>
      </w:r>
      <w:r w:rsidR="0086716D">
        <w:rPr>
          <w:rFonts w:hint="cs"/>
          <w:rtl/>
        </w:rPr>
        <w:t xml:space="preserve"> </w:t>
      </w:r>
      <w:r w:rsidR="00E647D4">
        <w:rPr>
          <w:rFonts w:hint="cs"/>
          <w:rtl/>
        </w:rPr>
        <w:t xml:space="preserve">إلى الاجتماع الافتراضي الثاني للمجلس </w:t>
      </w:r>
      <w:r w:rsidR="00E647D4">
        <w:rPr>
          <w:lang w:val="en-GB"/>
        </w:rPr>
        <w:t>(VCC2)</w:t>
      </w:r>
      <w:r w:rsidR="0086716D">
        <w:rPr>
          <w:rFonts w:hint="cs"/>
          <w:rtl/>
        </w:rPr>
        <w:t xml:space="preserve"> </w:t>
      </w:r>
      <w:r w:rsidR="00E647D4">
        <w:rPr>
          <w:rFonts w:hint="cs"/>
          <w:rtl/>
        </w:rPr>
        <w:t xml:space="preserve">في نوفمبر </w:t>
      </w:r>
      <w:r w:rsidR="00652C76">
        <w:rPr>
          <w:lang w:val="en-GB"/>
        </w:rPr>
        <w:t>2020</w:t>
      </w:r>
      <w:r w:rsidR="0086716D">
        <w:rPr>
          <w:rFonts w:hint="cs"/>
          <w:rtl/>
        </w:rPr>
        <w:t xml:space="preserve"> </w:t>
      </w:r>
      <w:r>
        <w:rPr>
          <w:rFonts w:hint="cs"/>
          <w:rtl/>
        </w:rPr>
        <w:t xml:space="preserve">في </w:t>
      </w:r>
      <w:hyperlink r:id="rId14" w:history="1">
        <w:r w:rsidRPr="00B86BB8">
          <w:rPr>
            <w:rStyle w:val="Hyperlink"/>
            <w:rFonts w:hint="cs"/>
            <w:rtl/>
          </w:rPr>
          <w:t xml:space="preserve">الوثيقة </w:t>
        </w:r>
        <w:r w:rsidRPr="00B86BB8">
          <w:rPr>
            <w:rStyle w:val="Hyperlink"/>
            <w:lang w:val="en-GB"/>
          </w:rPr>
          <w:t>C20/74</w:t>
        </w:r>
      </w:hyperlink>
      <w:r>
        <w:rPr>
          <w:rFonts w:hint="cs"/>
          <w:rtl/>
        </w:rPr>
        <w:t xml:space="preserve"> </w:t>
      </w:r>
      <w:r w:rsidR="00652C76">
        <w:rPr>
          <w:rFonts w:hint="cs"/>
          <w:rtl/>
        </w:rPr>
        <w:t xml:space="preserve">إلى جانب مذكرة </w:t>
      </w:r>
      <w:r w:rsidR="00106697">
        <w:rPr>
          <w:rFonts w:hint="cs"/>
          <w:rtl/>
        </w:rPr>
        <w:t>من الأمانة</w:t>
      </w:r>
      <w:r w:rsidR="00652C76">
        <w:rPr>
          <w:rFonts w:hint="cs"/>
          <w:rtl/>
        </w:rPr>
        <w:t xml:space="preserve"> بشأن تقرير مؤسسة </w:t>
      </w:r>
      <w:r w:rsidR="0086716D">
        <w:rPr>
          <w:lang w:val="en-GB"/>
        </w:rPr>
        <w:t>PWC</w:t>
      </w:r>
      <w:r w:rsidR="0086716D">
        <w:rPr>
          <w:rFonts w:hint="cs"/>
          <w:rtl/>
        </w:rPr>
        <w:t xml:space="preserve"> </w:t>
      </w:r>
      <w:r w:rsidR="00652C76">
        <w:rPr>
          <w:rFonts w:hint="cs"/>
          <w:rtl/>
        </w:rPr>
        <w:t xml:space="preserve">تقدم وجهة نظر أولية بشأن </w:t>
      </w:r>
      <w:r w:rsidR="00106697">
        <w:rPr>
          <w:rFonts w:hint="cs"/>
          <w:rtl/>
        </w:rPr>
        <w:t>تقرير مؤسسة</w:t>
      </w:r>
      <w:r w:rsidR="00652C76">
        <w:rPr>
          <w:rFonts w:hint="cs"/>
          <w:rtl/>
        </w:rPr>
        <w:t xml:space="preserve"> </w:t>
      </w:r>
      <w:r w:rsidR="0086716D">
        <w:rPr>
          <w:lang w:val="en-GB"/>
        </w:rPr>
        <w:t>PWC</w:t>
      </w:r>
      <w:r w:rsidR="0086716D">
        <w:rPr>
          <w:rFonts w:hint="cs"/>
          <w:rtl/>
        </w:rPr>
        <w:t xml:space="preserve"> </w:t>
      </w:r>
      <w:r w:rsidR="00106697">
        <w:rPr>
          <w:rFonts w:hint="cs"/>
          <w:rtl/>
        </w:rPr>
        <w:t>والتوصيات المقدمة</w:t>
      </w:r>
      <w:r>
        <w:rPr>
          <w:rFonts w:hint="cs"/>
          <w:rtl/>
        </w:rPr>
        <w:t xml:space="preserve"> (</w:t>
      </w:r>
      <w:hyperlink r:id="rId15" w:history="1">
        <w:r w:rsidRPr="00B86BB8">
          <w:rPr>
            <w:rStyle w:val="Hyperlink"/>
            <w:rFonts w:hint="cs"/>
            <w:rtl/>
          </w:rPr>
          <w:t xml:space="preserve">الوثيقة </w:t>
        </w:r>
        <w:r w:rsidRPr="00B86BB8">
          <w:rPr>
            <w:rStyle w:val="Hyperlink"/>
            <w:lang w:val="en-GB"/>
          </w:rPr>
          <w:t>C20/75</w:t>
        </w:r>
      </w:hyperlink>
      <w:r>
        <w:rPr>
          <w:rFonts w:hint="cs"/>
          <w:rtl/>
          <w:lang w:bidi="ar-EG"/>
        </w:rPr>
        <w:t>).</w:t>
      </w:r>
    </w:p>
    <w:p w14:paraId="37A57484" w14:textId="4F26F138" w:rsidR="00B86BB8" w:rsidRDefault="00B86BB8" w:rsidP="0026373E">
      <w:pPr>
        <w:rPr>
          <w:rtl/>
        </w:rPr>
      </w:pPr>
      <w:r>
        <w:t>4.1</w:t>
      </w:r>
      <w:r>
        <w:tab/>
      </w:r>
      <w:r w:rsidR="00106697">
        <w:rPr>
          <w:rFonts w:hint="cs"/>
          <w:rtl/>
        </w:rPr>
        <w:t xml:space="preserve">وأحال المجلس النظر في استعراض مؤسسة </w:t>
      </w:r>
      <w:r w:rsidR="0086716D">
        <w:rPr>
          <w:lang w:val="en-GB"/>
        </w:rPr>
        <w:t>PWC</w:t>
      </w:r>
      <w:r>
        <w:rPr>
          <w:rFonts w:hint="cs"/>
          <w:rtl/>
        </w:rPr>
        <w:t xml:space="preserve"> </w:t>
      </w:r>
      <w:r w:rsidR="00106697">
        <w:rPr>
          <w:rFonts w:hint="cs"/>
          <w:rtl/>
        </w:rPr>
        <w:t xml:space="preserve">إلى فرق العمل </w:t>
      </w:r>
      <w:r w:rsidR="00106697" w:rsidRPr="009F33F0">
        <w:rPr>
          <w:rFonts w:asciiTheme="minorHAnsi" w:hAnsiTheme="minorHAnsi" w:cstheme="minorHAnsi"/>
          <w:lang w:eastAsia="fr-CH"/>
        </w:rPr>
        <w:t>CWG-FHR</w:t>
      </w:r>
      <w:r w:rsidR="00106697">
        <w:rPr>
          <w:rFonts w:asciiTheme="minorHAnsi" w:hAnsiTheme="minorHAnsi" w:cstheme="minorHAnsi" w:hint="cs"/>
          <w:rtl/>
          <w:lang w:eastAsia="fr-CH"/>
        </w:rPr>
        <w:t>.</w:t>
      </w:r>
    </w:p>
    <w:p w14:paraId="2590E6B7" w14:textId="04737E4E" w:rsidR="00B86BB8" w:rsidRPr="00106697" w:rsidRDefault="00B86BB8" w:rsidP="00106697">
      <w:pPr>
        <w:rPr>
          <w:rtl/>
          <w:lang w:val="en-GB"/>
        </w:rPr>
      </w:pPr>
      <w:r>
        <w:t>5.1</w:t>
      </w:r>
      <w:r>
        <w:tab/>
      </w:r>
      <w:r w:rsidR="00106697">
        <w:rPr>
          <w:rFonts w:hint="cs"/>
          <w:rtl/>
        </w:rPr>
        <w:t xml:space="preserve">وقرر فريق العمل في اجتماعه في </w:t>
      </w:r>
      <w:r w:rsidR="00106697">
        <w:rPr>
          <w:lang w:val="en-GB"/>
        </w:rPr>
        <w:t>26</w:t>
      </w:r>
      <w:r w:rsidR="0057324C">
        <w:rPr>
          <w:rFonts w:hint="cs"/>
          <w:rtl/>
          <w:lang w:bidi="ar-EG"/>
        </w:rPr>
        <w:t xml:space="preserve"> </w:t>
      </w:r>
      <w:r w:rsidR="00106697">
        <w:rPr>
          <w:rFonts w:hint="cs"/>
          <w:rtl/>
        </w:rPr>
        <w:t xml:space="preserve">يناير </w:t>
      </w:r>
      <w:r w:rsidR="00106697">
        <w:rPr>
          <w:lang w:val="en-GB"/>
        </w:rPr>
        <w:t>2021</w:t>
      </w:r>
      <w:r w:rsidR="0057324C">
        <w:rPr>
          <w:rFonts w:hint="cs"/>
          <w:rtl/>
          <w:lang w:bidi="ar-EG"/>
        </w:rPr>
        <w:t xml:space="preserve"> </w:t>
      </w:r>
      <w:r>
        <w:rPr>
          <w:rFonts w:hint="cs"/>
          <w:rtl/>
          <w:lang w:bidi="ar-EG"/>
        </w:rPr>
        <w:t xml:space="preserve">(انظر الوثيقة </w:t>
      </w:r>
      <w:hyperlink r:id="rId16" w:history="1">
        <w:r w:rsidRPr="009F33F0">
          <w:rPr>
            <w:rStyle w:val="Hyperlink"/>
            <w:rFonts w:asciiTheme="minorHAnsi" w:hAnsiTheme="minorHAnsi" w:cstheme="minorHAnsi"/>
            <w:lang w:eastAsia="fr-CH"/>
          </w:rPr>
          <w:t>CWG-FHR-12/17</w:t>
        </w:r>
      </w:hyperlink>
      <w:r w:rsidRPr="0086716D">
        <w:rPr>
          <w:rFonts w:hint="cs"/>
          <w:rtl/>
        </w:rPr>
        <w:t>)</w:t>
      </w:r>
      <w:r w:rsidR="00106697" w:rsidRPr="0086716D">
        <w:rPr>
          <w:rFonts w:hint="cs"/>
          <w:rtl/>
        </w:rPr>
        <w:t xml:space="preserve"> </w:t>
      </w:r>
      <w:r w:rsidR="00106697">
        <w:rPr>
          <w:rFonts w:hint="cs"/>
          <w:rtl/>
          <w:lang w:bidi="ar-EG"/>
        </w:rPr>
        <w:t xml:space="preserve">عقد اجتماع لفريق مخصص لاستعراض وتحليل توصيات تقرير مؤسسة </w:t>
      </w:r>
      <w:r w:rsidR="0086716D">
        <w:rPr>
          <w:lang w:val="en-GB" w:bidi="ar-EG"/>
        </w:rPr>
        <w:t>PWC</w:t>
      </w:r>
      <w:r w:rsidR="00106697">
        <w:rPr>
          <w:rFonts w:hint="cs"/>
          <w:rtl/>
          <w:lang w:val="en-GB"/>
        </w:rPr>
        <w:t xml:space="preserve"> الذي قدمه الأمين العام في الوثيقة </w:t>
      </w:r>
      <w:r w:rsidR="00106697">
        <w:rPr>
          <w:lang w:val="en-GB"/>
        </w:rPr>
        <w:t>C20/74</w:t>
      </w:r>
      <w:r w:rsidR="00106697">
        <w:rPr>
          <w:rFonts w:hint="cs"/>
          <w:rtl/>
          <w:lang w:val="en-GB"/>
        </w:rPr>
        <w:t xml:space="preserve">، مع مراعاة </w:t>
      </w:r>
      <w:r w:rsidR="005D0DCF">
        <w:rPr>
          <w:rFonts w:hint="cs"/>
          <w:rtl/>
          <w:lang w:val="en-GB"/>
        </w:rPr>
        <w:t xml:space="preserve">مقترحات الدول الأعضاء في الاتحاد وتعليقات الأمانة، لتحليل الآثار المالية المحتملة لمختلف الخيارات المتعلقة بتحسين هيكل الحضور الإقليمية للاتحاد، وإعداد وتقديم توصيات إلى </w:t>
      </w:r>
      <w:r w:rsidR="005D0DCF" w:rsidRPr="00AE2A19">
        <w:rPr>
          <w:rFonts w:hint="cs"/>
          <w:rtl/>
          <w:lang w:val="en-GB"/>
        </w:rPr>
        <w:t>الاجتماع المقبل لفريق العمل.</w:t>
      </w:r>
    </w:p>
    <w:p w14:paraId="750D5EB8" w14:textId="7C49C362" w:rsidR="00B86BB8" w:rsidRDefault="00B86BB8" w:rsidP="0026373E">
      <w:pPr>
        <w:rPr>
          <w:rtl/>
        </w:rPr>
      </w:pPr>
      <w:r>
        <w:t>6.1</w:t>
      </w:r>
      <w:r>
        <w:tab/>
      </w:r>
      <w:r w:rsidR="005D0DCF">
        <w:rPr>
          <w:rFonts w:hint="cs"/>
          <w:rtl/>
        </w:rPr>
        <w:t xml:space="preserve">وعُينت السيدة </w:t>
      </w:r>
      <w:r w:rsidR="005D0DCF">
        <w:rPr>
          <w:color w:val="000000"/>
          <w:rtl/>
        </w:rPr>
        <w:t xml:space="preserve">ستيلا </w:t>
      </w:r>
      <w:proofErr w:type="spellStart"/>
      <w:r w:rsidR="005D0DCF">
        <w:rPr>
          <w:color w:val="000000"/>
          <w:rtl/>
        </w:rPr>
        <w:t>إريبور</w:t>
      </w:r>
      <w:proofErr w:type="spellEnd"/>
      <w:r w:rsidR="005D0DCF">
        <w:rPr>
          <w:color w:val="000000"/>
          <w:rtl/>
        </w:rPr>
        <w:t xml:space="preserve"> من </w:t>
      </w:r>
      <w:r w:rsidR="005D0DCF">
        <w:rPr>
          <w:rFonts w:hint="cs"/>
          <w:color w:val="000000"/>
          <w:rtl/>
        </w:rPr>
        <w:t>نيجيريا</w:t>
      </w:r>
      <w:r w:rsidR="0086716D">
        <w:rPr>
          <w:rFonts w:hint="cs"/>
          <w:rtl/>
          <w:lang w:bidi="ar-EG"/>
        </w:rPr>
        <w:t xml:space="preserve"> </w:t>
      </w:r>
      <w:r w:rsidR="005D0DCF">
        <w:rPr>
          <w:rFonts w:hint="cs"/>
          <w:rtl/>
          <w:lang w:bidi="ar-EG"/>
        </w:rPr>
        <w:t>رئيس</w:t>
      </w:r>
      <w:r w:rsidR="005D0DCF">
        <w:rPr>
          <w:rtl/>
          <w:lang w:bidi="ar-EG"/>
        </w:rPr>
        <w:t>ة</w:t>
      </w:r>
      <w:r w:rsidR="005D0DCF">
        <w:rPr>
          <w:rFonts w:hint="cs"/>
          <w:rtl/>
          <w:lang w:bidi="ar-EG"/>
        </w:rPr>
        <w:t xml:space="preserve"> للفريق المخصص، وينوب عنها نواب رئيس </w:t>
      </w:r>
      <w:r w:rsidR="005D0DCF">
        <w:rPr>
          <w:rFonts w:hint="cs"/>
          <w:rtl/>
        </w:rPr>
        <w:t>فريق العمل</w:t>
      </w:r>
      <w:r w:rsidR="0086716D">
        <w:rPr>
          <w:rFonts w:hint="cs"/>
          <w:rtl/>
        </w:rPr>
        <w:t xml:space="preserve"> </w:t>
      </w:r>
      <w:r w:rsidR="005D0DCF">
        <w:rPr>
          <w:rFonts w:hint="cs"/>
          <w:rtl/>
          <w:lang w:bidi="ar-EG"/>
        </w:rPr>
        <w:t xml:space="preserve">الستة </w:t>
      </w:r>
      <w:r w:rsidR="005D0DCF">
        <w:rPr>
          <w:lang w:val="en-GB" w:bidi="ar-EG"/>
        </w:rPr>
        <w:t>(6)</w:t>
      </w:r>
      <w:r w:rsidR="005D0DCF">
        <w:rPr>
          <w:rFonts w:hint="cs"/>
          <w:rtl/>
          <w:lang w:bidi="ar-EG"/>
        </w:rPr>
        <w:t>. والمشاركة في الفريق مفتوحة أمام جميع الدول الأعضاء وأعضاء القطاعات. ويرد</w:t>
      </w:r>
      <w:r w:rsidR="005D0DCF">
        <w:rPr>
          <w:rFonts w:hint="cs"/>
          <w:rtl/>
        </w:rPr>
        <w:t xml:space="preserve"> </w:t>
      </w:r>
      <w:r>
        <w:rPr>
          <w:rFonts w:hint="cs"/>
          <w:rtl/>
          <w:lang w:bidi="ar-EG"/>
        </w:rPr>
        <w:t xml:space="preserve">في الوثيقة </w:t>
      </w:r>
      <w:hyperlink r:id="rId17" w:history="1">
        <w:r w:rsidRPr="009F33F0">
          <w:rPr>
            <w:rStyle w:val="Hyperlink"/>
            <w:rFonts w:asciiTheme="minorHAnsi" w:hAnsiTheme="minorHAnsi" w:cstheme="minorHAnsi"/>
          </w:rPr>
          <w:t>CWG-FHR-AH-RegPres-1/3</w:t>
        </w:r>
      </w:hyperlink>
      <w:r w:rsidR="005D0DCF">
        <w:rPr>
          <w:rFonts w:hint="cs"/>
          <w:rtl/>
        </w:rPr>
        <w:t xml:space="preserve"> اختصاصات الفريق المخصص.</w:t>
      </w:r>
    </w:p>
    <w:p w14:paraId="333EA40F" w14:textId="43692BC7" w:rsidR="00B86BB8" w:rsidRDefault="00B86BB8" w:rsidP="00B86BB8">
      <w:pPr>
        <w:pStyle w:val="Heading1"/>
      </w:pPr>
      <w:r>
        <w:t>2</w:t>
      </w:r>
      <w:r>
        <w:tab/>
      </w:r>
      <w:r w:rsidR="00CA609D">
        <w:rPr>
          <w:rFonts w:hint="cs"/>
          <w:rtl/>
        </w:rPr>
        <w:t>مداولات الفريق المخصص</w:t>
      </w:r>
    </w:p>
    <w:p w14:paraId="39141A87" w14:textId="0667D303" w:rsidR="00B86BB8" w:rsidRDefault="00CA609D" w:rsidP="0026373E">
      <w:pPr>
        <w:rPr>
          <w:u w:val="single"/>
          <w:rtl/>
        </w:rPr>
      </w:pPr>
      <w:r>
        <w:rPr>
          <w:rFonts w:hint="cs"/>
          <w:u w:val="single"/>
          <w:rtl/>
        </w:rPr>
        <w:t>الاجتماع الأول</w:t>
      </w:r>
    </w:p>
    <w:p w14:paraId="1287B382" w14:textId="5B6B6322" w:rsidR="00B86BB8" w:rsidRPr="00CA609D" w:rsidRDefault="00B86BB8" w:rsidP="00B86BB8">
      <w:pPr>
        <w:rPr>
          <w:rtl/>
          <w:lang w:val="en-GB"/>
        </w:rPr>
      </w:pPr>
      <w:r>
        <w:rPr>
          <w:rFonts w:hint="cs"/>
          <w:rtl/>
        </w:rPr>
        <w:t>1.2</w:t>
      </w:r>
      <w:r>
        <w:rPr>
          <w:rtl/>
        </w:rPr>
        <w:tab/>
      </w:r>
      <w:r w:rsidR="00CA609D">
        <w:rPr>
          <w:rFonts w:hint="cs"/>
          <w:rtl/>
        </w:rPr>
        <w:t xml:space="preserve">عُقد الاجتماع الأول للفريق المخصص في </w:t>
      </w:r>
      <w:r w:rsidR="00CA609D">
        <w:rPr>
          <w:lang w:val="en-GB"/>
        </w:rPr>
        <w:t>23</w:t>
      </w:r>
      <w:r w:rsidR="00CA609D">
        <w:rPr>
          <w:rFonts w:hint="cs"/>
          <w:rtl/>
          <w:lang w:val="en-GB"/>
        </w:rPr>
        <w:t xml:space="preserve"> مارس </w:t>
      </w:r>
      <w:r w:rsidR="00CA609D">
        <w:rPr>
          <w:lang w:val="en-GB"/>
        </w:rPr>
        <w:t>2021</w:t>
      </w:r>
      <w:r w:rsidR="00CA609D">
        <w:rPr>
          <w:rFonts w:hint="cs"/>
          <w:rtl/>
          <w:lang w:val="en-GB"/>
        </w:rPr>
        <w:t xml:space="preserve"> ونظر في المساهمات التالية:</w:t>
      </w:r>
    </w:p>
    <w:p w14:paraId="01745692" w14:textId="14C087DA" w:rsidR="00B86BB8" w:rsidRDefault="00B86BB8" w:rsidP="00B86BB8">
      <w:pPr>
        <w:pStyle w:val="enumlev1"/>
        <w:rPr>
          <w:rtl/>
        </w:rPr>
      </w:pPr>
      <w:r>
        <w:rPr>
          <w:rFonts w:hint="cs"/>
          <w:rtl/>
        </w:rPr>
        <w:t>’1‘</w:t>
      </w:r>
      <w:r>
        <w:rPr>
          <w:rtl/>
        </w:rPr>
        <w:tab/>
      </w:r>
      <w:r w:rsidR="00CA609D">
        <w:rPr>
          <w:rFonts w:hint="cs"/>
          <w:rtl/>
        </w:rPr>
        <w:t xml:space="preserve">مساهمة الاتحاد الروسي بشأن تقييم الآثار المالية المحتملة </w:t>
      </w:r>
      <w:r w:rsidR="00274663">
        <w:rPr>
          <w:rFonts w:hint="cs"/>
          <w:rtl/>
        </w:rPr>
        <w:t xml:space="preserve">لمختلف الخيارات المتعلقة بتحسين هيكل الحضور الإقليمي للاتحاد والمقدمة من مؤسسة </w:t>
      </w:r>
      <w:r w:rsidR="0086716D">
        <w:rPr>
          <w:lang w:val="en-GB"/>
        </w:rPr>
        <w:t>PWC</w:t>
      </w:r>
      <w:r>
        <w:rPr>
          <w:rFonts w:hint="cs"/>
          <w:rtl/>
        </w:rPr>
        <w:t xml:space="preserve"> في الوثيقة </w:t>
      </w:r>
      <w:hyperlink r:id="rId18" w:history="1">
        <w:r w:rsidRPr="009F33F0">
          <w:rPr>
            <w:rStyle w:val="Hyperlink"/>
            <w:rFonts w:asciiTheme="minorHAnsi" w:eastAsia="Calibri" w:hAnsiTheme="minorHAnsi" w:cstheme="minorHAnsi"/>
            <w:spacing w:val="-4"/>
            <w:sz w:val="24"/>
            <w:lang w:val="de-CH"/>
          </w:rPr>
          <w:t>CWG-FHR-AH-RegPres-1/2</w:t>
        </w:r>
      </w:hyperlink>
      <w:r w:rsidRPr="00B86BB8">
        <w:rPr>
          <w:rFonts w:hint="cs"/>
          <w:rtl/>
        </w:rPr>
        <w:t>؛</w:t>
      </w:r>
    </w:p>
    <w:p w14:paraId="4E466E41" w14:textId="18EA8B4B" w:rsidR="00B86BB8" w:rsidRDefault="00B86BB8" w:rsidP="00B86BB8">
      <w:pPr>
        <w:pStyle w:val="enumlev1"/>
        <w:rPr>
          <w:rtl/>
        </w:rPr>
      </w:pPr>
      <w:r>
        <w:rPr>
          <w:rFonts w:hint="cs"/>
          <w:rtl/>
        </w:rPr>
        <w:t>’2‘</w:t>
      </w:r>
      <w:r>
        <w:rPr>
          <w:rtl/>
        </w:rPr>
        <w:tab/>
      </w:r>
      <w:r w:rsidR="00274663">
        <w:rPr>
          <w:rFonts w:hint="cs"/>
          <w:rtl/>
        </w:rPr>
        <w:t>المساهمة المقدمة من مصر بشأن الحضور الإقليمي في الوثيقة</w:t>
      </w:r>
      <w:r>
        <w:rPr>
          <w:rFonts w:hint="cs"/>
          <w:rtl/>
        </w:rPr>
        <w:t xml:space="preserve"> </w:t>
      </w:r>
      <w:hyperlink r:id="rId19" w:history="1">
        <w:r w:rsidRPr="009F33F0">
          <w:rPr>
            <w:rStyle w:val="Hyperlink"/>
            <w:rFonts w:asciiTheme="minorHAnsi" w:eastAsia="Calibri" w:hAnsiTheme="minorHAnsi" w:cstheme="minorHAnsi"/>
            <w:spacing w:val="-4"/>
            <w:sz w:val="24"/>
            <w:lang w:val="de-CH"/>
          </w:rPr>
          <w:t>CWG-FHR-AH-RegPres-1/5</w:t>
        </w:r>
      </w:hyperlink>
      <w:r w:rsidRPr="00B86BB8">
        <w:rPr>
          <w:rFonts w:hint="cs"/>
          <w:rtl/>
        </w:rPr>
        <w:t>؛</w:t>
      </w:r>
    </w:p>
    <w:p w14:paraId="25ED9A40" w14:textId="6CA20149" w:rsidR="00B86BB8" w:rsidRPr="0057324C" w:rsidRDefault="00B86BB8" w:rsidP="00B86BB8">
      <w:pPr>
        <w:pStyle w:val="enumlev1"/>
        <w:rPr>
          <w:spacing w:val="12"/>
          <w:rtl/>
        </w:rPr>
      </w:pPr>
      <w:r>
        <w:rPr>
          <w:rFonts w:hint="cs"/>
          <w:rtl/>
        </w:rPr>
        <w:t>’3‘</w:t>
      </w:r>
      <w:r>
        <w:rPr>
          <w:rtl/>
        </w:rPr>
        <w:tab/>
      </w:r>
      <w:r w:rsidR="00274663" w:rsidRPr="0057324C">
        <w:rPr>
          <w:rFonts w:hint="cs"/>
          <w:spacing w:val="12"/>
          <w:rtl/>
          <w:lang w:bidi="ar-SA"/>
        </w:rPr>
        <w:t xml:space="preserve">مساهمة الأمانة بشأن ملخص توصيات مؤسسة </w:t>
      </w:r>
      <w:r w:rsidR="0086716D" w:rsidRPr="0057324C">
        <w:rPr>
          <w:spacing w:val="12"/>
          <w:lang w:val="en-GB" w:bidi="ar-SA"/>
        </w:rPr>
        <w:t>PWC</w:t>
      </w:r>
      <w:r w:rsidR="00274663" w:rsidRPr="0057324C">
        <w:rPr>
          <w:rFonts w:hint="cs"/>
          <w:spacing w:val="12"/>
          <w:rtl/>
          <w:lang w:val="en-GB" w:bidi="ar-SA"/>
        </w:rPr>
        <w:t xml:space="preserve"> عن الحضور الإقليمي للاتحاد </w:t>
      </w:r>
      <w:r w:rsidRPr="0057324C">
        <w:rPr>
          <w:rFonts w:hint="cs"/>
          <w:spacing w:val="12"/>
          <w:rtl/>
        </w:rPr>
        <w:t xml:space="preserve">في الوثيقة </w:t>
      </w:r>
      <w:hyperlink r:id="rId20" w:history="1">
        <w:r w:rsidRPr="0057324C">
          <w:rPr>
            <w:rStyle w:val="Hyperlink"/>
            <w:rFonts w:asciiTheme="minorHAnsi" w:eastAsia="Calibri" w:hAnsiTheme="minorHAnsi" w:cstheme="minorHAnsi"/>
            <w:spacing w:val="12"/>
            <w:sz w:val="24"/>
            <w:lang w:val="de-CH"/>
          </w:rPr>
          <w:t>CWG</w:t>
        </w:r>
        <w:r w:rsidR="0086716D" w:rsidRPr="0057324C">
          <w:rPr>
            <w:rStyle w:val="Hyperlink"/>
            <w:rFonts w:asciiTheme="minorHAnsi" w:eastAsia="Calibri" w:hAnsiTheme="minorHAnsi" w:cstheme="minorHAnsi"/>
            <w:spacing w:val="12"/>
            <w:sz w:val="24"/>
            <w:lang w:val="de-CH"/>
          </w:rPr>
          <w:noBreakHyphen/>
        </w:r>
        <w:r w:rsidRPr="0057324C">
          <w:rPr>
            <w:rStyle w:val="Hyperlink"/>
            <w:rFonts w:asciiTheme="minorHAnsi" w:eastAsia="Calibri" w:hAnsiTheme="minorHAnsi" w:cstheme="minorHAnsi"/>
            <w:spacing w:val="12"/>
            <w:sz w:val="24"/>
            <w:lang w:val="de-CH"/>
          </w:rPr>
          <w:t>FHR</w:t>
        </w:r>
        <w:r w:rsidR="0086716D" w:rsidRPr="0057324C">
          <w:rPr>
            <w:rStyle w:val="Hyperlink"/>
            <w:rFonts w:asciiTheme="minorHAnsi" w:eastAsia="Calibri" w:hAnsiTheme="minorHAnsi" w:cstheme="minorHAnsi"/>
            <w:spacing w:val="12"/>
            <w:sz w:val="24"/>
            <w:lang w:val="de-CH"/>
          </w:rPr>
          <w:noBreakHyphen/>
        </w:r>
        <w:r w:rsidRPr="0057324C">
          <w:rPr>
            <w:rStyle w:val="Hyperlink"/>
            <w:rFonts w:asciiTheme="minorHAnsi" w:eastAsia="Calibri" w:hAnsiTheme="minorHAnsi" w:cstheme="minorHAnsi"/>
            <w:spacing w:val="12"/>
            <w:sz w:val="24"/>
            <w:lang w:val="de-CH"/>
          </w:rPr>
          <w:t>AH</w:t>
        </w:r>
        <w:r w:rsidR="0086716D" w:rsidRPr="0057324C">
          <w:rPr>
            <w:rStyle w:val="Hyperlink"/>
            <w:rFonts w:asciiTheme="minorHAnsi" w:eastAsia="Calibri" w:hAnsiTheme="minorHAnsi" w:cstheme="minorHAnsi"/>
            <w:spacing w:val="12"/>
            <w:sz w:val="24"/>
            <w:lang w:val="de-CH"/>
          </w:rPr>
          <w:noBreakHyphen/>
        </w:r>
        <w:r w:rsidRPr="0057324C">
          <w:rPr>
            <w:rStyle w:val="Hyperlink"/>
            <w:rFonts w:asciiTheme="minorHAnsi" w:eastAsia="Calibri" w:hAnsiTheme="minorHAnsi" w:cstheme="minorHAnsi"/>
            <w:spacing w:val="12"/>
            <w:sz w:val="24"/>
            <w:lang w:val="de-CH"/>
          </w:rPr>
          <w:t>RegPres-1/4</w:t>
        </w:r>
      </w:hyperlink>
      <w:r w:rsidRPr="0057324C">
        <w:rPr>
          <w:rFonts w:hint="cs"/>
          <w:spacing w:val="12"/>
          <w:rtl/>
        </w:rPr>
        <w:t>.</w:t>
      </w:r>
    </w:p>
    <w:p w14:paraId="7CFA6CB8" w14:textId="26089CEB" w:rsidR="00B86BB8" w:rsidRDefault="00B86BB8" w:rsidP="00AE2A19">
      <w:pPr>
        <w:rPr>
          <w:rtl/>
          <w:lang w:bidi="ar-EG"/>
        </w:rPr>
      </w:pPr>
      <w:r>
        <w:rPr>
          <w:rFonts w:hint="cs"/>
          <w:rtl/>
        </w:rPr>
        <w:t>2.2</w:t>
      </w:r>
      <w:r>
        <w:rPr>
          <w:rtl/>
        </w:rPr>
        <w:tab/>
      </w:r>
      <w:r w:rsidR="00274663">
        <w:rPr>
          <w:rFonts w:hint="cs"/>
          <w:rtl/>
          <w:lang w:bidi="ar-EG"/>
        </w:rPr>
        <w:t xml:space="preserve">ناقش الفريق </w:t>
      </w:r>
      <w:r w:rsidR="00274663">
        <w:rPr>
          <w:rFonts w:hint="cs"/>
          <w:rtl/>
        </w:rPr>
        <w:t>المساهمات المقدمة، واتُفق على أن ينظر الفريق</w:t>
      </w:r>
      <w:r w:rsidR="00661871">
        <w:rPr>
          <w:rFonts w:hint="cs"/>
          <w:rtl/>
        </w:rPr>
        <w:t xml:space="preserve"> </w:t>
      </w:r>
      <w:r w:rsidR="00274663">
        <w:rPr>
          <w:rFonts w:hint="cs"/>
          <w:rtl/>
        </w:rPr>
        <w:t>في الرؤية الاستراتيجية للحضور الإقليمي واتخاذ قرار بشأنها</w:t>
      </w:r>
      <w:r w:rsidR="00661871">
        <w:rPr>
          <w:rFonts w:hint="cs"/>
          <w:rtl/>
        </w:rPr>
        <w:t xml:space="preserve">، قبل النظر في التوصيات التفصيلية التي قدمتها مؤسسة </w:t>
      </w:r>
      <w:r w:rsidR="0086716D">
        <w:rPr>
          <w:lang w:val="en-GB"/>
        </w:rPr>
        <w:t>PWC</w:t>
      </w:r>
      <w:r w:rsidR="00274663">
        <w:rPr>
          <w:rFonts w:hint="cs"/>
          <w:rtl/>
        </w:rPr>
        <w:t xml:space="preserve">. وطلبت الرئيسية أن يقدم الأعضاء مساهمات </w:t>
      </w:r>
      <w:r w:rsidR="00661871">
        <w:rPr>
          <w:rFonts w:hint="cs"/>
          <w:rtl/>
        </w:rPr>
        <w:t>استناداً إلى</w:t>
      </w:r>
      <w:r w:rsidR="00274663">
        <w:rPr>
          <w:rFonts w:hint="cs"/>
          <w:rtl/>
        </w:rPr>
        <w:t xml:space="preserve"> الفقرة </w:t>
      </w:r>
      <w:r w:rsidR="00274663">
        <w:rPr>
          <w:lang w:val="en-GB"/>
        </w:rPr>
        <w:t>6</w:t>
      </w:r>
      <w:r w:rsidR="00274663">
        <w:rPr>
          <w:rFonts w:hint="cs"/>
          <w:rtl/>
          <w:lang w:val="en-GB"/>
        </w:rPr>
        <w:t xml:space="preserve"> من تقرير مؤسسة </w:t>
      </w:r>
      <w:r w:rsidR="0086716D">
        <w:rPr>
          <w:lang w:val="en-GB"/>
        </w:rPr>
        <w:t>PWC</w:t>
      </w:r>
      <w:r w:rsidR="00274663">
        <w:rPr>
          <w:rFonts w:hint="cs"/>
          <w:rtl/>
          <w:lang w:val="en-GB"/>
        </w:rPr>
        <w:t xml:space="preserve"> </w:t>
      </w:r>
      <w:r w:rsidR="00AE2A19">
        <w:rPr>
          <w:rFonts w:hint="cs"/>
          <w:rtl/>
          <w:lang w:val="en-GB"/>
        </w:rPr>
        <w:t>الذي يتناول الآثار الاستراتيجية للحضور الإقليمي للاتحاد، استعداداً للاجتماع المقبل، وأوصتهم بذلك. ويرد في</w:t>
      </w:r>
      <w:r>
        <w:rPr>
          <w:rFonts w:hint="cs"/>
          <w:rtl/>
          <w:lang w:bidi="ar-EG"/>
        </w:rPr>
        <w:t xml:space="preserve"> الوثيقة </w:t>
      </w:r>
      <w:hyperlink r:id="rId21" w:history="1">
        <w:hyperlink r:id="rId22" w:history="1">
          <w:r w:rsidRPr="009F33F0">
            <w:rPr>
              <w:rStyle w:val="Hyperlink"/>
              <w:rFonts w:asciiTheme="minorHAnsi" w:hAnsiTheme="minorHAnsi" w:cstheme="minorHAnsi"/>
            </w:rPr>
            <w:t>CWG-FHR-AH-RegPres-1/6</w:t>
          </w:r>
        </w:hyperlink>
      </w:hyperlink>
      <w:r w:rsidR="0086716D">
        <w:rPr>
          <w:rFonts w:hint="cs"/>
          <w:rtl/>
        </w:rPr>
        <w:t xml:space="preserve"> </w:t>
      </w:r>
      <w:r w:rsidR="00AE2A19">
        <w:rPr>
          <w:rFonts w:hint="cs"/>
          <w:rtl/>
        </w:rPr>
        <w:t>المحضر الموجز للاجتماع الأول للفريق المخصص.</w:t>
      </w:r>
    </w:p>
    <w:p w14:paraId="2A7F728E" w14:textId="22C52BA1" w:rsidR="00B86BB8" w:rsidRDefault="00661871" w:rsidP="00B86BB8">
      <w:pPr>
        <w:rPr>
          <w:u w:val="single"/>
        </w:rPr>
      </w:pPr>
      <w:r>
        <w:rPr>
          <w:rFonts w:hint="cs"/>
          <w:u w:val="single"/>
          <w:rtl/>
        </w:rPr>
        <w:t>الاجتماع الثاني</w:t>
      </w:r>
    </w:p>
    <w:p w14:paraId="02CD55A5" w14:textId="7651EE5E" w:rsidR="00B86BB8" w:rsidRPr="00661871" w:rsidRDefault="00B86BB8" w:rsidP="00B86BB8">
      <w:pPr>
        <w:rPr>
          <w:rtl/>
          <w:lang w:val="en-GB"/>
        </w:rPr>
      </w:pPr>
      <w:r>
        <w:rPr>
          <w:rFonts w:hint="cs"/>
          <w:rtl/>
        </w:rPr>
        <w:t>3.2</w:t>
      </w:r>
      <w:r>
        <w:rPr>
          <w:rtl/>
        </w:rPr>
        <w:tab/>
      </w:r>
      <w:r w:rsidR="00661871">
        <w:rPr>
          <w:rFonts w:hint="cs"/>
          <w:rtl/>
        </w:rPr>
        <w:t xml:space="preserve">عُقد الاجتماع الثاني للفريق المخصص في </w:t>
      </w:r>
      <w:r w:rsidR="00661871">
        <w:rPr>
          <w:lang w:val="en-GB"/>
        </w:rPr>
        <w:t>20</w:t>
      </w:r>
      <w:r w:rsidR="00661871">
        <w:rPr>
          <w:rFonts w:hint="cs"/>
          <w:rtl/>
          <w:lang w:val="en-GB"/>
        </w:rPr>
        <w:t xml:space="preserve"> أبريل </w:t>
      </w:r>
      <w:r w:rsidR="00661871">
        <w:rPr>
          <w:lang w:val="en-GB"/>
        </w:rPr>
        <w:t>2021</w:t>
      </w:r>
      <w:r w:rsidR="00661871">
        <w:rPr>
          <w:rFonts w:hint="cs"/>
          <w:rtl/>
          <w:lang w:val="en-GB"/>
        </w:rPr>
        <w:t>. ووردت المساهمات التالية من الدول الأعضاء:</w:t>
      </w:r>
    </w:p>
    <w:p w14:paraId="3EF2A20E" w14:textId="118B25C1" w:rsidR="00B86BB8" w:rsidRDefault="00B86BB8" w:rsidP="00B86BB8">
      <w:pPr>
        <w:pStyle w:val="enumlev1"/>
        <w:rPr>
          <w:rtl/>
        </w:rPr>
      </w:pPr>
      <w:r>
        <w:rPr>
          <w:rFonts w:hint="cs"/>
          <w:rtl/>
        </w:rPr>
        <w:t>’1‘</w:t>
      </w:r>
      <w:r>
        <w:rPr>
          <w:rtl/>
        </w:rPr>
        <w:tab/>
      </w:r>
      <w:r w:rsidR="00661871">
        <w:rPr>
          <w:rFonts w:hint="cs"/>
          <w:rtl/>
        </w:rPr>
        <w:t>مساهمة الولايات المتحدة الواردة</w:t>
      </w:r>
      <w:r>
        <w:rPr>
          <w:rFonts w:hint="cs"/>
          <w:rtl/>
        </w:rPr>
        <w:t xml:space="preserve"> في الوثيقة </w:t>
      </w:r>
      <w:hyperlink r:id="rId23" w:history="1">
        <w:r w:rsidRPr="009F33F0">
          <w:rPr>
            <w:rStyle w:val="Hyperlink"/>
            <w:rFonts w:asciiTheme="minorHAnsi" w:eastAsia="Calibri" w:hAnsiTheme="minorHAnsi" w:cstheme="minorHAnsi"/>
            <w:spacing w:val="-4"/>
            <w:sz w:val="24"/>
            <w:lang w:val="de-CH"/>
          </w:rPr>
          <w:t>CWG-FHR-AH-RegPres-2/3</w:t>
        </w:r>
      </w:hyperlink>
      <w:r w:rsidRPr="00B86BB8">
        <w:rPr>
          <w:rFonts w:hint="cs"/>
          <w:rtl/>
        </w:rPr>
        <w:t>؛</w:t>
      </w:r>
    </w:p>
    <w:p w14:paraId="7D3FD7A3" w14:textId="443461A9" w:rsidR="00B86BB8" w:rsidRDefault="00B86BB8" w:rsidP="00B86BB8">
      <w:pPr>
        <w:pStyle w:val="enumlev1"/>
        <w:rPr>
          <w:rtl/>
        </w:rPr>
      </w:pPr>
      <w:r>
        <w:rPr>
          <w:rFonts w:hint="cs"/>
          <w:rtl/>
        </w:rPr>
        <w:t>’2‘</w:t>
      </w:r>
      <w:r>
        <w:rPr>
          <w:rtl/>
        </w:rPr>
        <w:tab/>
      </w:r>
      <w:r w:rsidR="00661871">
        <w:rPr>
          <w:rFonts w:hint="cs"/>
          <w:rtl/>
        </w:rPr>
        <w:t>مساهمة أستراليا الواردة في الوثيقة</w:t>
      </w:r>
      <w:r>
        <w:rPr>
          <w:rFonts w:hint="cs"/>
          <w:rtl/>
        </w:rPr>
        <w:t xml:space="preserve"> </w:t>
      </w:r>
      <w:hyperlink r:id="rId24" w:history="1">
        <w:r w:rsidRPr="009F33F0">
          <w:rPr>
            <w:rStyle w:val="Hyperlink"/>
            <w:rFonts w:asciiTheme="minorHAnsi" w:eastAsia="Calibri" w:hAnsiTheme="minorHAnsi" w:cstheme="minorHAnsi"/>
            <w:spacing w:val="-4"/>
            <w:sz w:val="24"/>
            <w:lang w:val="de-CH"/>
          </w:rPr>
          <w:t>CWG-FHR-AH-RegPres-2/4</w:t>
        </w:r>
      </w:hyperlink>
      <w:r w:rsidRPr="00B86BB8">
        <w:rPr>
          <w:rFonts w:hint="cs"/>
          <w:rtl/>
        </w:rPr>
        <w:t>؛</w:t>
      </w:r>
    </w:p>
    <w:p w14:paraId="7B1CAED7" w14:textId="0EA6DDC8" w:rsidR="00B86BB8" w:rsidRDefault="00B86BB8" w:rsidP="00B86BB8">
      <w:pPr>
        <w:pStyle w:val="enumlev1"/>
        <w:rPr>
          <w:rtl/>
        </w:rPr>
      </w:pPr>
      <w:r>
        <w:rPr>
          <w:rFonts w:hint="cs"/>
          <w:rtl/>
        </w:rPr>
        <w:t>’3‘</w:t>
      </w:r>
      <w:r>
        <w:rPr>
          <w:rtl/>
        </w:rPr>
        <w:tab/>
      </w:r>
      <w:r w:rsidR="00661871">
        <w:rPr>
          <w:rFonts w:hint="cs"/>
          <w:rtl/>
        </w:rPr>
        <w:t xml:space="preserve">مساهمة سويسرا الواردة </w:t>
      </w:r>
      <w:r>
        <w:rPr>
          <w:rFonts w:hint="cs"/>
          <w:rtl/>
        </w:rPr>
        <w:t xml:space="preserve">في الوثيقة </w:t>
      </w:r>
      <w:hyperlink r:id="rId25" w:history="1">
        <w:r w:rsidRPr="009F33F0">
          <w:rPr>
            <w:rStyle w:val="Hyperlink"/>
            <w:rFonts w:asciiTheme="minorHAnsi" w:eastAsia="Calibri" w:hAnsiTheme="minorHAnsi" w:cstheme="minorHAnsi"/>
            <w:spacing w:val="-4"/>
            <w:sz w:val="24"/>
            <w:lang w:val="de-CH"/>
          </w:rPr>
          <w:t>CWG-FHR-AH-RegPres-2/5</w:t>
        </w:r>
      </w:hyperlink>
      <w:r w:rsidRPr="00B86BB8">
        <w:rPr>
          <w:rFonts w:hint="cs"/>
          <w:rtl/>
        </w:rPr>
        <w:t>؛</w:t>
      </w:r>
    </w:p>
    <w:p w14:paraId="15407F47" w14:textId="681AE904" w:rsidR="00B86BB8" w:rsidRDefault="00B86BB8" w:rsidP="00B86BB8">
      <w:pPr>
        <w:pStyle w:val="enumlev1"/>
        <w:rPr>
          <w:rtl/>
        </w:rPr>
      </w:pPr>
      <w:r>
        <w:rPr>
          <w:rFonts w:hint="cs"/>
          <w:rtl/>
        </w:rPr>
        <w:t>’4‘</w:t>
      </w:r>
      <w:r>
        <w:rPr>
          <w:rtl/>
        </w:rPr>
        <w:tab/>
      </w:r>
      <w:r w:rsidR="00661871">
        <w:rPr>
          <w:rFonts w:hint="cs"/>
          <w:rtl/>
        </w:rPr>
        <w:t xml:space="preserve">مساهمة متعددة البلدان من مصر والكويت وجنوب إفريقيا </w:t>
      </w:r>
      <w:r w:rsidR="00661F3C">
        <w:rPr>
          <w:rFonts w:hint="cs"/>
          <w:rtl/>
        </w:rPr>
        <w:t xml:space="preserve">واردة </w:t>
      </w:r>
      <w:r>
        <w:rPr>
          <w:rFonts w:hint="cs"/>
          <w:rtl/>
        </w:rPr>
        <w:t xml:space="preserve">في الوثيقة </w:t>
      </w:r>
      <w:hyperlink r:id="rId26" w:history="1">
        <w:r w:rsidRPr="009F33F0">
          <w:rPr>
            <w:rStyle w:val="Hyperlink"/>
            <w:rFonts w:asciiTheme="minorHAnsi" w:eastAsia="Calibri" w:hAnsiTheme="minorHAnsi" w:cstheme="minorHAnsi"/>
            <w:spacing w:val="-4"/>
            <w:sz w:val="24"/>
            <w:lang w:val="de-CH"/>
          </w:rPr>
          <w:t>CWG-FHR-AH-RegPres-2/6</w:t>
        </w:r>
      </w:hyperlink>
      <w:r w:rsidRPr="00B86BB8">
        <w:rPr>
          <w:rFonts w:hint="cs"/>
          <w:rtl/>
        </w:rPr>
        <w:t>.</w:t>
      </w:r>
    </w:p>
    <w:p w14:paraId="162B0460" w14:textId="6254AD88" w:rsidR="00B86BB8" w:rsidRPr="0057324C" w:rsidRDefault="00B86BB8" w:rsidP="00B86BB8">
      <w:pPr>
        <w:rPr>
          <w:spacing w:val="6"/>
          <w:rtl/>
        </w:rPr>
      </w:pPr>
      <w:r>
        <w:rPr>
          <w:rFonts w:hint="cs"/>
          <w:rtl/>
        </w:rPr>
        <w:t>4.2</w:t>
      </w:r>
      <w:r>
        <w:rPr>
          <w:rtl/>
        </w:rPr>
        <w:tab/>
      </w:r>
      <w:r w:rsidR="00661F3C" w:rsidRPr="0057324C">
        <w:rPr>
          <w:rFonts w:hint="cs"/>
          <w:spacing w:val="6"/>
          <w:rtl/>
        </w:rPr>
        <w:t xml:space="preserve">وقدمت الأمانة أيضاً مساهمة بشأن الآثار المالية المترتبة على توصيات مؤسسة </w:t>
      </w:r>
      <w:r w:rsidR="0086716D" w:rsidRPr="0057324C">
        <w:rPr>
          <w:spacing w:val="6"/>
          <w:lang w:val="en-GB"/>
        </w:rPr>
        <w:t>PWC</w:t>
      </w:r>
      <w:r w:rsidR="0086716D" w:rsidRPr="0057324C">
        <w:rPr>
          <w:rFonts w:hint="cs"/>
          <w:spacing w:val="6"/>
          <w:rtl/>
        </w:rPr>
        <w:t xml:space="preserve"> </w:t>
      </w:r>
      <w:r w:rsidRPr="0057324C">
        <w:rPr>
          <w:rFonts w:hint="cs"/>
          <w:spacing w:val="6"/>
          <w:rtl/>
        </w:rPr>
        <w:t xml:space="preserve">(انظر الوثيقة </w:t>
      </w:r>
      <w:hyperlink r:id="rId27" w:history="1">
        <w:r w:rsidRPr="0057324C">
          <w:rPr>
            <w:rStyle w:val="Hyperlink"/>
            <w:rFonts w:asciiTheme="minorHAnsi" w:eastAsia="Calibri" w:hAnsiTheme="minorHAnsi" w:cstheme="minorHAnsi"/>
            <w:spacing w:val="6"/>
            <w:lang w:val="de-CH"/>
          </w:rPr>
          <w:t>CWG</w:t>
        </w:r>
        <w:r w:rsidR="0086716D" w:rsidRPr="0057324C">
          <w:rPr>
            <w:rStyle w:val="Hyperlink"/>
            <w:rFonts w:asciiTheme="minorHAnsi" w:eastAsia="Calibri" w:hAnsiTheme="minorHAnsi" w:cstheme="minorHAnsi"/>
            <w:spacing w:val="6"/>
            <w:lang w:val="de-CH"/>
          </w:rPr>
          <w:noBreakHyphen/>
        </w:r>
        <w:r w:rsidRPr="0057324C">
          <w:rPr>
            <w:rStyle w:val="Hyperlink"/>
            <w:rFonts w:asciiTheme="minorHAnsi" w:eastAsia="Calibri" w:hAnsiTheme="minorHAnsi" w:cstheme="minorHAnsi"/>
            <w:spacing w:val="6"/>
            <w:lang w:val="de-CH"/>
          </w:rPr>
          <w:t>FHR</w:t>
        </w:r>
        <w:r w:rsidR="0086716D" w:rsidRPr="0057324C">
          <w:rPr>
            <w:rStyle w:val="Hyperlink"/>
            <w:rFonts w:asciiTheme="minorHAnsi" w:eastAsia="Calibri" w:hAnsiTheme="minorHAnsi" w:cstheme="minorHAnsi"/>
            <w:spacing w:val="6"/>
            <w:lang w:val="de-CH"/>
          </w:rPr>
          <w:noBreakHyphen/>
        </w:r>
        <w:r w:rsidRPr="0057324C">
          <w:rPr>
            <w:rStyle w:val="Hyperlink"/>
            <w:rFonts w:asciiTheme="minorHAnsi" w:eastAsia="Calibri" w:hAnsiTheme="minorHAnsi" w:cstheme="minorHAnsi"/>
            <w:spacing w:val="6"/>
            <w:lang w:val="de-CH"/>
          </w:rPr>
          <w:t>AH</w:t>
        </w:r>
        <w:r w:rsidR="0086716D" w:rsidRPr="0057324C">
          <w:rPr>
            <w:rStyle w:val="Hyperlink"/>
            <w:rFonts w:asciiTheme="minorHAnsi" w:eastAsia="Calibri" w:hAnsiTheme="minorHAnsi" w:cstheme="minorHAnsi"/>
            <w:spacing w:val="6"/>
            <w:lang w:val="de-CH"/>
          </w:rPr>
          <w:noBreakHyphen/>
        </w:r>
        <w:r w:rsidRPr="0057324C">
          <w:rPr>
            <w:rStyle w:val="Hyperlink"/>
            <w:rFonts w:asciiTheme="minorHAnsi" w:eastAsia="Calibri" w:hAnsiTheme="minorHAnsi" w:cstheme="minorHAnsi"/>
            <w:spacing w:val="6"/>
            <w:lang w:val="de-CH"/>
          </w:rPr>
          <w:t>RegPres-2/2</w:t>
        </w:r>
      </w:hyperlink>
      <w:r w:rsidRPr="0057324C">
        <w:rPr>
          <w:rFonts w:hint="cs"/>
          <w:spacing w:val="6"/>
          <w:rtl/>
        </w:rPr>
        <w:t>).</w:t>
      </w:r>
    </w:p>
    <w:p w14:paraId="5AC1D7A7" w14:textId="5428F8B6" w:rsidR="0026373E" w:rsidRPr="00661F3C" w:rsidRDefault="00B86BB8" w:rsidP="00661F3C">
      <w:pPr>
        <w:rPr>
          <w:rtl/>
          <w:lang w:val="en-GB"/>
        </w:rPr>
      </w:pPr>
      <w:r>
        <w:rPr>
          <w:rFonts w:hint="cs"/>
          <w:rtl/>
          <w:lang w:bidi="ar-EG"/>
        </w:rPr>
        <w:lastRenderedPageBreak/>
        <w:t>5.2</w:t>
      </w:r>
      <w:r>
        <w:rPr>
          <w:rtl/>
          <w:lang w:bidi="ar-EG"/>
        </w:rPr>
        <w:tab/>
      </w:r>
      <w:r w:rsidR="00661F3C">
        <w:rPr>
          <w:rFonts w:hint="cs"/>
          <w:rtl/>
          <w:lang w:bidi="ar-EG"/>
        </w:rPr>
        <w:t>قدمت الرئيسة</w:t>
      </w:r>
      <w:r w:rsidR="00672ED5">
        <w:rPr>
          <w:rFonts w:hint="cs"/>
          <w:rtl/>
          <w:lang w:bidi="ar-EG"/>
        </w:rPr>
        <w:t xml:space="preserve"> تعليقات</w:t>
      </w:r>
      <w:r w:rsidR="00661F3C">
        <w:rPr>
          <w:rFonts w:hint="cs"/>
          <w:rtl/>
          <w:lang w:bidi="ar-EG"/>
        </w:rPr>
        <w:t xml:space="preserve"> سعياً إلى تأطير المناقشة. وأوجزت الرئيسية الملحقات الثلاثة التي قدمتها الأمانة مع توصيات مؤسسة </w:t>
      </w:r>
      <w:r w:rsidR="0086716D">
        <w:rPr>
          <w:lang w:val="en-GB" w:bidi="ar-EG"/>
        </w:rPr>
        <w:t>PWC</w:t>
      </w:r>
      <w:r w:rsidR="00661F3C">
        <w:rPr>
          <w:rFonts w:hint="cs"/>
          <w:rtl/>
          <w:lang w:val="en-GB"/>
        </w:rPr>
        <w:t xml:space="preserve"> التي تقسم التوصيات إلى فئات بناء على مستوى اتخاذ القرار المطلوب. وأشارت الرئيسة إلى أنه تم الاتفاق في الاجتماع الأول على التركيز على التوجهات الاستراتيجية العامة للحضور الإقليمي استرشاداً بالفصل </w:t>
      </w:r>
      <w:r w:rsidR="00672ED5">
        <w:rPr>
          <w:lang w:val="en-GB"/>
        </w:rPr>
        <w:t>6</w:t>
      </w:r>
      <w:r w:rsidR="00661F3C">
        <w:rPr>
          <w:rFonts w:hint="cs"/>
          <w:rtl/>
          <w:lang w:val="en-GB"/>
        </w:rPr>
        <w:t xml:space="preserve"> من تقرير مؤسسة </w:t>
      </w:r>
      <w:r w:rsidR="0086716D">
        <w:rPr>
          <w:lang w:val="en-GB"/>
        </w:rPr>
        <w:t>PWC</w:t>
      </w:r>
      <w:r w:rsidR="00661F3C">
        <w:rPr>
          <w:rFonts w:hint="cs"/>
          <w:rtl/>
          <w:lang w:val="en-GB"/>
        </w:rPr>
        <w:t xml:space="preserve">، وقصر المناقشات المتعلقة بالهيكل على الخيار </w:t>
      </w:r>
      <w:r w:rsidR="00661F3C">
        <w:rPr>
          <w:lang w:val="en-GB"/>
        </w:rPr>
        <w:t>1</w:t>
      </w:r>
      <w:r w:rsidR="00661F3C">
        <w:rPr>
          <w:rFonts w:hint="cs"/>
          <w:rtl/>
          <w:lang w:val="en-GB"/>
        </w:rPr>
        <w:t xml:space="preserve"> (الذي أشار إليه الفريق باسم خيار "الوضع الراهن" الذي يشمل المكات</w:t>
      </w:r>
      <w:r w:rsidR="00672ED5">
        <w:rPr>
          <w:rFonts w:hint="cs"/>
          <w:rtl/>
          <w:lang w:val="en-GB"/>
        </w:rPr>
        <w:t xml:space="preserve">ب </w:t>
      </w:r>
      <w:r w:rsidR="00661F3C">
        <w:rPr>
          <w:rFonts w:hint="cs"/>
          <w:rtl/>
          <w:lang w:val="en-GB"/>
        </w:rPr>
        <w:t>الإقليمية ومكاتب المناطق على السواء)</w:t>
      </w:r>
      <w:r>
        <w:rPr>
          <w:rStyle w:val="FootnoteReference"/>
          <w:rtl/>
          <w:lang w:bidi="ar-EG"/>
        </w:rPr>
        <w:footnoteReference w:id="1"/>
      </w:r>
      <w:r>
        <w:rPr>
          <w:rFonts w:hint="cs"/>
          <w:rtl/>
          <w:lang w:bidi="ar-EG"/>
        </w:rPr>
        <w:t xml:space="preserve"> </w:t>
      </w:r>
      <w:r w:rsidR="00661F3C">
        <w:rPr>
          <w:rFonts w:hint="cs"/>
          <w:rtl/>
          <w:lang w:bidi="ar-EG"/>
        </w:rPr>
        <w:t xml:space="preserve">والخيار </w:t>
      </w:r>
      <w:r w:rsidR="00766BC4">
        <w:rPr>
          <w:lang w:val="en-GB" w:bidi="ar-EG"/>
        </w:rPr>
        <w:t>2</w:t>
      </w:r>
      <w:r w:rsidR="00766BC4">
        <w:rPr>
          <w:rFonts w:hint="cs"/>
          <w:rtl/>
        </w:rPr>
        <w:t xml:space="preserve"> ا</w:t>
      </w:r>
      <w:r w:rsidR="00766BC4">
        <w:rPr>
          <w:rFonts w:hint="cs"/>
          <w:rtl/>
          <w:lang w:bidi="ar-EG"/>
        </w:rPr>
        <w:t>لذ</w:t>
      </w:r>
      <w:r w:rsidR="00766BC4">
        <w:rPr>
          <w:rtl/>
          <w:lang w:bidi="ar-EG"/>
        </w:rPr>
        <w:t>ي</w:t>
      </w:r>
      <w:r w:rsidR="00661F3C">
        <w:rPr>
          <w:rFonts w:hint="cs"/>
          <w:rtl/>
          <w:lang w:bidi="ar-EG"/>
        </w:rPr>
        <w:t xml:space="preserve"> يشمل تشكيلة </w:t>
      </w:r>
      <w:r w:rsidR="00975714">
        <w:rPr>
          <w:rFonts w:hint="cs"/>
          <w:rtl/>
          <w:lang w:val="en-GB"/>
        </w:rPr>
        <w:t>"مكاتب المناطق فقط"</w:t>
      </w:r>
      <w:r w:rsidR="00766BC4">
        <w:rPr>
          <w:rFonts w:hint="cs"/>
          <w:rtl/>
          <w:lang w:val="en-GB"/>
        </w:rPr>
        <w:t xml:space="preserve"> </w:t>
      </w:r>
      <w:r w:rsidR="00766BC4">
        <w:rPr>
          <w:rFonts w:hint="cs"/>
          <w:rtl/>
          <w:lang w:bidi="ar-EG"/>
        </w:rPr>
        <w:t xml:space="preserve">المفضلة </w:t>
      </w:r>
      <w:proofErr w:type="spellStart"/>
      <w:r w:rsidR="00672ED5">
        <w:rPr>
          <w:rFonts w:hint="cs"/>
          <w:rtl/>
          <w:lang w:bidi="ar-EG"/>
        </w:rPr>
        <w:t>و</w:t>
      </w:r>
      <w:r w:rsidR="00766BC4">
        <w:rPr>
          <w:rFonts w:hint="cs"/>
          <w:rtl/>
          <w:lang w:bidi="ar-EG"/>
        </w:rPr>
        <w:t>الموصى</w:t>
      </w:r>
      <w:proofErr w:type="spellEnd"/>
      <w:r w:rsidR="00766BC4">
        <w:rPr>
          <w:rFonts w:hint="cs"/>
          <w:rtl/>
          <w:lang w:bidi="ar-EG"/>
        </w:rPr>
        <w:t xml:space="preserve"> بها م</w:t>
      </w:r>
      <w:r w:rsidR="00672ED5">
        <w:rPr>
          <w:rFonts w:hint="cs"/>
          <w:rtl/>
          <w:lang w:bidi="ar-EG"/>
        </w:rPr>
        <w:t>ن</w:t>
      </w:r>
      <w:r w:rsidR="00766BC4">
        <w:rPr>
          <w:rFonts w:hint="cs"/>
          <w:rtl/>
          <w:lang w:bidi="ar-EG"/>
        </w:rPr>
        <w:t xml:space="preserve"> مؤسسة </w:t>
      </w:r>
      <w:r w:rsidR="0086716D">
        <w:rPr>
          <w:lang w:val="en-GB" w:bidi="ar-EG"/>
        </w:rPr>
        <w:t>PWC</w:t>
      </w:r>
      <w:r w:rsidR="00975714">
        <w:rPr>
          <w:rFonts w:hint="cs"/>
          <w:rtl/>
          <w:lang w:val="en-GB"/>
        </w:rPr>
        <w:t>.</w:t>
      </w:r>
    </w:p>
    <w:p w14:paraId="0E3735BE" w14:textId="2E424101" w:rsidR="00B86BB8" w:rsidRDefault="00B86BB8" w:rsidP="0026373E">
      <w:pPr>
        <w:rPr>
          <w:rtl/>
          <w:lang w:bidi="ar-EG"/>
        </w:rPr>
      </w:pPr>
      <w:r>
        <w:rPr>
          <w:rFonts w:hint="cs"/>
          <w:rtl/>
          <w:lang w:bidi="ar-EG"/>
        </w:rPr>
        <w:t>6.2</w:t>
      </w:r>
      <w:r>
        <w:rPr>
          <w:rtl/>
          <w:lang w:bidi="ar-EG"/>
        </w:rPr>
        <w:tab/>
      </w:r>
      <w:r w:rsidR="00672ED5">
        <w:rPr>
          <w:rFonts w:hint="cs"/>
          <w:rtl/>
          <w:lang w:bidi="ar-EG"/>
        </w:rPr>
        <w:t>وقُدمت كل مساهمة من مساهمات الدول الأعضاء إلى الفريق، ونوقشت الخيارات بالتفصيل.</w:t>
      </w:r>
    </w:p>
    <w:p w14:paraId="2CC77D14" w14:textId="5FC064B1" w:rsidR="00B86BB8" w:rsidRPr="00B86BB8" w:rsidRDefault="00B86BB8" w:rsidP="00B86BB8">
      <w:pPr>
        <w:pStyle w:val="Heading1"/>
        <w:rPr>
          <w:lang w:bidi="ar-EG"/>
        </w:rPr>
      </w:pPr>
      <w:r>
        <w:rPr>
          <w:rFonts w:hint="cs"/>
          <w:rtl/>
          <w:lang w:bidi="ar-EG"/>
        </w:rPr>
        <w:t>3</w:t>
      </w:r>
      <w:r>
        <w:rPr>
          <w:rtl/>
          <w:lang w:bidi="ar-EG"/>
        </w:rPr>
        <w:tab/>
      </w:r>
      <w:r w:rsidR="00E3339F">
        <w:rPr>
          <w:rFonts w:hint="cs"/>
          <w:rtl/>
          <w:lang w:bidi="ar-EG"/>
        </w:rPr>
        <w:t>نتائج الفريق المخصص بشأن الحضور الإقليمي للاتحاد</w:t>
      </w:r>
    </w:p>
    <w:p w14:paraId="35FB7C3D" w14:textId="1358ECCF" w:rsidR="00B86BB8" w:rsidRDefault="00B86BB8" w:rsidP="0026373E">
      <w:pPr>
        <w:rPr>
          <w:rtl/>
          <w:lang w:bidi="ar-EG"/>
        </w:rPr>
      </w:pPr>
      <w:r>
        <w:rPr>
          <w:rFonts w:hint="cs"/>
          <w:rtl/>
          <w:lang w:bidi="ar-EG"/>
        </w:rPr>
        <w:t>1.3</w:t>
      </w:r>
      <w:r>
        <w:rPr>
          <w:rtl/>
          <w:lang w:bidi="ar-EG"/>
        </w:rPr>
        <w:tab/>
      </w:r>
      <w:r w:rsidR="00E3339F">
        <w:rPr>
          <w:rFonts w:hint="cs"/>
          <w:rtl/>
          <w:lang w:bidi="ar-EG"/>
        </w:rPr>
        <w:t>استناداً إلى المساهمات المقدمة (الخطية والشفوية) إلى اجتماعي الفريق المخصص، تم التوصل إلى القرارات التالية:</w:t>
      </w:r>
    </w:p>
    <w:p w14:paraId="6D1C79AD" w14:textId="4A64CF5F" w:rsidR="00B86BB8" w:rsidRPr="00E3339F" w:rsidRDefault="00B86BB8" w:rsidP="009979CF">
      <w:pPr>
        <w:pStyle w:val="enumlev1"/>
        <w:rPr>
          <w:rtl/>
          <w:lang w:val="en-GB" w:bidi="ar-SA"/>
        </w:rPr>
      </w:pPr>
      <w:r>
        <w:rPr>
          <w:rFonts w:hint="cs"/>
          <w:rtl/>
        </w:rPr>
        <w:t> </w:t>
      </w:r>
      <w:proofErr w:type="gramStart"/>
      <w:r>
        <w:rPr>
          <w:rFonts w:hint="cs"/>
          <w:rtl/>
        </w:rPr>
        <w:t>أ )</w:t>
      </w:r>
      <w:proofErr w:type="gramEnd"/>
      <w:r>
        <w:rPr>
          <w:rtl/>
        </w:rPr>
        <w:tab/>
      </w:r>
      <w:r w:rsidR="00E3339F">
        <w:rPr>
          <w:rFonts w:hint="cs"/>
          <w:rtl/>
        </w:rPr>
        <w:t xml:space="preserve">تم الاتفاق على المبادئ الاستراتيجية رفيعة المستوى للحضور الإقليمي المقترحة في تقرير مؤسسة </w:t>
      </w:r>
      <w:r w:rsidR="0086716D">
        <w:rPr>
          <w:lang w:val="en-GB"/>
        </w:rPr>
        <w:t>PWC</w:t>
      </w:r>
      <w:r w:rsidR="00E3339F">
        <w:rPr>
          <w:rFonts w:hint="cs"/>
          <w:rtl/>
          <w:lang w:val="en-GB" w:bidi="ar-SA"/>
        </w:rPr>
        <w:t>، شريطة النظر أيضاً في</w:t>
      </w:r>
      <w:r w:rsidR="00C17BE1">
        <w:rPr>
          <w:rFonts w:hint="cs"/>
          <w:rtl/>
          <w:lang w:val="en-GB" w:bidi="ar-SA"/>
        </w:rPr>
        <w:t xml:space="preserve"> آراء الأعضاء واحتياجاتهم على النحو التالي:</w:t>
      </w:r>
    </w:p>
    <w:p w14:paraId="0F2BC118" w14:textId="05A56C5B" w:rsidR="00B86BB8" w:rsidRDefault="00B86BB8" w:rsidP="009979CF">
      <w:pPr>
        <w:pStyle w:val="enumlev2"/>
        <w:rPr>
          <w:rtl/>
          <w:lang w:bidi="ar-EG"/>
        </w:rPr>
      </w:pPr>
      <w:r>
        <w:rPr>
          <w:rFonts w:ascii="Courier New" w:hAnsi="Courier New" w:cs="Courier New"/>
          <w:rtl/>
          <w:lang w:bidi="ar-EG"/>
        </w:rPr>
        <w:t>○</w:t>
      </w:r>
      <w:r>
        <w:rPr>
          <w:rtl/>
          <w:lang w:bidi="ar-EG"/>
        </w:rPr>
        <w:tab/>
      </w:r>
      <w:r w:rsidR="00C17BE1">
        <w:rPr>
          <w:rFonts w:hint="cs"/>
          <w:rtl/>
          <w:lang w:bidi="ar-EG"/>
        </w:rPr>
        <w:t>وضوح الغرض؛</w:t>
      </w:r>
    </w:p>
    <w:p w14:paraId="3DD3C36F" w14:textId="343A7B59" w:rsidR="00B86BB8" w:rsidRDefault="00B86BB8" w:rsidP="009979CF">
      <w:pPr>
        <w:pStyle w:val="enumlev2"/>
        <w:rPr>
          <w:rtl/>
          <w:lang w:bidi="ar-EG"/>
        </w:rPr>
      </w:pPr>
      <w:r>
        <w:rPr>
          <w:rFonts w:ascii="Courier New" w:hAnsi="Courier New" w:cs="Courier New"/>
          <w:rtl/>
          <w:lang w:bidi="ar-EG"/>
        </w:rPr>
        <w:t>○</w:t>
      </w:r>
      <w:r>
        <w:rPr>
          <w:rtl/>
          <w:lang w:bidi="ar-EG"/>
        </w:rPr>
        <w:tab/>
      </w:r>
      <w:r w:rsidR="00C17BE1">
        <w:rPr>
          <w:rFonts w:hint="cs"/>
          <w:rtl/>
          <w:lang w:bidi="ar-EG"/>
        </w:rPr>
        <w:t>دافع التأثير؛</w:t>
      </w:r>
    </w:p>
    <w:p w14:paraId="1786244F" w14:textId="339895EF" w:rsidR="00B86BB8" w:rsidRDefault="00B86BB8" w:rsidP="009979CF">
      <w:pPr>
        <w:pStyle w:val="enumlev2"/>
        <w:rPr>
          <w:rtl/>
          <w:lang w:bidi="ar-EG"/>
        </w:rPr>
      </w:pPr>
      <w:r>
        <w:rPr>
          <w:rFonts w:ascii="Courier New" w:hAnsi="Courier New" w:cs="Courier New"/>
          <w:rtl/>
          <w:lang w:bidi="ar-EG"/>
        </w:rPr>
        <w:t>○</w:t>
      </w:r>
      <w:r>
        <w:rPr>
          <w:rtl/>
          <w:lang w:bidi="ar-EG"/>
        </w:rPr>
        <w:tab/>
      </w:r>
      <w:r w:rsidR="00C17BE1">
        <w:rPr>
          <w:rFonts w:hint="cs"/>
          <w:rtl/>
          <w:lang w:bidi="ar-EG"/>
        </w:rPr>
        <w:t>المساءلة؛</w:t>
      </w:r>
    </w:p>
    <w:p w14:paraId="6D2818F0" w14:textId="7E1CEA13" w:rsidR="00B86BB8" w:rsidRDefault="00B86BB8" w:rsidP="009979CF">
      <w:pPr>
        <w:pStyle w:val="enumlev2"/>
        <w:rPr>
          <w:rtl/>
        </w:rPr>
      </w:pPr>
      <w:r>
        <w:rPr>
          <w:rFonts w:ascii="Courier New" w:hAnsi="Courier New" w:cs="Courier New"/>
          <w:rtl/>
          <w:lang w:bidi="ar-EG"/>
        </w:rPr>
        <w:t>○</w:t>
      </w:r>
      <w:r>
        <w:rPr>
          <w:rtl/>
          <w:lang w:bidi="ar-EG"/>
        </w:rPr>
        <w:tab/>
      </w:r>
      <w:r w:rsidR="00C17BE1">
        <w:rPr>
          <w:rFonts w:hint="cs"/>
          <w:rtl/>
        </w:rPr>
        <w:t>الاتحاد الواحد؛</w:t>
      </w:r>
    </w:p>
    <w:p w14:paraId="551381E3" w14:textId="10D0682B" w:rsidR="00B86BB8" w:rsidRDefault="00B86BB8" w:rsidP="009979CF">
      <w:pPr>
        <w:pStyle w:val="enumlev2"/>
        <w:rPr>
          <w:rtl/>
          <w:lang w:bidi="ar-EG"/>
        </w:rPr>
      </w:pPr>
      <w:r>
        <w:rPr>
          <w:rFonts w:ascii="Courier New" w:hAnsi="Courier New" w:cs="Courier New"/>
          <w:rtl/>
          <w:lang w:bidi="ar-EG"/>
        </w:rPr>
        <w:t>○</w:t>
      </w:r>
      <w:r>
        <w:rPr>
          <w:rtl/>
          <w:lang w:bidi="ar-EG"/>
        </w:rPr>
        <w:tab/>
      </w:r>
      <w:r w:rsidR="00C17BE1">
        <w:rPr>
          <w:rFonts w:hint="cs"/>
          <w:rtl/>
          <w:lang w:bidi="ar-EG"/>
        </w:rPr>
        <w:t>جزء لا يتجزأ من أسرة الأمم المتحدة</w:t>
      </w:r>
    </w:p>
    <w:p w14:paraId="70E8E3FD" w14:textId="65921F68" w:rsidR="00B86BB8" w:rsidRDefault="00B86BB8" w:rsidP="009979CF">
      <w:pPr>
        <w:pStyle w:val="enumlev2"/>
        <w:rPr>
          <w:rtl/>
          <w:lang w:bidi="ar-EG"/>
        </w:rPr>
      </w:pPr>
      <w:r>
        <w:rPr>
          <w:rFonts w:ascii="Courier New" w:hAnsi="Courier New" w:cs="Courier New"/>
          <w:rtl/>
          <w:lang w:bidi="ar-EG"/>
        </w:rPr>
        <w:t>○</w:t>
      </w:r>
      <w:r>
        <w:rPr>
          <w:rtl/>
          <w:lang w:bidi="ar-EG"/>
        </w:rPr>
        <w:tab/>
      </w:r>
      <w:r w:rsidR="00C17BE1">
        <w:rPr>
          <w:rFonts w:hint="cs"/>
          <w:rtl/>
          <w:lang w:bidi="ar-EG"/>
        </w:rPr>
        <w:t>الانتقال المنظم</w:t>
      </w:r>
      <w:r w:rsidR="0086716D">
        <w:rPr>
          <w:rFonts w:hint="cs"/>
          <w:rtl/>
          <w:lang w:bidi="ar-EG"/>
        </w:rPr>
        <w:t>.</w:t>
      </w:r>
    </w:p>
    <w:p w14:paraId="438A8CF7" w14:textId="2881C900" w:rsidR="00B86BB8" w:rsidRPr="00373044" w:rsidRDefault="00B86BB8" w:rsidP="009979CF">
      <w:pPr>
        <w:pStyle w:val="enumlev1"/>
        <w:rPr>
          <w:rtl/>
          <w:lang w:val="en-GB" w:bidi="ar-SA"/>
        </w:rPr>
      </w:pPr>
      <w:r>
        <w:rPr>
          <w:rFonts w:hint="cs"/>
          <w:rtl/>
        </w:rPr>
        <w:t>ب)</w:t>
      </w:r>
      <w:r>
        <w:rPr>
          <w:rtl/>
        </w:rPr>
        <w:tab/>
      </w:r>
      <w:r w:rsidR="00373044">
        <w:rPr>
          <w:rFonts w:hint="cs"/>
          <w:rtl/>
        </w:rPr>
        <w:t>أيد ال</w:t>
      </w:r>
      <w:r w:rsidR="00373044" w:rsidRPr="00373044">
        <w:rPr>
          <w:rtl/>
          <w:lang w:val="en-GB" w:bidi="ar-SA"/>
        </w:rPr>
        <w:t xml:space="preserve">فريق المخصص الإبقاء على الهيكل الحالي للحضور الإقليمي للاتحاد الذي </w:t>
      </w:r>
      <w:r w:rsidR="00373044">
        <w:rPr>
          <w:rFonts w:hint="cs"/>
          <w:rtl/>
          <w:lang w:val="en-GB" w:bidi="ar-SA"/>
        </w:rPr>
        <w:t>س</w:t>
      </w:r>
      <w:r w:rsidR="00373044" w:rsidRPr="00373044">
        <w:rPr>
          <w:rtl/>
          <w:lang w:val="en-GB" w:bidi="ar-SA"/>
        </w:rPr>
        <w:t xml:space="preserve">يشمل المكاتب الإقليمية ومكاتب المناطق على السواء، </w:t>
      </w:r>
      <w:r w:rsidR="00373044">
        <w:rPr>
          <w:rFonts w:hint="cs"/>
          <w:rtl/>
          <w:lang w:val="en-GB" w:bidi="ar-SA"/>
        </w:rPr>
        <w:t>مع ملاحظة</w:t>
      </w:r>
      <w:r w:rsidR="00373044" w:rsidRPr="00373044">
        <w:rPr>
          <w:rtl/>
          <w:lang w:val="en-GB" w:bidi="ar-SA"/>
        </w:rPr>
        <w:t xml:space="preserve"> أن تفاصيل التشكيل</w:t>
      </w:r>
      <w:r w:rsidR="00373044">
        <w:rPr>
          <w:rFonts w:hint="cs"/>
          <w:rtl/>
          <w:lang w:val="en-GB" w:bidi="ar-SA"/>
        </w:rPr>
        <w:t>ة</w:t>
      </w:r>
      <w:r w:rsidR="00373044" w:rsidRPr="00373044">
        <w:rPr>
          <w:rtl/>
          <w:lang w:val="en-GB" w:bidi="ar-SA"/>
        </w:rPr>
        <w:t xml:space="preserve"> ينبغي أن تكون متسقة مع المبادئ الاستراتيجية، وأشير إلى أن أي تغييرات سوف تحتاج إلى مزيد من الدراسة </w:t>
      </w:r>
      <w:r w:rsidR="00373044">
        <w:rPr>
          <w:rFonts w:hint="cs"/>
          <w:rtl/>
          <w:lang w:val="en-GB" w:bidi="ar-SA"/>
        </w:rPr>
        <w:t>التفصيلية.</w:t>
      </w:r>
    </w:p>
    <w:p w14:paraId="572086C2" w14:textId="04186567" w:rsidR="00B86BB8" w:rsidRDefault="00B86BB8" w:rsidP="009979CF">
      <w:pPr>
        <w:pStyle w:val="enumlev1"/>
        <w:rPr>
          <w:rtl/>
        </w:rPr>
      </w:pPr>
      <w:r>
        <w:rPr>
          <w:rFonts w:hint="cs"/>
          <w:rtl/>
        </w:rPr>
        <w:t>ج)</w:t>
      </w:r>
      <w:r>
        <w:rPr>
          <w:rtl/>
        </w:rPr>
        <w:tab/>
      </w:r>
      <w:r w:rsidR="00373044">
        <w:rPr>
          <w:rFonts w:hint="cs"/>
          <w:rtl/>
        </w:rPr>
        <w:t>ولاح</w:t>
      </w:r>
      <w:r w:rsidR="00373044" w:rsidRPr="00373044">
        <w:rPr>
          <w:rtl/>
        </w:rPr>
        <w:t xml:space="preserve">ظ الفريق المخصص </w:t>
      </w:r>
      <w:r w:rsidR="00373044">
        <w:rPr>
          <w:rFonts w:hint="cs"/>
          <w:rtl/>
        </w:rPr>
        <w:t>العمل الجاري الذي</w:t>
      </w:r>
      <w:r w:rsidR="00373044" w:rsidRPr="00373044">
        <w:rPr>
          <w:rtl/>
        </w:rPr>
        <w:t xml:space="preserve"> أنجزته الأمانة</w:t>
      </w:r>
      <w:r w:rsidR="00373044">
        <w:rPr>
          <w:rFonts w:hint="cs"/>
          <w:rtl/>
        </w:rPr>
        <w:t xml:space="preserve"> بالفعل</w:t>
      </w:r>
      <w:r w:rsidR="00373044" w:rsidRPr="00373044">
        <w:rPr>
          <w:rtl/>
        </w:rPr>
        <w:t xml:space="preserve"> وأيده، </w:t>
      </w:r>
      <w:r w:rsidR="00373044">
        <w:rPr>
          <w:rFonts w:hint="cs"/>
          <w:rtl/>
        </w:rPr>
        <w:t xml:space="preserve">وأيد </w:t>
      </w:r>
      <w:r w:rsidR="00513FF1">
        <w:rPr>
          <w:rFonts w:hint="cs"/>
          <w:rtl/>
        </w:rPr>
        <w:t>مواصلة</w:t>
      </w:r>
      <w:r w:rsidR="00373044" w:rsidRPr="00373044">
        <w:rPr>
          <w:rtl/>
        </w:rPr>
        <w:t xml:space="preserve"> الأمانة تنفيذ التوصيات التي يمكن تنفيذها استناداً إلى القرارات السابقة والتي ستعزز الحضور الإقليمي و</w:t>
      </w:r>
      <w:r w:rsidR="00373044">
        <w:rPr>
          <w:rFonts w:hint="cs"/>
          <w:rtl/>
        </w:rPr>
        <w:t>س</w:t>
      </w:r>
      <w:r w:rsidR="00373044" w:rsidRPr="00373044">
        <w:rPr>
          <w:rtl/>
        </w:rPr>
        <w:t>تقويه</w:t>
      </w:r>
      <w:r w:rsidR="00373044">
        <w:rPr>
          <w:rFonts w:hint="cs"/>
          <w:rtl/>
        </w:rPr>
        <w:t>.</w:t>
      </w:r>
    </w:p>
    <w:p w14:paraId="482E3AE6" w14:textId="40E3EB38" w:rsidR="00513FF1" w:rsidRPr="00513FF1" w:rsidRDefault="00B86BB8" w:rsidP="00513FF1">
      <w:pPr>
        <w:rPr>
          <w:rtl/>
          <w:lang w:val="en-GB"/>
        </w:rPr>
      </w:pPr>
      <w:proofErr w:type="gramStart"/>
      <w:r>
        <w:rPr>
          <w:rFonts w:hint="cs"/>
          <w:rtl/>
        </w:rPr>
        <w:t>د )</w:t>
      </w:r>
      <w:proofErr w:type="gramEnd"/>
      <w:r>
        <w:rPr>
          <w:rtl/>
        </w:rPr>
        <w:tab/>
      </w:r>
      <w:r w:rsidR="00513FF1">
        <w:rPr>
          <w:rFonts w:hint="cs"/>
          <w:rtl/>
        </w:rPr>
        <w:t xml:space="preserve">وينبغي أن تواصل الأمانة تقديم تقارير بصورة منتظمة إلى فرق العمل </w:t>
      </w:r>
      <w:r w:rsidR="00513FF1" w:rsidRPr="009F33F0">
        <w:rPr>
          <w:rFonts w:asciiTheme="minorHAnsi" w:hAnsiTheme="minorHAnsi" w:cstheme="minorHAnsi"/>
          <w:lang w:eastAsia="fr-CH"/>
        </w:rPr>
        <w:t>CWG-FHR</w:t>
      </w:r>
      <w:r w:rsidR="00513FF1">
        <w:rPr>
          <w:rFonts w:hint="cs"/>
          <w:rtl/>
        </w:rPr>
        <w:t xml:space="preserve"> والمجلس بشأن التقدم الذي تحرزه</w:t>
      </w:r>
      <w:r w:rsidR="00FB28A6">
        <w:rPr>
          <w:rFonts w:hint="cs"/>
          <w:rtl/>
        </w:rPr>
        <w:t xml:space="preserve"> بهذا الشأن</w:t>
      </w:r>
      <w:r w:rsidR="00513FF1">
        <w:rPr>
          <w:rFonts w:hint="cs"/>
          <w:rtl/>
        </w:rPr>
        <w:t xml:space="preserve"> (بما في ذلك حالة جميع توصيات مؤسسة </w:t>
      </w:r>
      <w:r w:rsidR="0086716D">
        <w:rPr>
          <w:lang w:val="en-GB"/>
        </w:rPr>
        <w:t>PWC</w:t>
      </w:r>
      <w:r w:rsidR="00513FF1">
        <w:rPr>
          <w:rFonts w:hint="cs"/>
          <w:rtl/>
          <w:lang w:val="en-GB"/>
        </w:rPr>
        <w:t>).</w:t>
      </w:r>
    </w:p>
    <w:p w14:paraId="0DC17445" w14:textId="564C7552" w:rsidR="00B86BB8" w:rsidRPr="00FB28A6" w:rsidRDefault="00B86BB8" w:rsidP="009979CF">
      <w:pPr>
        <w:pStyle w:val="enumlev1"/>
        <w:rPr>
          <w:rtl/>
        </w:rPr>
      </w:pPr>
      <w:proofErr w:type="gramStart"/>
      <w:r>
        <w:rPr>
          <w:rFonts w:hint="cs"/>
          <w:rtl/>
        </w:rPr>
        <w:t>هـ )</w:t>
      </w:r>
      <w:proofErr w:type="gramEnd"/>
      <w:r>
        <w:rPr>
          <w:rtl/>
        </w:rPr>
        <w:tab/>
      </w:r>
      <w:r w:rsidR="00FB28A6">
        <w:rPr>
          <w:rFonts w:hint="cs"/>
          <w:rtl/>
        </w:rPr>
        <w:t xml:space="preserve">وطُلب من الأمانة أن تقدم المدخلات الإضافية التالية كجزء من تقرير الفريق المخصص إلى فريق العمل </w:t>
      </w:r>
      <w:r w:rsidR="00FB28A6" w:rsidRPr="009F33F0">
        <w:rPr>
          <w:rFonts w:asciiTheme="minorHAnsi" w:hAnsiTheme="minorHAnsi" w:cstheme="minorHAnsi"/>
          <w:lang w:eastAsia="fr-CH"/>
        </w:rPr>
        <w:t>CWG-FHR</w:t>
      </w:r>
      <w:r w:rsidR="00FB28A6">
        <w:rPr>
          <w:rFonts w:hint="cs"/>
          <w:rtl/>
        </w:rPr>
        <w:t>:</w:t>
      </w:r>
    </w:p>
    <w:p w14:paraId="4930F29C" w14:textId="3FECFFBB" w:rsidR="00B86BB8" w:rsidRDefault="00B86BB8" w:rsidP="00FB28A6">
      <w:pPr>
        <w:pStyle w:val="enumlev1"/>
        <w:rPr>
          <w:rtl/>
        </w:rPr>
      </w:pPr>
      <w:r>
        <w:rPr>
          <w:rFonts w:hint="cs"/>
          <w:rtl/>
        </w:rPr>
        <w:t>’1‘</w:t>
      </w:r>
      <w:r>
        <w:rPr>
          <w:rtl/>
        </w:rPr>
        <w:tab/>
      </w:r>
      <w:r w:rsidR="00FB28A6">
        <w:rPr>
          <w:rFonts w:hint="cs"/>
          <w:rtl/>
        </w:rPr>
        <w:t>ردود الأمانة على الطلبات المحددة الواردة في مساهمتي سويسرا وأستراليا؛</w:t>
      </w:r>
    </w:p>
    <w:p w14:paraId="75D83465" w14:textId="26B6B722" w:rsidR="00B86BB8" w:rsidRDefault="00B86BB8" w:rsidP="00B86BB8">
      <w:pPr>
        <w:pStyle w:val="enumlev1"/>
        <w:rPr>
          <w:rtl/>
          <w:lang w:bidi="ar-SA"/>
        </w:rPr>
      </w:pPr>
      <w:r>
        <w:rPr>
          <w:rFonts w:hint="cs"/>
          <w:rtl/>
        </w:rPr>
        <w:t>’2‘</w:t>
      </w:r>
      <w:r>
        <w:rPr>
          <w:rtl/>
        </w:rPr>
        <w:tab/>
      </w:r>
      <w:r w:rsidR="00FB28A6">
        <w:rPr>
          <w:rFonts w:hint="cs"/>
          <w:rtl/>
        </w:rPr>
        <w:t xml:space="preserve">تقرير حالة محدث وخطة عمل لتوصيات مؤسسة </w:t>
      </w:r>
      <w:r w:rsidR="0086716D">
        <w:rPr>
          <w:lang w:val="en-GB"/>
        </w:rPr>
        <w:t>PWC</w:t>
      </w:r>
      <w:r w:rsidR="00FB28A6">
        <w:rPr>
          <w:rFonts w:hint="cs"/>
          <w:rtl/>
        </w:rPr>
        <w:t>، استناداً إلى قرارات الفريق المخصص.</w:t>
      </w:r>
    </w:p>
    <w:p w14:paraId="3A1C2B0D" w14:textId="4D1C8C86" w:rsidR="00B86BB8" w:rsidRPr="00C713CF" w:rsidRDefault="00017AE4" w:rsidP="0026373E">
      <w:pPr>
        <w:rPr>
          <w:rtl/>
          <w:lang w:val="en-GB"/>
        </w:rPr>
      </w:pPr>
      <w:r>
        <w:rPr>
          <w:lang w:bidi="ar-EG"/>
        </w:rPr>
        <w:t>2.3</w:t>
      </w:r>
      <w:r>
        <w:rPr>
          <w:lang w:bidi="ar-EG"/>
        </w:rPr>
        <w:tab/>
      </w:r>
      <w:r w:rsidR="00C713CF">
        <w:rPr>
          <w:rFonts w:hint="cs"/>
          <w:rtl/>
          <w:lang w:bidi="ar-EG"/>
        </w:rPr>
        <w:t xml:space="preserve">أعدت الأمانة الوثيقتين المذكورتين أعلاه، وتقدمان في الملحقين </w:t>
      </w:r>
      <w:r w:rsidR="00C713CF">
        <w:rPr>
          <w:lang w:val="en-GB" w:bidi="ar-EG"/>
        </w:rPr>
        <w:t>1</w:t>
      </w:r>
      <w:r w:rsidR="00C713CF">
        <w:rPr>
          <w:rFonts w:hint="cs"/>
          <w:rtl/>
          <w:lang w:val="en-GB"/>
        </w:rPr>
        <w:t xml:space="preserve"> و</w:t>
      </w:r>
      <w:r w:rsidR="00C713CF">
        <w:rPr>
          <w:lang w:val="en-GB"/>
        </w:rPr>
        <w:t>2</w:t>
      </w:r>
      <w:r w:rsidR="00C713CF">
        <w:rPr>
          <w:rFonts w:hint="cs"/>
          <w:rtl/>
          <w:lang w:val="en-GB"/>
        </w:rPr>
        <w:t xml:space="preserve"> على التوالي.</w:t>
      </w:r>
    </w:p>
    <w:p w14:paraId="59A1C382" w14:textId="0D42AFE5" w:rsidR="00017AE4" w:rsidRDefault="00017AE4" w:rsidP="0026373E">
      <w:pPr>
        <w:rPr>
          <w:rtl/>
          <w:lang w:bidi="ar-EG"/>
        </w:rPr>
      </w:pPr>
      <w:r>
        <w:rPr>
          <w:rtl/>
          <w:lang w:bidi="ar-EG"/>
        </w:rPr>
        <w:br w:type="page"/>
      </w:r>
    </w:p>
    <w:p w14:paraId="52628CCD" w14:textId="7A6A1A3C" w:rsidR="00017AE4" w:rsidRDefault="00017AE4" w:rsidP="00017AE4">
      <w:pPr>
        <w:pStyle w:val="AnnexNo"/>
        <w:rPr>
          <w:rtl/>
        </w:rPr>
      </w:pPr>
      <w:r>
        <w:rPr>
          <w:rFonts w:hint="cs"/>
          <w:rtl/>
        </w:rPr>
        <w:lastRenderedPageBreak/>
        <w:t>الملحق 1</w:t>
      </w:r>
    </w:p>
    <w:p w14:paraId="537D6715" w14:textId="2D44E4B7" w:rsidR="00017AE4" w:rsidRDefault="00C713CF" w:rsidP="00017AE4">
      <w:pPr>
        <w:pStyle w:val="Annextitle"/>
        <w:rPr>
          <w:rtl/>
        </w:rPr>
      </w:pPr>
      <w:r>
        <w:rPr>
          <w:rFonts w:hint="cs"/>
          <w:rtl/>
        </w:rPr>
        <w:t>ردود الأمانة على مساهمات الأعضاء</w:t>
      </w:r>
    </w:p>
    <w:p w14:paraId="3D67523D" w14:textId="5AD8DE88" w:rsidR="00017AE4" w:rsidRDefault="00017AE4" w:rsidP="00017AE4">
      <w:pPr>
        <w:pStyle w:val="Heading1"/>
        <w:rPr>
          <w:rtl/>
          <w:lang w:bidi="ar-EG"/>
        </w:rPr>
      </w:pPr>
      <w:r>
        <w:rPr>
          <w:rFonts w:hint="cs"/>
          <w:rtl/>
          <w:lang w:bidi="ar-EG"/>
        </w:rPr>
        <w:t>1</w:t>
      </w:r>
      <w:r>
        <w:rPr>
          <w:rtl/>
          <w:lang w:bidi="ar-EG"/>
        </w:rPr>
        <w:tab/>
      </w:r>
      <w:r w:rsidR="00C713CF">
        <w:rPr>
          <w:rFonts w:hint="cs"/>
          <w:rtl/>
          <w:lang w:bidi="ar-EG"/>
        </w:rPr>
        <w:t>مساهمة سويسرا</w:t>
      </w:r>
    </w:p>
    <w:p w14:paraId="5544092D" w14:textId="05806F19" w:rsidR="00017AE4" w:rsidRDefault="00C713CF" w:rsidP="00017AE4">
      <w:pPr>
        <w:rPr>
          <w:rtl/>
          <w:lang w:bidi="ar-EG"/>
        </w:rPr>
      </w:pPr>
      <w:r>
        <w:rPr>
          <w:rFonts w:hint="cs"/>
          <w:rtl/>
          <w:lang w:bidi="ar-EG"/>
        </w:rPr>
        <w:t>تسلط مساهمة سويسرا</w:t>
      </w:r>
      <w:r w:rsidR="002C164B">
        <w:rPr>
          <w:rFonts w:hint="cs"/>
          <w:rtl/>
          <w:lang w:bidi="ar-EG"/>
        </w:rPr>
        <w:t xml:space="preserve"> (الوثيقة </w:t>
      </w:r>
      <w:hyperlink r:id="rId28" w:history="1">
        <w:r w:rsidR="002C164B" w:rsidRPr="009F33F0">
          <w:rPr>
            <w:rStyle w:val="Hyperlink"/>
            <w:rFonts w:eastAsia="Calibri" w:cs="Times New Roman Bold"/>
            <w:spacing w:val="-4"/>
            <w:lang w:val="de-CH"/>
          </w:rPr>
          <w:t>CWG-FHR-AH-RegPres-2/5</w:t>
        </w:r>
      </w:hyperlink>
      <w:r w:rsidR="002C164B">
        <w:rPr>
          <w:rFonts w:hint="cs"/>
          <w:rtl/>
          <w:lang w:bidi="ar-EG"/>
        </w:rPr>
        <w:t xml:space="preserve">) </w:t>
      </w:r>
      <w:r>
        <w:rPr>
          <w:rFonts w:hint="cs"/>
          <w:rtl/>
          <w:lang w:bidi="ar-EG"/>
        </w:rPr>
        <w:t>الضوء على المسائل التالية:</w:t>
      </w:r>
    </w:p>
    <w:p w14:paraId="2E20F0AB" w14:textId="5D7A63F3" w:rsidR="00017AE4" w:rsidRPr="002C164B" w:rsidRDefault="00C713CF" w:rsidP="00017AE4">
      <w:pPr>
        <w:rPr>
          <w:b/>
          <w:bCs/>
          <w:u w:val="single"/>
          <w:rtl/>
          <w:lang w:bidi="ar-EG"/>
        </w:rPr>
      </w:pPr>
      <w:r>
        <w:rPr>
          <w:rFonts w:hint="cs"/>
          <w:b/>
          <w:bCs/>
          <w:u w:val="single"/>
          <w:rtl/>
          <w:lang w:bidi="ar-EG"/>
        </w:rPr>
        <w:t>التخطيط الاستراتيجي</w:t>
      </w:r>
    </w:p>
    <w:p w14:paraId="40BDAA7C" w14:textId="1342FFAD" w:rsidR="00017AE4" w:rsidRPr="0086716D" w:rsidRDefault="00C713CF" w:rsidP="00017AE4">
      <w:pPr>
        <w:rPr>
          <w:b/>
          <w:bCs/>
          <w:color w:val="1F497D"/>
          <w:rtl/>
        </w:rPr>
      </w:pPr>
      <w:r w:rsidRPr="0086716D">
        <w:rPr>
          <w:rFonts w:hint="cs"/>
          <w:b/>
          <w:bCs/>
          <w:color w:val="1F497D"/>
          <w:rtl/>
          <w:lang w:bidi="ar-EG"/>
        </w:rPr>
        <w:t xml:space="preserve">سويسرا: تلاحظ سويسرا أن الأمانة، في تعليقها في </w:t>
      </w:r>
      <w:r w:rsidRPr="0086716D">
        <w:rPr>
          <w:rFonts w:hint="cs"/>
          <w:b/>
          <w:bCs/>
          <w:i/>
          <w:iCs/>
          <w:color w:val="1F497D"/>
          <w:rtl/>
          <w:lang w:bidi="ar-EG"/>
        </w:rPr>
        <w:t xml:space="preserve">الملحق </w:t>
      </w:r>
      <w:r w:rsidRPr="0086716D">
        <w:rPr>
          <w:b/>
          <w:bCs/>
          <w:i/>
          <w:iCs/>
          <w:color w:val="1F497D"/>
          <w:lang w:val="en-GB" w:bidi="ar-EG"/>
        </w:rPr>
        <w:t>3</w:t>
      </w:r>
      <w:r w:rsidRPr="0086716D">
        <w:rPr>
          <w:rFonts w:hint="cs"/>
          <w:b/>
          <w:bCs/>
          <w:color w:val="1F497D"/>
          <w:rtl/>
          <w:lang w:val="en-GB"/>
        </w:rPr>
        <w:t xml:space="preserve"> بالوثيقة </w:t>
      </w:r>
      <w:r w:rsidRPr="0086716D">
        <w:rPr>
          <w:rFonts w:asciiTheme="minorHAnsi" w:hAnsiTheme="minorHAnsi" w:cstheme="minorHAnsi"/>
          <w:b/>
          <w:bCs/>
          <w:i/>
          <w:color w:val="1F497D"/>
          <w:spacing w:val="-4"/>
          <w:sz w:val="23"/>
          <w:szCs w:val="23"/>
        </w:rPr>
        <w:t>CWG-FHR-AH-RegPres-1/4</w:t>
      </w:r>
      <w:r w:rsidRPr="0086716D">
        <w:rPr>
          <w:rFonts w:hint="cs"/>
          <w:b/>
          <w:bCs/>
          <w:color w:val="1F497D"/>
          <w:rtl/>
          <w:lang w:val="en-GB"/>
        </w:rPr>
        <w:t xml:space="preserve">، تبين </w:t>
      </w:r>
      <w:r w:rsidRPr="0086716D">
        <w:rPr>
          <w:rFonts w:hint="cs"/>
          <w:b/>
          <w:bCs/>
          <w:i/>
          <w:iCs/>
          <w:color w:val="1F497D"/>
          <w:rtl/>
          <w:lang w:val="en-GB"/>
        </w:rPr>
        <w:t xml:space="preserve">"أن هذه المسائل تتطلب مراجعة </w:t>
      </w:r>
      <w:proofErr w:type="gramStart"/>
      <w:r w:rsidRPr="0086716D">
        <w:rPr>
          <w:rFonts w:hint="cs"/>
          <w:b/>
          <w:bCs/>
          <w:i/>
          <w:iCs/>
          <w:color w:val="1F497D"/>
          <w:rtl/>
          <w:lang w:val="en-GB"/>
        </w:rPr>
        <w:t>هامة</w:t>
      </w:r>
      <w:proofErr w:type="gramEnd"/>
      <w:r w:rsidRPr="0086716D">
        <w:rPr>
          <w:rFonts w:hint="cs"/>
          <w:b/>
          <w:bCs/>
          <w:i/>
          <w:iCs/>
          <w:color w:val="1F497D"/>
          <w:rtl/>
          <w:lang w:val="en-GB"/>
        </w:rPr>
        <w:t xml:space="preserve"> لأساليب عمل المجلس المتعلقة بالخطط الاستراتيجية والتشغيلية للاتحاد"</w:t>
      </w:r>
      <w:r w:rsidRPr="0086716D">
        <w:rPr>
          <w:rFonts w:hint="cs"/>
          <w:b/>
          <w:bCs/>
          <w:color w:val="1F497D"/>
          <w:rtl/>
          <w:lang w:val="en-GB"/>
        </w:rPr>
        <w:t xml:space="preserve">. وطلبت سويسرا </w:t>
      </w:r>
      <w:r w:rsidR="00515E6F" w:rsidRPr="0086716D">
        <w:rPr>
          <w:rFonts w:hint="cs"/>
          <w:b/>
          <w:bCs/>
          <w:color w:val="1F497D"/>
          <w:rtl/>
          <w:lang w:val="en-GB"/>
        </w:rPr>
        <w:t>مزيداً من</w:t>
      </w:r>
      <w:r w:rsidRPr="0086716D">
        <w:rPr>
          <w:rFonts w:hint="cs"/>
          <w:b/>
          <w:bCs/>
          <w:color w:val="1F497D"/>
          <w:rtl/>
          <w:lang w:val="en-GB"/>
        </w:rPr>
        <w:t xml:space="preserve"> المعلومات من الأمانة بشأن كيفية تحسين التفاعل بين عمليات التخطيط الاستراتيجي والتشغيل على جميع المستويات، بهدف دعم التركيز </w:t>
      </w:r>
      <w:proofErr w:type="spellStart"/>
      <w:r w:rsidRPr="0086716D">
        <w:rPr>
          <w:rFonts w:hint="cs"/>
          <w:b/>
          <w:bCs/>
          <w:color w:val="1F497D"/>
          <w:rtl/>
          <w:lang w:val="en-GB"/>
        </w:rPr>
        <w:t>البرنامجي</w:t>
      </w:r>
      <w:proofErr w:type="spellEnd"/>
      <w:r w:rsidRPr="0086716D">
        <w:rPr>
          <w:rFonts w:hint="cs"/>
          <w:b/>
          <w:bCs/>
          <w:color w:val="1F497D"/>
          <w:rtl/>
          <w:lang w:val="en-GB"/>
        </w:rPr>
        <w:t xml:space="preserve"> المتسق في إنجاز الاتحاد لولايته من خلال الحضور الإقليمي.</w:t>
      </w:r>
    </w:p>
    <w:p w14:paraId="47423322" w14:textId="0FA68B52" w:rsidR="00017AE4" w:rsidRPr="00515E6F" w:rsidRDefault="00515E6F" w:rsidP="00017AE4">
      <w:pPr>
        <w:rPr>
          <w:rtl/>
          <w:lang w:val="en-GB"/>
        </w:rPr>
      </w:pPr>
      <w:r>
        <w:rPr>
          <w:rFonts w:hint="cs"/>
          <w:rtl/>
          <w:lang w:bidi="ar-EG"/>
        </w:rPr>
        <w:t xml:space="preserve">يلتزم الاتحاد بمواصلة إدماج وتعزيز ولاية الحضور الإقليمي ودوره وأهدافه في وضع الخطة الاستراتيجية الجديدة. وقد بدأت الأمانة بالفعل تقييم كيفية تحسين عملية التخطيط الاستراتيجي والتشغيلي الشاملة على جميع المستويات وستقدم هذه المساهمة إلى الدول الأعضاء في إطار فريق العمل التابع للمجلس والمعني بالخطتين الاستراتيجية والمالية </w:t>
      </w:r>
      <w:r>
        <w:rPr>
          <w:lang w:val="en-GB" w:bidi="ar-EG"/>
        </w:rPr>
        <w:t>(CWG-SFP)</w:t>
      </w:r>
      <w:r>
        <w:rPr>
          <w:rFonts w:hint="cs"/>
          <w:rtl/>
          <w:lang w:val="en-GB"/>
        </w:rPr>
        <w:t xml:space="preserve">. </w:t>
      </w:r>
    </w:p>
    <w:p w14:paraId="42B3EE1E" w14:textId="6D38836E" w:rsidR="00017AE4" w:rsidRPr="00EC623D" w:rsidRDefault="00515E6F" w:rsidP="00017AE4">
      <w:pPr>
        <w:rPr>
          <w:rtl/>
          <w:lang w:val="en-GB"/>
        </w:rPr>
      </w:pPr>
      <w:r>
        <w:rPr>
          <w:rFonts w:hint="cs"/>
          <w:rtl/>
          <w:lang w:bidi="ar-EG"/>
        </w:rPr>
        <w:t>وت</w:t>
      </w:r>
      <w:r w:rsidRPr="00515E6F">
        <w:rPr>
          <w:rtl/>
          <w:lang w:bidi="ar-EG"/>
        </w:rPr>
        <w:t xml:space="preserve">وافق الأمانة على أن استعراض الإطار الاستراتيجي </w:t>
      </w:r>
      <w:r>
        <w:rPr>
          <w:rFonts w:hint="cs"/>
          <w:rtl/>
          <w:lang w:bidi="ar-EG"/>
        </w:rPr>
        <w:t>والتخطيطي</w:t>
      </w:r>
      <w:r w:rsidRPr="00515E6F">
        <w:rPr>
          <w:rtl/>
          <w:lang w:bidi="ar-EG"/>
        </w:rPr>
        <w:t xml:space="preserve"> </w:t>
      </w:r>
      <w:r>
        <w:rPr>
          <w:rFonts w:hint="cs"/>
          <w:rtl/>
          <w:lang w:bidi="ar-EG"/>
        </w:rPr>
        <w:t>س</w:t>
      </w:r>
      <w:r w:rsidRPr="00515E6F">
        <w:rPr>
          <w:rtl/>
          <w:lang w:bidi="ar-EG"/>
        </w:rPr>
        <w:t xml:space="preserve">يؤدي إلى توافق أفضل مع نهج </w:t>
      </w:r>
      <w:r>
        <w:rPr>
          <w:rFonts w:hint="cs"/>
          <w:rtl/>
          <w:lang w:bidi="ar-EG"/>
        </w:rPr>
        <w:t>الإدارة القائمة على النتائج</w:t>
      </w:r>
      <w:r w:rsidRPr="00515E6F">
        <w:rPr>
          <w:rtl/>
          <w:lang w:bidi="ar-EG"/>
        </w:rPr>
        <w:t xml:space="preserve"> الذي </w:t>
      </w:r>
      <w:r>
        <w:rPr>
          <w:rFonts w:hint="cs"/>
          <w:rtl/>
          <w:lang w:bidi="ar-EG"/>
        </w:rPr>
        <w:t xml:space="preserve">ينفذه بالفعل مكتب تنمية الاتصالات، والذي من شأنه أن </w:t>
      </w:r>
      <w:r w:rsidR="00EC623D">
        <w:rPr>
          <w:rFonts w:hint="cs"/>
          <w:rtl/>
          <w:lang w:bidi="ar-EG"/>
        </w:rPr>
        <w:t>يتيح تحقيق</w:t>
      </w:r>
      <w:r w:rsidRPr="00515E6F">
        <w:rPr>
          <w:rtl/>
          <w:lang w:bidi="ar-EG"/>
        </w:rPr>
        <w:t xml:space="preserve"> أهداف أكثر فعالية وتركيزاً وقابل</w:t>
      </w:r>
      <w:r>
        <w:rPr>
          <w:rFonts w:hint="cs"/>
          <w:rtl/>
          <w:lang w:bidi="ar-EG"/>
        </w:rPr>
        <w:t>ية</w:t>
      </w:r>
      <w:r w:rsidRPr="00515E6F">
        <w:rPr>
          <w:rtl/>
          <w:lang w:bidi="ar-EG"/>
        </w:rPr>
        <w:t xml:space="preserve"> للتحقيق</w:t>
      </w:r>
      <w:r>
        <w:rPr>
          <w:rFonts w:hint="cs"/>
          <w:rtl/>
          <w:lang w:bidi="ar-EG"/>
        </w:rPr>
        <w:t xml:space="preserve"> فيما يخص المكاتب الإقليمية.</w:t>
      </w:r>
      <w:r>
        <w:rPr>
          <w:rFonts w:hint="cs"/>
          <w:rtl/>
        </w:rPr>
        <w:t xml:space="preserve"> ومن منظور مكتب تنمية الاتصالات، </w:t>
      </w:r>
      <w:r w:rsidR="0052213D">
        <w:rPr>
          <w:rFonts w:hint="cs"/>
          <w:rtl/>
        </w:rPr>
        <w:t>فإن</w:t>
      </w:r>
      <w:r>
        <w:rPr>
          <w:rFonts w:hint="cs"/>
          <w:rtl/>
        </w:rPr>
        <w:t xml:space="preserve"> المناقشات ال</w:t>
      </w:r>
      <w:r w:rsidR="0052213D">
        <w:rPr>
          <w:rFonts w:hint="cs"/>
          <w:rtl/>
        </w:rPr>
        <w:t>تي يجريها الأعضاء في إطار الفريق الاستشاري لتنمية الاتصالات بشأن مساهمات قطاع تنمية الاتصالات في الخطط الاستراتيجية والتشغيلية للاتحاد، يمكن أن تساعد في تحقيق هذه الإصلاحات.</w:t>
      </w:r>
      <w:r w:rsidR="00EC623D">
        <w:rPr>
          <w:rFonts w:hint="cs"/>
          <w:rtl/>
        </w:rPr>
        <w:t xml:space="preserve"> ويجري التخطيط الاستراتيجي على نطاق الاتحاد، وتقترح توصيات مؤسسة </w:t>
      </w:r>
      <w:r w:rsidR="0086716D">
        <w:rPr>
          <w:lang w:val="en-GB"/>
        </w:rPr>
        <w:t>PWC</w:t>
      </w:r>
      <w:r w:rsidR="00EC623D">
        <w:rPr>
          <w:rFonts w:hint="cs"/>
          <w:rtl/>
          <w:lang w:val="en-GB"/>
        </w:rPr>
        <w:t xml:space="preserve"> مواءمة فعالة للاستراتيجية ليس فقط بالنسبة لمكتب تنمية الاتصالات</w:t>
      </w:r>
      <w:r w:rsidR="00EC623D">
        <w:rPr>
          <w:rtl/>
          <w:lang w:val="en-GB"/>
        </w:rPr>
        <w:t>،</w:t>
      </w:r>
      <w:r w:rsidR="00EC623D">
        <w:rPr>
          <w:rFonts w:hint="cs"/>
          <w:rtl/>
          <w:lang w:val="en-GB"/>
        </w:rPr>
        <w:t xml:space="preserve"> بل بالنسبة للاتحاد ككل.</w:t>
      </w:r>
    </w:p>
    <w:p w14:paraId="7BEC96D3" w14:textId="0C698275" w:rsidR="00017AE4" w:rsidRPr="00445555" w:rsidRDefault="009B2A23" w:rsidP="00017AE4">
      <w:pPr>
        <w:rPr>
          <w:lang w:val="en-GB"/>
        </w:rPr>
      </w:pPr>
      <w:r>
        <w:rPr>
          <w:rFonts w:hint="cs"/>
          <w:rtl/>
          <w:lang w:bidi="ar-EG"/>
        </w:rPr>
        <w:t>وستشرع</w:t>
      </w:r>
      <w:r w:rsidR="00445555">
        <w:rPr>
          <w:rFonts w:hint="cs"/>
          <w:rtl/>
          <w:lang w:bidi="ar-EG"/>
        </w:rPr>
        <w:t xml:space="preserve"> رسمياً دورة المجلس لعام </w:t>
      </w:r>
      <w:r w:rsidR="00445555">
        <w:rPr>
          <w:lang w:val="en-GB" w:bidi="ar-EG"/>
        </w:rPr>
        <w:t>2021</w:t>
      </w:r>
      <w:r w:rsidR="00445555">
        <w:rPr>
          <w:rFonts w:hint="cs"/>
          <w:rtl/>
          <w:lang w:bidi="ar-EG"/>
        </w:rPr>
        <w:t xml:space="preserve"> </w:t>
      </w:r>
      <w:r w:rsidR="00445555">
        <w:rPr>
          <w:rFonts w:hint="cs"/>
          <w:rtl/>
        </w:rPr>
        <w:t xml:space="preserve">(انظر الوثيقة </w:t>
      </w:r>
      <w:r w:rsidR="00445555">
        <w:rPr>
          <w:lang w:val="en-GB"/>
        </w:rPr>
        <w:t>C21/64</w:t>
      </w:r>
      <w:r w:rsidR="00445555">
        <w:rPr>
          <w:rFonts w:hint="cs"/>
          <w:rtl/>
          <w:lang w:val="en-GB"/>
        </w:rPr>
        <w:t xml:space="preserve"> بشأن اقتراح إنشاء فريق عمل تابع للمجلس معني بالخطتين الاستراتيجية </w:t>
      </w:r>
      <w:r w:rsidR="00445555" w:rsidRPr="0086716D">
        <w:rPr>
          <w:rFonts w:hint="cs"/>
          <w:rtl/>
          <w:lang w:val="en-GB"/>
        </w:rPr>
        <w:t xml:space="preserve">والمالية للاتحاد) في عملية وضع الخطة الاستراتيجية الجديدة </w:t>
      </w:r>
      <w:r w:rsidRPr="0086716D">
        <w:rPr>
          <w:rFonts w:hint="cs"/>
          <w:rtl/>
          <w:lang w:val="en-GB"/>
        </w:rPr>
        <w:t xml:space="preserve">- </w:t>
      </w:r>
      <w:r w:rsidR="00445555" w:rsidRPr="0086716D">
        <w:rPr>
          <w:rFonts w:hint="cs"/>
          <w:rtl/>
          <w:lang w:val="en-GB"/>
        </w:rPr>
        <w:t>والإطار. وفيما يتعلق بالإطار الاستراتيجي الجديد، يتمثل هدف الأمانة في مساعدة الأعضاء في استعراض</w:t>
      </w:r>
      <w:r w:rsidR="00461578" w:rsidRPr="0086716D">
        <w:rPr>
          <w:rFonts w:hint="cs"/>
          <w:rtl/>
          <w:lang w:val="en-GB"/>
        </w:rPr>
        <w:t>هم</w:t>
      </w:r>
      <w:r w:rsidR="00445555" w:rsidRPr="0086716D">
        <w:rPr>
          <w:rFonts w:hint="cs"/>
          <w:rtl/>
          <w:lang w:val="en-GB"/>
        </w:rPr>
        <w:t xml:space="preserve"> لتنفيذ الإدارة القائمة على النتائج والدروس</w:t>
      </w:r>
      <w:r w:rsidR="00445555">
        <w:rPr>
          <w:rFonts w:hint="cs"/>
          <w:rtl/>
          <w:lang w:val="en-GB"/>
        </w:rPr>
        <w:t xml:space="preserve"> المستفادة، ومساعد</w:t>
      </w:r>
      <w:r>
        <w:rPr>
          <w:rFonts w:hint="cs"/>
          <w:rtl/>
          <w:lang w:val="en-GB"/>
        </w:rPr>
        <w:t>تهم</w:t>
      </w:r>
      <w:r w:rsidR="00445555">
        <w:rPr>
          <w:rFonts w:hint="cs"/>
          <w:rtl/>
          <w:lang w:val="en-GB"/>
        </w:rPr>
        <w:t xml:space="preserve"> في </w:t>
      </w:r>
      <w:r w:rsidR="008F7068">
        <w:rPr>
          <w:rFonts w:hint="cs"/>
          <w:rtl/>
          <w:lang w:val="en-GB"/>
        </w:rPr>
        <w:t xml:space="preserve">تعديل </w:t>
      </w:r>
      <w:r w:rsidR="00461578">
        <w:rPr>
          <w:rFonts w:hint="cs"/>
          <w:rtl/>
          <w:lang w:val="en-GB"/>
        </w:rPr>
        <w:t>عناصر</w:t>
      </w:r>
      <w:r w:rsidR="008F7068">
        <w:rPr>
          <w:rFonts w:hint="cs"/>
          <w:rtl/>
          <w:lang w:val="en-GB"/>
        </w:rPr>
        <w:t xml:space="preserve"> الإطار العام (أي استعراض بيان المهمة، وإعادة تصميم "هيكل" الإطار والمستويات المختلفة </w:t>
      </w:r>
      <w:r w:rsidR="008F7068">
        <w:rPr>
          <w:rtl/>
          <w:lang w:val="en-GB"/>
        </w:rPr>
        <w:t>–</w:t>
      </w:r>
      <w:r w:rsidR="008F7068">
        <w:rPr>
          <w:rFonts w:hint="cs"/>
          <w:rtl/>
          <w:lang w:val="en-GB"/>
        </w:rPr>
        <w:t xml:space="preserve"> الغايات/الأهداف/المقاصد الاستراتيجية، بما في ذلك النظر في أي مقترحات ذات صلة من تقرير مؤسسة </w:t>
      </w:r>
      <w:r w:rsidR="0086716D">
        <w:rPr>
          <w:lang w:val="en-GB"/>
        </w:rPr>
        <w:t>PWC</w:t>
      </w:r>
      <w:r w:rsidR="00445555">
        <w:rPr>
          <w:rFonts w:hint="cs"/>
          <w:rtl/>
          <w:lang w:val="en-GB"/>
        </w:rPr>
        <w:t xml:space="preserve"> </w:t>
      </w:r>
      <w:r w:rsidR="008F7068">
        <w:rPr>
          <w:rtl/>
          <w:lang w:val="en-GB"/>
        </w:rPr>
        <w:t>–</w:t>
      </w:r>
      <w:r w:rsidR="008F7068">
        <w:rPr>
          <w:rFonts w:hint="cs"/>
          <w:rtl/>
          <w:lang w:val="en-GB"/>
        </w:rPr>
        <w:t xml:space="preserve"> مثل إرفاق مقاصد فعالة/مركزة/قابلة للتحقيق على مستوى المكاتب الإقليمية)، مع اتباع أفضل الممارسات والخبرات المكتسبة من وكالات الأمم المتحدة/التنمية الأخرى أيضاً.</w:t>
      </w:r>
    </w:p>
    <w:p w14:paraId="5A067797" w14:textId="7842FEE6" w:rsidR="00017AE4" w:rsidRPr="00461578" w:rsidRDefault="00461578" w:rsidP="00017AE4">
      <w:pPr>
        <w:rPr>
          <w:lang w:val="en-GB"/>
        </w:rPr>
      </w:pPr>
      <w:r>
        <w:rPr>
          <w:rFonts w:hint="cs"/>
          <w:rtl/>
          <w:lang w:bidi="ar-EG"/>
        </w:rPr>
        <w:t>وعلى مستوى مكتب تنمية الاتصالات، وتماشياً مع الأولويات الاستراتيجية التي أوصت بها أ</w:t>
      </w:r>
      <w:r>
        <w:rPr>
          <w:rFonts w:hint="cs"/>
          <w:rtl/>
          <w:lang w:val="en-GB"/>
        </w:rPr>
        <w:t xml:space="preserve">فرقة العمل التابعة للفريق الاستشاري لتنمية الاتصالات، بدأ مكتب تنمية الاتصالات في تحسين نموذج نظرية التغيير </w:t>
      </w:r>
      <w:r>
        <w:rPr>
          <w:lang w:val="en-GB"/>
        </w:rPr>
        <w:t>(</w:t>
      </w:r>
      <w:proofErr w:type="spellStart"/>
      <w:r>
        <w:rPr>
          <w:lang w:val="en-GB"/>
        </w:rPr>
        <w:t>ToC</w:t>
      </w:r>
      <w:proofErr w:type="spellEnd"/>
      <w:r>
        <w:rPr>
          <w:lang w:val="en-GB"/>
        </w:rPr>
        <w:t>)</w:t>
      </w:r>
      <w:r>
        <w:rPr>
          <w:rFonts w:hint="cs"/>
          <w:rtl/>
          <w:lang w:val="en-GB"/>
        </w:rPr>
        <w:t xml:space="preserve"> الخاص به للبدء في تصور الكيفية التي سيحتاج بها إطار الإدارة القائمة على النتائج </w:t>
      </w:r>
      <w:r>
        <w:rPr>
          <w:lang w:val="en-GB"/>
        </w:rPr>
        <w:t>(RBM)</w:t>
      </w:r>
      <w:r>
        <w:rPr>
          <w:rFonts w:hint="cs"/>
          <w:rtl/>
          <w:lang w:val="en-GB"/>
        </w:rPr>
        <w:t xml:space="preserve"> ونموذج تقديم الخدمات إلى إعادة تكييفهما في المستقبل. وس</w:t>
      </w:r>
      <w:r w:rsidR="00BE04C8">
        <w:rPr>
          <w:rFonts w:hint="cs"/>
          <w:rtl/>
          <w:lang w:val="en-GB"/>
        </w:rPr>
        <w:t>ي</w:t>
      </w:r>
      <w:r>
        <w:rPr>
          <w:rFonts w:hint="cs"/>
          <w:rtl/>
          <w:lang w:val="en-GB"/>
        </w:rPr>
        <w:t xml:space="preserve">ستمر </w:t>
      </w:r>
      <w:r w:rsidR="00D86EC2">
        <w:rPr>
          <w:rFonts w:hint="cs"/>
          <w:rtl/>
          <w:lang w:val="en-GB"/>
        </w:rPr>
        <w:t xml:space="preserve">تعديل </w:t>
      </w:r>
      <w:r w:rsidR="00BE04C8">
        <w:rPr>
          <w:rFonts w:hint="cs"/>
          <w:rtl/>
          <w:lang w:val="en-GB"/>
        </w:rPr>
        <w:t xml:space="preserve">تصميم </w:t>
      </w:r>
      <w:r>
        <w:rPr>
          <w:rFonts w:hint="cs"/>
          <w:rtl/>
          <w:lang w:val="en-GB"/>
        </w:rPr>
        <w:t xml:space="preserve">نظرية التغيير </w:t>
      </w:r>
      <w:r w:rsidR="00D86EC2">
        <w:rPr>
          <w:rFonts w:hint="cs"/>
          <w:rtl/>
          <w:lang w:val="en-GB"/>
        </w:rPr>
        <w:t>هذا</w:t>
      </w:r>
      <w:r w:rsidR="00BE04C8">
        <w:rPr>
          <w:rFonts w:hint="cs"/>
          <w:rtl/>
          <w:lang w:val="en-GB"/>
        </w:rPr>
        <w:t xml:space="preserve"> حسب الحاجة لمواءمته مع اتجاه فريق العمل </w:t>
      </w:r>
      <w:r w:rsidR="00BE04C8">
        <w:rPr>
          <w:lang w:val="en-GB"/>
        </w:rPr>
        <w:t>CWG-SFP</w:t>
      </w:r>
      <w:r w:rsidR="00BE04C8">
        <w:rPr>
          <w:rFonts w:hint="cs"/>
          <w:rtl/>
          <w:lang w:val="en-GB"/>
        </w:rPr>
        <w:t xml:space="preserve"> </w:t>
      </w:r>
      <w:r w:rsidR="00D86EC2">
        <w:rPr>
          <w:rFonts w:hint="cs"/>
          <w:rtl/>
          <w:lang w:val="en-GB"/>
        </w:rPr>
        <w:t xml:space="preserve">حيث يتم الانتهاء من </w:t>
      </w:r>
      <w:r w:rsidR="00BE04C8">
        <w:rPr>
          <w:rFonts w:hint="cs"/>
          <w:rtl/>
          <w:lang w:val="en-GB"/>
        </w:rPr>
        <w:t xml:space="preserve">الأولويات المستقبلية أثناء </w:t>
      </w:r>
      <w:r w:rsidR="00D86EC2">
        <w:rPr>
          <w:rFonts w:hint="cs"/>
          <w:rtl/>
          <w:lang w:val="en-GB"/>
        </w:rPr>
        <w:t>صياغة</w:t>
      </w:r>
      <w:r w:rsidR="00BE04C8">
        <w:rPr>
          <w:rFonts w:hint="cs"/>
          <w:rtl/>
          <w:lang w:val="en-GB"/>
        </w:rPr>
        <w:t xml:space="preserve"> الاستراتيجية الجديدة للاتحاد.</w:t>
      </w:r>
    </w:p>
    <w:p w14:paraId="6CFFB20D" w14:textId="73C5B713" w:rsidR="00461578" w:rsidRPr="00F64D16" w:rsidRDefault="00F64D16" w:rsidP="00017AE4">
      <w:pPr>
        <w:rPr>
          <w:rtl/>
          <w:lang w:val="en-GB"/>
        </w:rPr>
      </w:pPr>
      <w:r>
        <w:rPr>
          <w:rFonts w:hint="cs"/>
          <w:rtl/>
          <w:lang w:bidi="ar-EG"/>
        </w:rPr>
        <w:t xml:space="preserve">ويطبق نموذج نظرية التغيير هذا </w:t>
      </w:r>
      <w:r>
        <w:rPr>
          <w:rFonts w:hint="cs"/>
          <w:rtl/>
          <w:lang w:val="en-GB"/>
        </w:rPr>
        <w:t>نهجاً موجهاً نحو</w:t>
      </w:r>
      <w:r w:rsidR="001864F4">
        <w:rPr>
          <w:rFonts w:hint="cs"/>
          <w:rtl/>
          <w:lang w:val="en-GB"/>
        </w:rPr>
        <w:t xml:space="preserve"> تلبية متطلبات</w:t>
      </w:r>
      <w:r>
        <w:rPr>
          <w:rFonts w:hint="cs"/>
          <w:rtl/>
          <w:lang w:val="en-GB"/>
        </w:rPr>
        <w:t xml:space="preserve"> العملاء بشكل متزايد على الأولويات </w:t>
      </w:r>
      <w:proofErr w:type="spellStart"/>
      <w:r>
        <w:rPr>
          <w:rFonts w:hint="cs"/>
          <w:rtl/>
          <w:lang w:val="en-GB"/>
        </w:rPr>
        <w:t>المواضيعية</w:t>
      </w:r>
      <w:proofErr w:type="spellEnd"/>
      <w:r>
        <w:rPr>
          <w:rFonts w:hint="cs"/>
          <w:rtl/>
          <w:lang w:val="en-GB"/>
        </w:rPr>
        <w:t xml:space="preserve"> التي يحددها الأعضاء لتعزيز كفاءة مكتب تنمية الاتصالات في تركيز المنتجات، والدعم والنتائج على </w:t>
      </w:r>
      <w:r w:rsidR="00B250BB">
        <w:rPr>
          <w:rFonts w:hint="cs"/>
          <w:rtl/>
          <w:lang w:val="en-GB"/>
        </w:rPr>
        <w:t>طول</w:t>
      </w:r>
      <w:r>
        <w:rPr>
          <w:rFonts w:hint="cs"/>
          <w:rtl/>
          <w:lang w:val="en-GB"/>
        </w:rPr>
        <w:t xml:space="preserve"> هذه المسارات الاستراتيجية </w:t>
      </w:r>
      <w:r w:rsidR="00B250BB">
        <w:rPr>
          <w:rFonts w:hint="cs"/>
          <w:rtl/>
          <w:lang w:val="en-GB"/>
        </w:rPr>
        <w:t xml:space="preserve">نحو تحقيق الأهداف الأطول أجلاً المحددة في </w:t>
      </w:r>
      <w:hyperlink r:id="rId29" w:history="1">
        <w:r w:rsidR="00B250BB" w:rsidRPr="0086716D">
          <w:rPr>
            <w:rStyle w:val="Hyperlink"/>
            <w:rFonts w:hint="cs"/>
            <w:rtl/>
            <w:lang w:val="en-GB"/>
          </w:rPr>
          <w:t xml:space="preserve">برنامج التوصيل في </w:t>
        </w:r>
        <w:r w:rsidR="00B250BB" w:rsidRPr="0086716D">
          <w:rPr>
            <w:rStyle w:val="Hyperlink"/>
            <w:lang w:val="en-GB"/>
          </w:rPr>
          <w:t>2030</w:t>
        </w:r>
      </w:hyperlink>
      <w:r w:rsidR="00B250BB">
        <w:rPr>
          <w:rFonts w:hint="cs"/>
          <w:rtl/>
          <w:lang w:val="en-GB"/>
        </w:rPr>
        <w:t xml:space="preserve">. وسيكون نموذج نظرية التغيير هذا بشأن الأوليات </w:t>
      </w:r>
      <w:proofErr w:type="spellStart"/>
      <w:r w:rsidR="00B250BB">
        <w:rPr>
          <w:rFonts w:hint="cs"/>
          <w:rtl/>
          <w:lang w:val="en-GB"/>
        </w:rPr>
        <w:t>المواضيعية</w:t>
      </w:r>
      <w:proofErr w:type="spellEnd"/>
      <w:r w:rsidR="00B250BB">
        <w:rPr>
          <w:rFonts w:hint="cs"/>
          <w:rtl/>
          <w:lang w:val="en-GB"/>
        </w:rPr>
        <w:t xml:space="preserve"> الجديدة بمثابة إطار التخطيط والتقييم في المستقبل، وإنفاذ هيكل مشترك بين الخطط الاستراتيجية والتشغيلية.</w:t>
      </w:r>
    </w:p>
    <w:p w14:paraId="1B7A3934" w14:textId="6322973B" w:rsidR="00017AE4" w:rsidRDefault="002C164B" w:rsidP="008D002D">
      <w:pPr>
        <w:pStyle w:val="Figuretitle"/>
        <w:spacing w:before="240" w:after="120"/>
        <w:rPr>
          <w:lang w:val="en-GB" w:bidi="ar-EG"/>
        </w:rPr>
      </w:pPr>
      <w:r>
        <w:rPr>
          <w:rFonts w:hint="cs"/>
          <w:rtl/>
          <w:lang w:bidi="ar-EG"/>
        </w:rPr>
        <w:lastRenderedPageBreak/>
        <w:t xml:space="preserve">الشكل 1: </w:t>
      </w:r>
      <w:r w:rsidR="001864F4">
        <w:rPr>
          <w:rFonts w:hint="cs"/>
          <w:rtl/>
          <w:lang w:bidi="ar-EG"/>
        </w:rPr>
        <w:t xml:space="preserve">توصيات الفريق الاستشاري لتنمية الاتصالات بشأن الأولويات </w:t>
      </w:r>
      <w:proofErr w:type="spellStart"/>
      <w:r w:rsidR="001864F4">
        <w:rPr>
          <w:rFonts w:hint="cs"/>
          <w:rtl/>
          <w:lang w:bidi="ar-EG"/>
        </w:rPr>
        <w:t>المواضيعية</w:t>
      </w:r>
      <w:proofErr w:type="spellEnd"/>
      <w:r w:rsidR="001864F4">
        <w:rPr>
          <w:rFonts w:hint="cs"/>
          <w:rtl/>
          <w:lang w:bidi="ar-EG"/>
        </w:rPr>
        <w:t xml:space="preserve"> ونظرية التغيير المقابلة لها من أجل الإدارة القائمة على النتائج في مكتب تنمية الاتصالات</w:t>
      </w:r>
    </w:p>
    <w:p w14:paraId="1AAC270D" w14:textId="6EC8BDC1" w:rsidR="002C164B" w:rsidRDefault="00A804E5" w:rsidP="0086716D">
      <w:pPr>
        <w:spacing w:after="120" w:line="240" w:lineRule="auto"/>
        <w:rPr>
          <w:rtl/>
          <w:lang w:bidi="ar-EG"/>
        </w:rPr>
      </w:pPr>
      <w:r>
        <w:rPr>
          <w:noProof/>
          <w:lang w:bidi="ar-EG"/>
        </w:rPr>
        <w:drawing>
          <wp:inline distT="0" distB="0" distL="0" distR="0" wp14:anchorId="77FF8361" wp14:editId="2EB67311">
            <wp:extent cx="6092042" cy="165119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63294" cy="1670502"/>
                    </a:xfrm>
                    <a:prstGeom prst="rect">
                      <a:avLst/>
                    </a:prstGeom>
                    <a:noFill/>
                  </pic:spPr>
                </pic:pic>
              </a:graphicData>
            </a:graphic>
          </wp:inline>
        </w:drawing>
      </w:r>
    </w:p>
    <w:p w14:paraId="439DCC56" w14:textId="28A6B2EC" w:rsidR="00017AE4" w:rsidRPr="00935405" w:rsidRDefault="00851289" w:rsidP="00A804E5">
      <w:pPr>
        <w:spacing w:before="360"/>
        <w:rPr>
          <w:lang w:val="en-GB" w:bidi="ar-EG"/>
        </w:rPr>
      </w:pPr>
      <w:r>
        <w:rPr>
          <w:rFonts w:hint="cs"/>
          <w:rtl/>
          <w:lang w:bidi="ar-EG"/>
        </w:rPr>
        <w:t xml:space="preserve">وكجزء من هذا الجهد، يقوم مكتب تنمية الاتصالات أيضاً </w:t>
      </w:r>
      <w:r w:rsidR="00935405">
        <w:rPr>
          <w:rFonts w:hint="cs"/>
          <w:rtl/>
          <w:lang w:bidi="ar-EG"/>
        </w:rPr>
        <w:t>بصقل</w:t>
      </w:r>
      <w:r>
        <w:rPr>
          <w:rFonts w:hint="cs"/>
          <w:rtl/>
          <w:lang w:bidi="ar-EG"/>
        </w:rPr>
        <w:t xml:space="preserve"> تسلسل وتكامل منتجاته وخدماته، وتحديد الترتيب الأكثر منطقية للدعم التقني وشروط النجاح على طول مسارات نظرية تغيير الأولويات </w:t>
      </w:r>
      <w:proofErr w:type="spellStart"/>
      <w:r>
        <w:rPr>
          <w:rFonts w:hint="cs"/>
          <w:rtl/>
          <w:lang w:bidi="ar-EG"/>
        </w:rPr>
        <w:t>المواضيعية</w:t>
      </w:r>
      <w:proofErr w:type="spellEnd"/>
      <w:r>
        <w:rPr>
          <w:rFonts w:hint="cs"/>
          <w:rtl/>
          <w:lang w:bidi="ar-EG"/>
        </w:rPr>
        <w:t xml:space="preserve"> الجديدة لمزيد من المطابقة القائمة على الأدلة للخدمات مع الاحتياجات.</w:t>
      </w:r>
    </w:p>
    <w:p w14:paraId="25DFF997" w14:textId="087FFBF3" w:rsidR="00017AE4" w:rsidRDefault="00935405" w:rsidP="00017AE4">
      <w:pPr>
        <w:rPr>
          <w:rtl/>
        </w:rPr>
      </w:pPr>
      <w:r>
        <w:rPr>
          <w:rFonts w:hint="cs"/>
          <w:rtl/>
          <w:lang w:bidi="ar-EG"/>
        </w:rPr>
        <w:t xml:space="preserve">وبالإضافة إلى ذلك، بغية تعزيز التركيز الموجه نحو تلبية متطلبات العملاء للتخطيط الاستراتيجي لمكتب تنمية الاتصالات، يشمل نموج بيانات نظرية التغيير تكاملاً أكثر دينامية للإحصاءات القطرية وبيانات الدراسات الاستقصائية التي يقدمها الأعضاء. </w:t>
      </w:r>
      <w:r w:rsidR="00C15ED7">
        <w:rPr>
          <w:rFonts w:hint="cs"/>
          <w:rtl/>
          <w:lang w:bidi="ar-EG"/>
        </w:rPr>
        <w:t xml:space="preserve">وسيحسن هذا الابتكار التخطيط التشغيلي لمكتب تنمية الاتصالات من خلال </w:t>
      </w:r>
      <w:r w:rsidR="0054131B">
        <w:rPr>
          <w:rFonts w:hint="cs"/>
          <w:rtl/>
          <w:lang w:bidi="ar-EG"/>
        </w:rPr>
        <w:t>تدفق البيانات التلقائي</w:t>
      </w:r>
      <w:r w:rsidR="00C15ED7">
        <w:rPr>
          <w:rFonts w:hint="cs"/>
          <w:rtl/>
          <w:lang w:bidi="ar-EG"/>
        </w:rPr>
        <w:t xml:space="preserve"> للاتجاهات الرئيسية على الصعيدين الإقليمي </w:t>
      </w:r>
      <w:r w:rsidR="00C15ED7" w:rsidRPr="0086716D">
        <w:rPr>
          <w:rFonts w:hint="cs"/>
          <w:rtl/>
          <w:lang w:bidi="ar-EG"/>
        </w:rPr>
        <w:t xml:space="preserve">والقطري، وكذلك </w:t>
      </w:r>
      <w:r w:rsidR="00F47F1F" w:rsidRPr="0086716D">
        <w:rPr>
          <w:rFonts w:hint="cs"/>
          <w:rtl/>
          <w:lang w:bidi="ar-EG"/>
        </w:rPr>
        <w:t xml:space="preserve">صعيد </w:t>
      </w:r>
      <w:r w:rsidR="005123ED" w:rsidRPr="0086716D">
        <w:rPr>
          <w:rFonts w:hint="cs"/>
          <w:rtl/>
        </w:rPr>
        <w:t xml:space="preserve">مجموعات أقل البلدان نمواً </w:t>
      </w:r>
      <w:r w:rsidR="005123ED" w:rsidRPr="0086716D">
        <w:rPr>
          <w:color w:val="000000"/>
          <w:rtl/>
        </w:rPr>
        <w:t>والبلدان النامية غير الساحلية والدول</w:t>
      </w:r>
      <w:r w:rsidR="005123ED">
        <w:rPr>
          <w:color w:val="000000"/>
          <w:rtl/>
        </w:rPr>
        <w:t xml:space="preserve"> الجزرية الصغيرة النامية</w:t>
      </w:r>
      <w:r w:rsidR="005123ED">
        <w:rPr>
          <w:rFonts w:hint="cs"/>
          <w:rtl/>
        </w:rPr>
        <w:t xml:space="preserve">. ومن خلال هذا التراكب </w:t>
      </w:r>
      <w:r w:rsidR="0054131B">
        <w:rPr>
          <w:rFonts w:hint="cs"/>
          <w:rtl/>
        </w:rPr>
        <w:t>لتدفق البيانات</w:t>
      </w:r>
      <w:r w:rsidR="005123ED" w:rsidRPr="005123ED">
        <w:rPr>
          <w:rtl/>
        </w:rPr>
        <w:t xml:space="preserve"> </w:t>
      </w:r>
      <w:r w:rsidR="005123ED">
        <w:rPr>
          <w:rFonts w:hint="cs"/>
          <w:rtl/>
        </w:rPr>
        <w:t xml:space="preserve">على مسارات الأولويات </w:t>
      </w:r>
      <w:proofErr w:type="spellStart"/>
      <w:r w:rsidR="005123ED">
        <w:rPr>
          <w:rFonts w:hint="cs"/>
          <w:rtl/>
        </w:rPr>
        <w:t>ال</w:t>
      </w:r>
      <w:r w:rsidR="00F47F1F">
        <w:rPr>
          <w:rFonts w:hint="cs"/>
          <w:rtl/>
        </w:rPr>
        <w:t>م</w:t>
      </w:r>
      <w:r w:rsidR="005123ED">
        <w:rPr>
          <w:rFonts w:hint="cs"/>
          <w:rtl/>
        </w:rPr>
        <w:t>واضيعية</w:t>
      </w:r>
      <w:proofErr w:type="spellEnd"/>
      <w:r w:rsidR="005123ED">
        <w:rPr>
          <w:rFonts w:hint="cs"/>
          <w:rtl/>
        </w:rPr>
        <w:t xml:space="preserve"> لنموذج نظرية التغيير</w:t>
      </w:r>
      <w:r w:rsidR="005123ED" w:rsidRPr="005123ED">
        <w:rPr>
          <w:rtl/>
        </w:rPr>
        <w:t xml:space="preserve">، </w:t>
      </w:r>
      <w:r w:rsidR="005123ED">
        <w:rPr>
          <w:rFonts w:hint="cs"/>
          <w:rtl/>
        </w:rPr>
        <w:t>يهدف مكتب تنمية الاتصالات</w:t>
      </w:r>
      <w:r w:rsidR="005123ED" w:rsidRPr="005123ED">
        <w:rPr>
          <w:rtl/>
        </w:rPr>
        <w:t xml:space="preserve"> إلى أن </w:t>
      </w:r>
      <w:r w:rsidR="005123ED">
        <w:rPr>
          <w:rFonts w:hint="cs"/>
          <w:rtl/>
        </w:rPr>
        <w:t>ي</w:t>
      </w:r>
      <w:r w:rsidR="005123ED" w:rsidRPr="005123ED">
        <w:rPr>
          <w:rtl/>
        </w:rPr>
        <w:t>كون أكثر مرونة في تكييف دعمنا وخدمتنا مع الاتجاهات المتطورة والاحتياجات المتغيرة لأعضائنا.</w:t>
      </w:r>
    </w:p>
    <w:p w14:paraId="2E93FFC2" w14:textId="7AAF1C61" w:rsidR="00017AE4" w:rsidRDefault="0054131B" w:rsidP="00017AE4">
      <w:pPr>
        <w:rPr>
          <w:rtl/>
        </w:rPr>
      </w:pPr>
      <w:r>
        <w:rPr>
          <w:rFonts w:hint="cs"/>
          <w:rtl/>
        </w:rPr>
        <w:t xml:space="preserve">ولزيادة توجيه التركيز </w:t>
      </w:r>
      <w:proofErr w:type="spellStart"/>
      <w:r>
        <w:rPr>
          <w:rFonts w:hint="cs"/>
          <w:rtl/>
        </w:rPr>
        <w:t>البرنامجي</w:t>
      </w:r>
      <w:proofErr w:type="spellEnd"/>
      <w:r>
        <w:rPr>
          <w:rFonts w:hint="cs"/>
          <w:rtl/>
        </w:rPr>
        <w:t xml:space="preserve"> المتسق في تنفيذ الولاية على جميع المستويات ومن خلال الحضور الإقليمي للاتحاد، </w:t>
      </w:r>
      <w:r w:rsidR="00F924EC">
        <w:rPr>
          <w:rFonts w:hint="cs"/>
          <w:rtl/>
        </w:rPr>
        <w:t>صُمم</w:t>
      </w:r>
      <w:r>
        <w:rPr>
          <w:rFonts w:hint="cs"/>
          <w:rtl/>
        </w:rPr>
        <w:t xml:space="preserve"> إطار نظرية التغيير لمكتب تنمية الاتصالات من أجل التزامن الكامل على المستوى الإقليمي للإدارة القائمة على النتائج، ومسارات الأولويات الموضوعية، والتخطيط التشغيلي، وعروض الدعم التقني المتسلسلة و</w:t>
      </w:r>
      <w:r w:rsidR="00F924EC">
        <w:rPr>
          <w:rFonts w:hint="cs"/>
          <w:rtl/>
        </w:rPr>
        <w:t xml:space="preserve">عمليات </w:t>
      </w:r>
      <w:r>
        <w:rPr>
          <w:rFonts w:hint="cs"/>
          <w:rtl/>
        </w:rPr>
        <w:t>تقييم أداء المحفظة. و</w:t>
      </w:r>
      <w:r w:rsidRPr="0054131B">
        <w:rPr>
          <w:rtl/>
        </w:rPr>
        <w:t xml:space="preserve">سيساعد هذا التزامن الإقليمي </w:t>
      </w:r>
      <w:r w:rsidR="00D1500D">
        <w:rPr>
          <w:rFonts w:hint="cs"/>
          <w:rtl/>
        </w:rPr>
        <w:t xml:space="preserve">لنظرية التغيير </w:t>
      </w:r>
      <w:r w:rsidRPr="0054131B">
        <w:rPr>
          <w:rtl/>
        </w:rPr>
        <w:t>على قيام المناطق بمواءمة الدعم التقني</w:t>
      </w:r>
      <w:r w:rsidR="00D1500D">
        <w:rPr>
          <w:rFonts w:hint="cs"/>
          <w:rtl/>
        </w:rPr>
        <w:t xml:space="preserve"> لمكتب تنمية الاتصالات</w:t>
      </w:r>
      <w:r w:rsidRPr="0054131B">
        <w:rPr>
          <w:rtl/>
        </w:rPr>
        <w:t xml:space="preserve"> بطريقة استراتيجية </w:t>
      </w:r>
      <w:r w:rsidR="004C3580">
        <w:rPr>
          <w:rFonts w:hint="cs"/>
          <w:rtl/>
        </w:rPr>
        <w:t>وفقاً</w:t>
      </w:r>
      <w:r w:rsidRPr="0054131B">
        <w:rPr>
          <w:rtl/>
        </w:rPr>
        <w:t xml:space="preserve"> لمبادراته الإقليمية والاتجاهات المحلية </w:t>
      </w:r>
      <w:r w:rsidR="004C3580">
        <w:rPr>
          <w:rFonts w:hint="cs"/>
          <w:rtl/>
        </w:rPr>
        <w:t>المحددة</w:t>
      </w:r>
      <w:r w:rsidRPr="0054131B">
        <w:rPr>
          <w:rtl/>
        </w:rPr>
        <w:t xml:space="preserve">، مع الحفاظ أيضاً على الاتساق مع الرؤية </w:t>
      </w:r>
      <w:r w:rsidR="00F924EC">
        <w:rPr>
          <w:rFonts w:hint="cs"/>
          <w:rtl/>
        </w:rPr>
        <w:t>والرسالة العالميتين</w:t>
      </w:r>
      <w:r w:rsidRPr="0054131B">
        <w:rPr>
          <w:rtl/>
        </w:rPr>
        <w:t xml:space="preserve"> المحدد</w:t>
      </w:r>
      <w:r w:rsidR="00F924EC">
        <w:rPr>
          <w:rFonts w:hint="cs"/>
          <w:rtl/>
        </w:rPr>
        <w:t>تين</w:t>
      </w:r>
      <w:r w:rsidRPr="0054131B">
        <w:rPr>
          <w:rtl/>
        </w:rPr>
        <w:t xml:space="preserve"> في</w:t>
      </w:r>
      <w:r w:rsidR="00886CC7">
        <w:rPr>
          <w:rFonts w:hint="cs"/>
          <w:rtl/>
        </w:rPr>
        <w:t> </w:t>
      </w:r>
      <w:r w:rsidRPr="0054131B">
        <w:rPr>
          <w:rtl/>
        </w:rPr>
        <w:t>الخطة الاستراتيجية للاتحاد</w:t>
      </w:r>
      <w:r w:rsidR="004C3580">
        <w:rPr>
          <w:rFonts w:hint="cs"/>
          <w:rtl/>
        </w:rPr>
        <w:t>.</w:t>
      </w:r>
    </w:p>
    <w:p w14:paraId="50DF4A34" w14:textId="1B401F02" w:rsidR="00246059" w:rsidRDefault="00246059" w:rsidP="008D002D">
      <w:pPr>
        <w:pStyle w:val="Figuretitle"/>
        <w:spacing w:before="240" w:after="120"/>
        <w:rPr>
          <w:rtl/>
          <w:lang w:bidi="ar-EG"/>
        </w:rPr>
      </w:pPr>
      <w:r>
        <w:rPr>
          <w:rFonts w:hint="cs"/>
          <w:rtl/>
          <w:lang w:bidi="ar-EG"/>
        </w:rPr>
        <w:t xml:space="preserve">الشكل </w:t>
      </w:r>
      <w:r w:rsidR="002B3E5B">
        <w:rPr>
          <w:rFonts w:hint="cs"/>
          <w:rtl/>
          <w:lang w:bidi="ar-EG"/>
        </w:rPr>
        <w:t>2</w:t>
      </w:r>
      <w:r>
        <w:rPr>
          <w:rFonts w:hint="cs"/>
          <w:rtl/>
          <w:lang w:bidi="ar-EG"/>
        </w:rPr>
        <w:t xml:space="preserve">: </w:t>
      </w:r>
      <w:r w:rsidR="00714CA1">
        <w:rPr>
          <w:rFonts w:hint="cs"/>
          <w:rtl/>
          <w:lang w:bidi="ar-EG"/>
        </w:rPr>
        <w:t>تزامن</w:t>
      </w:r>
      <w:r w:rsidR="00F924EC">
        <w:rPr>
          <w:rFonts w:hint="cs"/>
          <w:rtl/>
          <w:lang w:bidi="ar-EG"/>
        </w:rPr>
        <w:t xml:space="preserve"> نظرية التغيير </w:t>
      </w:r>
      <w:r w:rsidR="00714CA1">
        <w:rPr>
          <w:rFonts w:hint="cs"/>
          <w:rtl/>
        </w:rPr>
        <w:t xml:space="preserve">على المستوى الإقليمي </w:t>
      </w:r>
      <w:r w:rsidR="00F924EC">
        <w:rPr>
          <w:rFonts w:hint="cs"/>
          <w:rtl/>
          <w:lang w:bidi="ar-EG"/>
        </w:rPr>
        <w:t>مع الرؤية والرسالة العالميتين</w:t>
      </w:r>
    </w:p>
    <w:p w14:paraId="08307043" w14:textId="7A363B1F" w:rsidR="00886CC7" w:rsidRDefault="00886CC7" w:rsidP="00886CC7">
      <w:pPr>
        <w:spacing w:after="120" w:line="240" w:lineRule="auto"/>
        <w:jc w:val="center"/>
        <w:rPr>
          <w:b/>
          <w:bCs/>
          <w:u w:val="single"/>
          <w:rtl/>
        </w:rPr>
      </w:pPr>
      <w:r>
        <w:rPr>
          <w:b/>
          <w:bCs/>
          <w:noProof/>
          <w:u w:val="single"/>
        </w:rPr>
        <w:drawing>
          <wp:inline distT="0" distB="0" distL="0" distR="0" wp14:anchorId="2481247D" wp14:editId="17449A2A">
            <wp:extent cx="6056416" cy="2484223"/>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070873" cy="2490153"/>
                    </a:xfrm>
                    <a:prstGeom prst="rect">
                      <a:avLst/>
                    </a:prstGeom>
                    <a:noFill/>
                  </pic:spPr>
                </pic:pic>
              </a:graphicData>
            </a:graphic>
          </wp:inline>
        </w:drawing>
      </w:r>
    </w:p>
    <w:p w14:paraId="561BF21B" w14:textId="60DC8D95" w:rsidR="00017AE4" w:rsidRPr="002B3E5B" w:rsidRDefault="00714CA1" w:rsidP="00886CC7">
      <w:pPr>
        <w:keepNext/>
        <w:rPr>
          <w:b/>
          <w:bCs/>
          <w:u w:val="single"/>
          <w:rtl/>
        </w:rPr>
      </w:pPr>
      <w:r>
        <w:rPr>
          <w:rFonts w:hint="cs"/>
          <w:b/>
          <w:bCs/>
          <w:u w:val="single"/>
          <w:rtl/>
        </w:rPr>
        <w:lastRenderedPageBreak/>
        <w:t>الفرص المتاحة في سياق عمليات الأمم المتحدة</w:t>
      </w:r>
    </w:p>
    <w:p w14:paraId="40F1BEE5" w14:textId="08206830" w:rsidR="00017AE4" w:rsidRPr="00F70066" w:rsidRDefault="00714CA1" w:rsidP="00017AE4">
      <w:pPr>
        <w:rPr>
          <w:b/>
          <w:bCs/>
          <w:color w:val="1F497D"/>
          <w:rtl/>
        </w:rPr>
      </w:pPr>
      <w:r w:rsidRPr="00F70066">
        <w:rPr>
          <w:rFonts w:hint="cs"/>
          <w:b/>
          <w:bCs/>
          <w:color w:val="1F497D"/>
          <w:rtl/>
          <w:lang w:bidi="ar-EG"/>
        </w:rPr>
        <w:t xml:space="preserve">سويسرا: </w:t>
      </w:r>
      <w:r w:rsidRPr="00F70066">
        <w:rPr>
          <w:rFonts w:hint="cs"/>
          <w:b/>
          <w:bCs/>
          <w:color w:val="1F497D"/>
          <w:rtl/>
        </w:rPr>
        <w:t xml:space="preserve">ترى سويسرا أن التعاون داخل النظام متعدد الأطراف وإصلاح نظام الأمم المتحدة الإنمائي </w:t>
      </w:r>
      <w:r w:rsidRPr="00F70066">
        <w:rPr>
          <w:b/>
          <w:bCs/>
          <w:color w:val="1F497D"/>
          <w:lang w:val="en-GB"/>
        </w:rPr>
        <w:t>(UNDS)</w:t>
      </w:r>
      <w:r w:rsidRPr="00F70066">
        <w:rPr>
          <w:rFonts w:hint="cs"/>
          <w:b/>
          <w:bCs/>
          <w:color w:val="1F497D"/>
          <w:rtl/>
        </w:rPr>
        <w:t xml:space="preserve"> يتيح فرصاً لزيادة </w:t>
      </w:r>
      <w:r w:rsidR="005671EA" w:rsidRPr="00F70066">
        <w:rPr>
          <w:rFonts w:hint="cs"/>
          <w:b/>
          <w:bCs/>
          <w:color w:val="1F497D"/>
          <w:rtl/>
        </w:rPr>
        <w:t xml:space="preserve">التأثير والفعالية والكفاءة. وترحب سويسرا بآراء الأمانة بشأن السبل المحتملة للتعاون وكذلك بالفرص التي تراها الأمانة في إطار الإصلاح الحالي لنظام الأمم المتحدة الإنمائي من أجل </w:t>
      </w:r>
      <w:r w:rsidR="0093736E" w:rsidRPr="00F70066">
        <w:rPr>
          <w:rFonts w:hint="cs"/>
          <w:b/>
          <w:bCs/>
          <w:color w:val="1F497D"/>
          <w:rtl/>
        </w:rPr>
        <w:t>تنفيذ</w:t>
      </w:r>
      <w:r w:rsidR="005671EA" w:rsidRPr="00F70066">
        <w:rPr>
          <w:rFonts w:hint="cs"/>
          <w:b/>
          <w:bCs/>
          <w:color w:val="1F497D"/>
          <w:rtl/>
        </w:rPr>
        <w:t xml:space="preserve"> ولاية الاتحاد في المناطق. </w:t>
      </w:r>
    </w:p>
    <w:p w14:paraId="41DB8477" w14:textId="250CD2C5" w:rsidR="00017AE4" w:rsidRDefault="0093736E" w:rsidP="00017AE4">
      <w:pPr>
        <w:rPr>
          <w:rtl/>
          <w:lang w:bidi="ar-EG"/>
        </w:rPr>
      </w:pPr>
      <w:r>
        <w:rPr>
          <w:rFonts w:hint="cs"/>
          <w:rtl/>
          <w:lang w:bidi="ar-EG"/>
        </w:rPr>
        <w:t>وقد شرع الاتحاد بالفعل، من خلال مكتب تنمية الاتصالات، في تعزيز مشاركته مع نظام الأمم المتحدة الإنمائي.</w:t>
      </w:r>
    </w:p>
    <w:p w14:paraId="6CB05C85" w14:textId="6708D6E3" w:rsidR="00017AE4" w:rsidRDefault="0093736E" w:rsidP="00DF14C8">
      <w:pPr>
        <w:rPr>
          <w:rtl/>
        </w:rPr>
      </w:pPr>
      <w:r>
        <w:rPr>
          <w:rFonts w:hint="cs"/>
          <w:rtl/>
          <w:lang w:bidi="ar-EG"/>
        </w:rPr>
        <w:t xml:space="preserve">وقد وضع الاتحاد نهجاً مرحلياً للتعامل مع </w:t>
      </w:r>
      <w:r>
        <w:rPr>
          <w:color w:val="000000"/>
          <w:rtl/>
        </w:rPr>
        <w:t>مكتب الأمم المتحدة للتنسيق الإنمائي</w:t>
      </w:r>
      <w:r>
        <w:rPr>
          <w:rFonts w:hint="cs"/>
          <w:color w:val="000000"/>
          <w:rtl/>
        </w:rPr>
        <w:t xml:space="preserve"> حيث حدد الاتحاد ووافق مع مكتب الأمم المتحدة للنسيق الإنمائي على عروض الاتحاد حسب المنطقة، </w:t>
      </w:r>
      <w:r w:rsidR="00DF14C8">
        <w:rPr>
          <w:rFonts w:hint="cs"/>
          <w:color w:val="000000"/>
          <w:rtl/>
        </w:rPr>
        <w:t>وأرسل</w:t>
      </w:r>
      <w:r>
        <w:rPr>
          <w:rFonts w:hint="cs"/>
          <w:color w:val="000000"/>
          <w:rtl/>
        </w:rPr>
        <w:t xml:space="preserve"> التزام</w:t>
      </w:r>
      <w:r w:rsidR="00DF14C8">
        <w:rPr>
          <w:rFonts w:hint="cs"/>
          <w:color w:val="000000"/>
          <w:rtl/>
        </w:rPr>
        <w:t>اً</w:t>
      </w:r>
      <w:r>
        <w:rPr>
          <w:rFonts w:hint="cs"/>
          <w:color w:val="000000"/>
          <w:rtl/>
        </w:rPr>
        <w:t xml:space="preserve"> مشترك</w:t>
      </w:r>
      <w:r w:rsidR="00DF14C8">
        <w:rPr>
          <w:rFonts w:hint="cs"/>
          <w:color w:val="000000"/>
          <w:rtl/>
        </w:rPr>
        <w:t>اً</w:t>
      </w:r>
      <w:r>
        <w:rPr>
          <w:rFonts w:hint="cs"/>
          <w:color w:val="000000"/>
          <w:rtl/>
        </w:rPr>
        <w:t xml:space="preserve"> (بين الاتحاد ومكتب الأمم المتحدة للتنسيق الإنمائي) </w:t>
      </w:r>
      <w:r w:rsidR="00DF14C8">
        <w:rPr>
          <w:rFonts w:hint="cs"/>
          <w:color w:val="000000"/>
          <w:rtl/>
        </w:rPr>
        <w:t>إلى</w:t>
      </w:r>
      <w:r>
        <w:rPr>
          <w:rFonts w:hint="cs"/>
          <w:color w:val="000000"/>
          <w:rtl/>
        </w:rPr>
        <w:t xml:space="preserve"> جميع </w:t>
      </w:r>
      <w:r>
        <w:rPr>
          <w:rFonts w:hint="cs"/>
          <w:color w:val="000000"/>
          <w:rtl/>
          <w:lang w:val="en-GB"/>
        </w:rPr>
        <w:t xml:space="preserve">المنسقين المقيمين على الصعيد العالمي، ووافق على قائمة بالبلدان </w:t>
      </w:r>
      <w:r w:rsidR="00DF14C8">
        <w:rPr>
          <w:rFonts w:hint="cs"/>
          <w:color w:val="000000"/>
          <w:rtl/>
          <w:lang w:val="en-GB"/>
        </w:rPr>
        <w:t>محور التركيز من أجل</w:t>
      </w:r>
      <w:r>
        <w:rPr>
          <w:rFonts w:hint="cs"/>
          <w:color w:val="000000"/>
          <w:rtl/>
          <w:lang w:val="en-GB"/>
        </w:rPr>
        <w:t xml:space="preserve"> مشاركة أولية. </w:t>
      </w:r>
      <w:r w:rsidR="00DF14C8">
        <w:rPr>
          <w:rFonts w:hint="cs"/>
          <w:rtl/>
        </w:rPr>
        <w:t>ويجري</w:t>
      </w:r>
      <w:r w:rsidR="004D1DFB" w:rsidRPr="004D1DFB">
        <w:rPr>
          <w:rtl/>
        </w:rPr>
        <w:t xml:space="preserve"> إذكاء الوعي</w:t>
      </w:r>
      <w:r w:rsidR="00DF14C8">
        <w:rPr>
          <w:rFonts w:hint="cs"/>
          <w:rtl/>
        </w:rPr>
        <w:t xml:space="preserve"> بعمل الاتحاد من خلال تنظيم حلقات دراسية إلكترونية مع</w:t>
      </w:r>
      <w:r w:rsidR="004D1DFB" w:rsidRPr="004D1DFB">
        <w:rPr>
          <w:rtl/>
        </w:rPr>
        <w:t xml:space="preserve"> المنسقين المقيمين في كل منطقة، وقد بدأ</w:t>
      </w:r>
      <w:r w:rsidR="00DF14C8">
        <w:rPr>
          <w:rFonts w:hint="cs"/>
          <w:rtl/>
        </w:rPr>
        <w:t xml:space="preserve">نا </w:t>
      </w:r>
      <w:r w:rsidR="004D1DFB" w:rsidRPr="004D1DFB">
        <w:rPr>
          <w:rtl/>
        </w:rPr>
        <w:t>بالفعل المشاركة من خلال التحليلات القُطرية المشتركة</w:t>
      </w:r>
      <w:r w:rsidR="004D1DFB" w:rsidRPr="004D1DFB">
        <w:rPr>
          <w:lang w:bidi="ar-EG"/>
        </w:rPr>
        <w:t xml:space="preserve"> (CCA) </w:t>
      </w:r>
      <w:r w:rsidR="004D1DFB" w:rsidRPr="004D1DFB">
        <w:rPr>
          <w:rtl/>
        </w:rPr>
        <w:t>والأطر القُطرية في العديد من البلدان محور التركيز</w:t>
      </w:r>
      <w:r w:rsidR="00DF14C8">
        <w:rPr>
          <w:rFonts w:hint="cs"/>
          <w:rtl/>
        </w:rPr>
        <w:t>.</w:t>
      </w:r>
    </w:p>
    <w:p w14:paraId="5928B794" w14:textId="3C0465D7" w:rsidR="00DF14C8" w:rsidRDefault="00DF14C8" w:rsidP="00DF14C8">
      <w:pPr>
        <w:rPr>
          <w:rtl/>
        </w:rPr>
      </w:pPr>
      <w:r>
        <w:rPr>
          <w:rFonts w:hint="cs"/>
          <w:rtl/>
        </w:rPr>
        <w:t>وشاركنا أيضاً في خارطة طريق التعاون الرقمي التي وضعها الأمين العام للأمم المتحدة ونشارك بفعالية في فريق الاستجابة لخارطة الطريق. ويعمل مكتب تنمية الاتصالات</w:t>
      </w:r>
      <w:r w:rsidR="00D746BE">
        <w:rPr>
          <w:rFonts w:hint="cs"/>
          <w:rtl/>
        </w:rPr>
        <w:t xml:space="preserve"> حالياً</w:t>
      </w:r>
      <w:r>
        <w:rPr>
          <w:rFonts w:hint="cs"/>
          <w:rtl/>
        </w:rPr>
        <w:t xml:space="preserve"> من خلال دائرة الإحصاءات لدينا، لمساعدة الأمم المتحدة</w:t>
      </w:r>
      <w:r w:rsidRPr="00DF14C8">
        <w:rPr>
          <w:rtl/>
        </w:rPr>
        <w:t xml:space="preserve"> في تحديد </w:t>
      </w:r>
      <w:r>
        <w:rPr>
          <w:rFonts w:hint="cs"/>
          <w:rtl/>
        </w:rPr>
        <w:t>مؤشرات الأداء الرئيسية</w:t>
      </w:r>
      <w:r w:rsidRPr="00DF14C8">
        <w:rPr>
          <w:rtl/>
        </w:rPr>
        <w:t xml:space="preserve"> التي </w:t>
      </w:r>
      <w:r>
        <w:rPr>
          <w:rFonts w:hint="cs"/>
          <w:rtl/>
        </w:rPr>
        <w:t>ستدعم تحقيق</w:t>
      </w:r>
      <w:r w:rsidRPr="00DF14C8">
        <w:rPr>
          <w:rtl/>
        </w:rPr>
        <w:t xml:space="preserve"> أهداف خارطة الطريق وقياسها، ويقود الاتحاد </w:t>
      </w:r>
      <w:r>
        <w:rPr>
          <w:rFonts w:hint="cs"/>
          <w:rtl/>
        </w:rPr>
        <w:t>مجالين</w:t>
      </w:r>
      <w:r w:rsidRPr="00DF14C8">
        <w:rPr>
          <w:rtl/>
        </w:rPr>
        <w:t xml:space="preserve"> من مجالات التركيز لخارطة الطريق في جهود التنفيذ مع </w:t>
      </w:r>
      <w:r>
        <w:rPr>
          <w:rFonts w:hint="cs"/>
          <w:rtl/>
        </w:rPr>
        <w:t>مكتب الأمم المتحدة للتنسيق الإنمائي.</w:t>
      </w:r>
    </w:p>
    <w:p w14:paraId="5817DC90" w14:textId="1ED59C5E" w:rsidR="0009074E" w:rsidRDefault="0009074E" w:rsidP="0009074E">
      <w:pPr>
        <w:rPr>
          <w:rtl/>
        </w:rPr>
      </w:pPr>
      <w:r w:rsidRPr="0009074E">
        <w:rPr>
          <w:rtl/>
        </w:rPr>
        <w:t xml:space="preserve">ويشارك الاتحاد بشكل متزايد في مختلف التقييمات على مستوى الأمم المتحدة، بما في ذلك الاستعراض الذي يجري كل أربع سنوات، ولكن </w:t>
      </w:r>
      <w:r w:rsidR="00512D1A">
        <w:rPr>
          <w:rFonts w:hint="cs"/>
          <w:rtl/>
        </w:rPr>
        <w:t>ربما</w:t>
      </w:r>
      <w:r w:rsidRPr="0009074E">
        <w:rPr>
          <w:rtl/>
        </w:rPr>
        <w:t xml:space="preserve"> الأهم من ذلك</w:t>
      </w:r>
      <w:r w:rsidR="00512D1A">
        <w:rPr>
          <w:rFonts w:hint="cs"/>
          <w:rtl/>
        </w:rPr>
        <w:t>،</w:t>
      </w:r>
      <w:r w:rsidRPr="0009074E">
        <w:rPr>
          <w:rtl/>
        </w:rPr>
        <w:t xml:space="preserve"> </w:t>
      </w:r>
      <w:r w:rsidR="00501D5C">
        <w:rPr>
          <w:rFonts w:hint="cs"/>
          <w:rtl/>
        </w:rPr>
        <w:t>أن</w:t>
      </w:r>
      <w:r w:rsidRPr="0009074E">
        <w:rPr>
          <w:rtl/>
        </w:rPr>
        <w:t xml:space="preserve"> مكتب تنمية الاتصالات</w:t>
      </w:r>
      <w:r w:rsidR="00501D5C">
        <w:rPr>
          <w:rFonts w:hint="cs"/>
          <w:rtl/>
        </w:rPr>
        <w:t xml:space="preserve"> بدأ يستخدم على نحو متزايد</w:t>
      </w:r>
      <w:r w:rsidRPr="0009074E">
        <w:rPr>
          <w:rtl/>
        </w:rPr>
        <w:t xml:space="preserve"> </w:t>
      </w:r>
      <w:r w:rsidR="00501D5C">
        <w:rPr>
          <w:rFonts w:hint="cs"/>
          <w:rtl/>
        </w:rPr>
        <w:t>نتائج هذه الاستعراضات</w:t>
      </w:r>
      <w:r w:rsidRPr="0009074E">
        <w:rPr>
          <w:rtl/>
        </w:rPr>
        <w:t xml:space="preserve"> كمعايير لتحسين أداء الحضور الإقليمي من خلال المراقبة والتقييم</w:t>
      </w:r>
      <w:r w:rsidR="001E5D51">
        <w:rPr>
          <w:rFonts w:hint="cs"/>
          <w:rtl/>
        </w:rPr>
        <w:t xml:space="preserve"> الداخليين.</w:t>
      </w:r>
    </w:p>
    <w:p w14:paraId="6C2A94A2" w14:textId="0633A91E" w:rsidR="00017AE4" w:rsidRPr="00512D1A" w:rsidRDefault="00512D1A" w:rsidP="0009074E">
      <w:pPr>
        <w:rPr>
          <w:rtl/>
          <w:lang w:val="en-GB"/>
        </w:rPr>
      </w:pPr>
      <w:r>
        <w:rPr>
          <w:rFonts w:hint="cs"/>
          <w:rtl/>
        </w:rPr>
        <w:t>وأخيراً، أ</w:t>
      </w:r>
      <w:r w:rsidR="00C07A53">
        <w:rPr>
          <w:rFonts w:hint="cs"/>
          <w:rtl/>
        </w:rPr>
        <w:t>ُ</w:t>
      </w:r>
      <w:r>
        <w:rPr>
          <w:rFonts w:hint="cs"/>
          <w:rtl/>
        </w:rPr>
        <w:t xml:space="preserve">نشئ مكتب الاتصال لمكتب تنمية الاتصالات في مكتب الاتحاد في نيويورك اعتباراً من </w:t>
      </w:r>
      <w:r>
        <w:rPr>
          <w:lang w:val="en-GB"/>
        </w:rPr>
        <w:t>1</w:t>
      </w:r>
      <w:r>
        <w:rPr>
          <w:rFonts w:hint="cs"/>
          <w:rtl/>
          <w:lang w:val="en-GB"/>
        </w:rPr>
        <w:t xml:space="preserve"> مايو </w:t>
      </w:r>
      <w:r>
        <w:rPr>
          <w:lang w:val="en-GB"/>
        </w:rPr>
        <w:t>2021</w:t>
      </w:r>
      <w:r>
        <w:rPr>
          <w:rFonts w:hint="cs"/>
          <w:rtl/>
          <w:lang w:val="en-GB"/>
        </w:rPr>
        <w:t xml:space="preserve">، مما سيوفر طبقة إضافية من التنسيق والمشاركة مع الأمم المتحدة، وسيعزز بشكل كبير قدرتنا على المشاركة الكاملة في نظام الأمم المتحدة الإنمائي </w:t>
      </w:r>
      <w:r w:rsidR="0070164D">
        <w:rPr>
          <w:rFonts w:hint="cs"/>
          <w:rtl/>
          <w:lang w:val="en-GB"/>
        </w:rPr>
        <w:t>وسيتيح ربط</w:t>
      </w:r>
      <w:r>
        <w:rPr>
          <w:rFonts w:hint="cs"/>
          <w:rtl/>
          <w:lang w:val="en-GB"/>
        </w:rPr>
        <w:t xml:space="preserve"> شبكة مكاتبنا الإقليمية بالكامل بمنظومة الأمم المتحدة.</w:t>
      </w:r>
      <w:r w:rsidR="0070164D">
        <w:rPr>
          <w:rFonts w:hint="cs"/>
          <w:rtl/>
          <w:lang w:val="en-GB"/>
        </w:rPr>
        <w:t xml:space="preserve"> وركز هذا المكتب </w:t>
      </w:r>
      <w:r w:rsidR="00EE6892">
        <w:rPr>
          <w:rFonts w:hint="cs"/>
          <w:rtl/>
          <w:lang w:val="en-GB"/>
        </w:rPr>
        <w:t>بشكل خاص</w:t>
      </w:r>
      <w:r w:rsidR="0070164D">
        <w:rPr>
          <w:rFonts w:hint="cs"/>
          <w:rtl/>
          <w:lang w:val="en-GB"/>
        </w:rPr>
        <w:t xml:space="preserve"> على المشاركة </w:t>
      </w:r>
      <w:r w:rsidR="00EE6892">
        <w:rPr>
          <w:rFonts w:hint="cs"/>
          <w:rtl/>
          <w:lang w:val="en-GB"/>
        </w:rPr>
        <w:t>داخل</w:t>
      </w:r>
      <w:r w:rsidR="0070164D">
        <w:rPr>
          <w:rFonts w:hint="cs"/>
          <w:rtl/>
          <w:lang w:val="en-GB"/>
        </w:rPr>
        <w:t xml:space="preserve"> أقل البلدان نمواً، </w:t>
      </w:r>
      <w:r w:rsidR="0070164D">
        <w:rPr>
          <w:color w:val="000000"/>
          <w:rtl/>
        </w:rPr>
        <w:t>والبلدان النامية غير الساحلية والدول الجزرية الصغيرة النامية</w:t>
      </w:r>
      <w:r w:rsidR="0070164D">
        <w:rPr>
          <w:rFonts w:hint="cs"/>
          <w:rtl/>
        </w:rPr>
        <w:t>، ومن ثم سيعزز ايضاً فعالية الاتحاد في</w:t>
      </w:r>
      <w:r w:rsidR="00886CC7">
        <w:rPr>
          <w:rFonts w:hint="eastAsia"/>
          <w:rtl/>
        </w:rPr>
        <w:t> </w:t>
      </w:r>
      <w:r w:rsidR="0070164D">
        <w:rPr>
          <w:rFonts w:hint="cs"/>
          <w:rtl/>
        </w:rPr>
        <w:t xml:space="preserve">تقديم الدعم إلى البلدان الأكثر احتياجاً من خلال </w:t>
      </w:r>
      <w:r w:rsidR="00C07A53">
        <w:rPr>
          <w:rFonts w:hint="cs"/>
          <w:rtl/>
        </w:rPr>
        <w:t>مشاركة أفضل</w:t>
      </w:r>
      <w:r w:rsidR="0070164D">
        <w:rPr>
          <w:rFonts w:hint="cs"/>
          <w:rtl/>
        </w:rPr>
        <w:t xml:space="preserve"> مع منظومة الأمم المتحدة.</w:t>
      </w:r>
    </w:p>
    <w:p w14:paraId="2AB3F0D2" w14:textId="119F0D4F" w:rsidR="00017AE4" w:rsidRPr="0009074E" w:rsidRDefault="00C07A53" w:rsidP="00017AE4">
      <w:pPr>
        <w:rPr>
          <w:b/>
          <w:bCs/>
          <w:u w:val="single"/>
          <w:rtl/>
          <w:lang w:bidi="ar-EG"/>
        </w:rPr>
      </w:pPr>
      <w:r>
        <w:rPr>
          <w:rFonts w:hint="cs"/>
          <w:b/>
          <w:bCs/>
          <w:u w:val="single"/>
          <w:rtl/>
          <w:lang w:bidi="ar-EG"/>
        </w:rPr>
        <w:t>التنسيق والاتساق والرقابة:</w:t>
      </w:r>
    </w:p>
    <w:p w14:paraId="77C81135" w14:textId="146DF778" w:rsidR="00017AE4" w:rsidRPr="001A58F5" w:rsidRDefault="00C07A53" w:rsidP="00017AE4">
      <w:pPr>
        <w:rPr>
          <w:b/>
          <w:bCs/>
          <w:color w:val="1F497D"/>
          <w:rtl/>
        </w:rPr>
      </w:pPr>
      <w:r w:rsidRPr="001A58F5">
        <w:rPr>
          <w:rFonts w:hint="cs"/>
          <w:b/>
          <w:bCs/>
          <w:color w:val="1F497D"/>
          <w:rtl/>
        </w:rPr>
        <w:t>سويسرا: على</w:t>
      </w:r>
      <w:r w:rsidRPr="001A58F5">
        <w:rPr>
          <w:b/>
          <w:bCs/>
          <w:color w:val="1F497D"/>
          <w:rtl/>
        </w:rPr>
        <w:t xml:space="preserve"> الرغم من أنه </w:t>
      </w:r>
      <w:r w:rsidRPr="001A58F5">
        <w:rPr>
          <w:rFonts w:hint="cs"/>
          <w:b/>
          <w:bCs/>
          <w:color w:val="1F497D"/>
          <w:rtl/>
        </w:rPr>
        <w:t xml:space="preserve">لا يبدو من </w:t>
      </w:r>
      <w:proofErr w:type="spellStart"/>
      <w:r w:rsidRPr="001A58F5">
        <w:rPr>
          <w:rFonts w:hint="cs"/>
          <w:b/>
          <w:bCs/>
          <w:color w:val="1F497D"/>
          <w:rtl/>
        </w:rPr>
        <w:t>المستصوب</w:t>
      </w:r>
      <w:proofErr w:type="spellEnd"/>
      <w:r w:rsidRPr="001A58F5">
        <w:rPr>
          <w:b/>
          <w:bCs/>
          <w:color w:val="1F497D"/>
          <w:rtl/>
        </w:rPr>
        <w:t xml:space="preserve"> إعادة توزيع </w:t>
      </w:r>
      <w:r w:rsidRPr="001A58F5">
        <w:rPr>
          <w:rFonts w:hint="cs"/>
          <w:b/>
          <w:bCs/>
          <w:color w:val="1F497D"/>
          <w:rtl/>
        </w:rPr>
        <w:t>موظفي مكتبَيْ تقييس الاتصالات والاتصالات الراديوية</w:t>
      </w:r>
      <w:r w:rsidRPr="001A58F5">
        <w:rPr>
          <w:b/>
          <w:bCs/>
          <w:color w:val="1F497D"/>
          <w:rtl/>
        </w:rPr>
        <w:t xml:space="preserve"> </w:t>
      </w:r>
      <w:r w:rsidRPr="001A58F5">
        <w:rPr>
          <w:rFonts w:hint="cs"/>
          <w:b/>
          <w:bCs/>
          <w:color w:val="1F497D"/>
          <w:rtl/>
        </w:rPr>
        <w:t>على</w:t>
      </w:r>
      <w:r w:rsidRPr="001A58F5">
        <w:rPr>
          <w:b/>
          <w:bCs/>
          <w:color w:val="1F497D"/>
          <w:rtl/>
        </w:rPr>
        <w:t xml:space="preserve"> المكاتب الإقليمية، </w:t>
      </w:r>
      <w:r w:rsidRPr="001A58F5">
        <w:rPr>
          <w:rFonts w:hint="cs"/>
          <w:b/>
          <w:bCs/>
          <w:color w:val="1F497D"/>
          <w:rtl/>
        </w:rPr>
        <w:t>ترى سويسرا أنه من</w:t>
      </w:r>
      <w:r w:rsidRPr="001A58F5">
        <w:rPr>
          <w:b/>
          <w:bCs/>
          <w:color w:val="1F497D"/>
          <w:rtl/>
        </w:rPr>
        <w:t xml:space="preserve"> المهم أن تستفيد المكاتب الميدانية قدر الإمكان من الخبرة التقنية المحددة في المقر.</w:t>
      </w:r>
      <w:r w:rsidRPr="001A58F5">
        <w:rPr>
          <w:rFonts w:hint="cs"/>
          <w:b/>
          <w:bCs/>
          <w:color w:val="1F497D"/>
          <w:rtl/>
        </w:rPr>
        <w:t xml:space="preserve"> وين</w:t>
      </w:r>
      <w:r w:rsidRPr="001A58F5">
        <w:rPr>
          <w:b/>
          <w:bCs/>
          <w:color w:val="1F497D"/>
          <w:rtl/>
        </w:rPr>
        <w:t xml:space="preserve">بغي </w:t>
      </w:r>
      <w:r w:rsidRPr="001A58F5">
        <w:rPr>
          <w:rFonts w:hint="cs"/>
          <w:b/>
          <w:bCs/>
          <w:color w:val="1F497D"/>
          <w:rtl/>
        </w:rPr>
        <w:t>دعم الاتصال والتواصل المباشرين</w:t>
      </w:r>
      <w:r w:rsidRPr="001A58F5">
        <w:rPr>
          <w:b/>
          <w:bCs/>
          <w:color w:val="1F497D"/>
          <w:rtl/>
        </w:rPr>
        <w:t xml:space="preserve"> بين الموظفين في المكاتب الإقليمية والمقر</w:t>
      </w:r>
      <w:r w:rsidRPr="001A58F5">
        <w:rPr>
          <w:rFonts w:hint="cs"/>
          <w:b/>
          <w:bCs/>
          <w:color w:val="1F497D"/>
          <w:rtl/>
        </w:rPr>
        <w:t xml:space="preserve"> على أفضل وجه ممكن.</w:t>
      </w:r>
      <w:r w:rsidRPr="001A58F5">
        <w:rPr>
          <w:b/>
          <w:bCs/>
          <w:color w:val="1F497D"/>
          <w:rtl/>
        </w:rPr>
        <w:t xml:space="preserve"> كما يمكن لفريق تنسيق صغير أن يدعم تنفيذ المهام على المدى الطويل.</w:t>
      </w:r>
    </w:p>
    <w:p w14:paraId="209145A2" w14:textId="131197BF" w:rsidR="00017AE4" w:rsidRPr="00530F6A" w:rsidRDefault="00C07A53" w:rsidP="00017AE4">
      <w:pPr>
        <w:rPr>
          <w:rtl/>
          <w:lang w:val="en-GB"/>
        </w:rPr>
      </w:pPr>
      <w:r>
        <w:rPr>
          <w:rFonts w:hint="cs"/>
          <w:rtl/>
        </w:rPr>
        <w:t>وتشكل مسألة</w:t>
      </w:r>
      <w:r w:rsidR="0019005E">
        <w:rPr>
          <w:rFonts w:hint="cs"/>
          <w:rtl/>
        </w:rPr>
        <w:t xml:space="preserve"> زيادة</w:t>
      </w:r>
      <w:r>
        <w:rPr>
          <w:rFonts w:hint="cs"/>
          <w:rtl/>
        </w:rPr>
        <w:t xml:space="preserve"> التعاون </w:t>
      </w:r>
      <w:r w:rsidR="0019005E">
        <w:rPr>
          <w:rFonts w:hint="cs"/>
          <w:rtl/>
        </w:rPr>
        <w:t>الفعال</w:t>
      </w:r>
      <w:r>
        <w:rPr>
          <w:rFonts w:hint="cs"/>
          <w:rtl/>
        </w:rPr>
        <w:t xml:space="preserve"> مع مكتبي الاتصالات الراديوية وتقييس الاتصالات </w:t>
      </w:r>
      <w:r w:rsidR="00530F6A">
        <w:rPr>
          <w:rFonts w:hint="cs"/>
          <w:rtl/>
        </w:rPr>
        <w:t xml:space="preserve">في إطار الحضور الإقليمي جزءاً من الجهود الجارية للتنسيق بين المكاتب </w:t>
      </w:r>
      <w:r w:rsidR="0019005E">
        <w:rPr>
          <w:rFonts w:hint="cs"/>
          <w:rtl/>
        </w:rPr>
        <w:t>في</w:t>
      </w:r>
      <w:r w:rsidR="00530F6A">
        <w:rPr>
          <w:rFonts w:hint="cs"/>
          <w:rtl/>
        </w:rPr>
        <w:t xml:space="preserve"> الاتحاد. ويُشار بهذا الصدد الاقتراحات الواردة في تقرير مؤسسة </w:t>
      </w:r>
      <w:r w:rsidR="0086716D">
        <w:rPr>
          <w:lang w:val="en-GB"/>
        </w:rPr>
        <w:t>PWC</w:t>
      </w:r>
      <w:r w:rsidR="00530F6A">
        <w:rPr>
          <w:rFonts w:hint="cs"/>
          <w:rtl/>
          <w:lang w:val="en-GB"/>
        </w:rPr>
        <w:t xml:space="preserve"> وتواصل الأمانة استعراض هذه الخيارات.</w:t>
      </w:r>
    </w:p>
    <w:p w14:paraId="707FB6F5" w14:textId="38070FF9" w:rsidR="00017AE4" w:rsidRPr="0019005E" w:rsidRDefault="0019005E" w:rsidP="00017AE4">
      <w:pPr>
        <w:rPr>
          <w:rtl/>
          <w:lang w:val="en-GB"/>
        </w:rPr>
      </w:pPr>
      <w:r>
        <w:rPr>
          <w:rFonts w:hint="cs"/>
          <w:rtl/>
          <w:lang w:bidi="ar-EG"/>
        </w:rPr>
        <w:t>وتحيط الأمانة علماً بالتعليقات المقدمة من سويسرا بشأن تنفيذ نهج الاتحاد الواحد إزاء الحضور الإقليمي.</w:t>
      </w:r>
      <w:r>
        <w:rPr>
          <w:rFonts w:hint="cs"/>
          <w:rtl/>
          <w:lang w:val="en-GB"/>
        </w:rPr>
        <w:t xml:space="preserve"> ويلاحظ أن توصيات مؤسسة </w:t>
      </w:r>
      <w:r w:rsidR="0086716D">
        <w:rPr>
          <w:lang w:val="en-GB"/>
        </w:rPr>
        <w:t>PWC</w:t>
      </w:r>
      <w:r>
        <w:rPr>
          <w:rFonts w:hint="cs"/>
          <w:rtl/>
          <w:lang w:val="en-GB"/>
        </w:rPr>
        <w:t xml:space="preserve"> </w:t>
      </w:r>
      <w:r w:rsidR="00F70066">
        <w:rPr>
          <w:lang w:val="en-GB"/>
        </w:rPr>
        <w:t>(3.1-1.1)</w:t>
      </w:r>
      <w:r>
        <w:rPr>
          <w:rFonts w:hint="cs"/>
          <w:rtl/>
          <w:lang w:val="en-GB"/>
        </w:rPr>
        <w:t xml:space="preserve"> تقترح زيادة كبيرة في حضور مكتبي الاتصالات الراديوية وتقييس الاتصالات في المكاتب الإقليمية ومكاتب المناطق، بما في ذلك مقترحات لإعادة انتداب موظفين من مكتبي الاتصالات الراديوية وتقييس الاتصالات (ما</w:t>
      </w:r>
      <w:r w:rsidR="00F70066">
        <w:rPr>
          <w:rFonts w:hint="eastAsia"/>
          <w:rtl/>
          <w:lang w:val="en-GB"/>
        </w:rPr>
        <w:t> </w:t>
      </w:r>
      <w:r>
        <w:rPr>
          <w:rFonts w:hint="cs"/>
          <w:rtl/>
          <w:lang w:val="en-GB"/>
        </w:rPr>
        <w:t>مجموعه</w:t>
      </w:r>
      <w:r w:rsidR="00F70066">
        <w:rPr>
          <w:rFonts w:hint="eastAsia"/>
          <w:rtl/>
          <w:lang w:val="en-GB"/>
        </w:rPr>
        <w:t> </w:t>
      </w:r>
      <w:r>
        <w:rPr>
          <w:lang w:val="en-GB"/>
        </w:rPr>
        <w:t>8</w:t>
      </w:r>
      <w:r>
        <w:rPr>
          <w:rFonts w:hint="cs"/>
          <w:rtl/>
          <w:lang w:val="en-GB"/>
        </w:rPr>
        <w:t xml:space="preserve"> موظفين) إلى المكاتب الإقليمية. وقد استعرض</w:t>
      </w:r>
      <w:r w:rsidR="000C7FE0">
        <w:rPr>
          <w:rFonts w:hint="cs"/>
          <w:rtl/>
          <w:lang w:val="en-GB"/>
        </w:rPr>
        <w:t>ت</w:t>
      </w:r>
      <w:r>
        <w:rPr>
          <w:rFonts w:hint="cs"/>
          <w:rtl/>
          <w:lang w:val="en-GB"/>
        </w:rPr>
        <w:t xml:space="preserve"> الأمانة هذا الاقتراح، ويرى مكتب</w:t>
      </w:r>
      <w:r w:rsidR="00F50E67">
        <w:rPr>
          <w:rFonts w:hint="cs"/>
          <w:rtl/>
          <w:lang w:val="en-GB"/>
        </w:rPr>
        <w:t>ا</w:t>
      </w:r>
      <w:r>
        <w:rPr>
          <w:rFonts w:hint="cs"/>
          <w:rtl/>
          <w:lang w:val="en-GB"/>
        </w:rPr>
        <w:t xml:space="preserve"> الاتصالات الراديوية </w:t>
      </w:r>
      <w:r w:rsidR="00F50E67">
        <w:rPr>
          <w:rFonts w:hint="cs"/>
          <w:rtl/>
          <w:lang w:val="en-GB"/>
        </w:rPr>
        <w:t>و</w:t>
      </w:r>
      <w:r>
        <w:rPr>
          <w:rFonts w:hint="cs"/>
          <w:rtl/>
          <w:lang w:val="en-GB"/>
        </w:rPr>
        <w:t>تقييس الاتصالات أن النهج لن يكون عملياً. وهناك مخاوف من أي يؤدي ذلك إلى الانتقاص</w:t>
      </w:r>
      <w:r w:rsidR="00C145A9">
        <w:rPr>
          <w:rFonts w:hint="cs"/>
          <w:rtl/>
          <w:lang w:val="en-GB"/>
        </w:rPr>
        <w:t xml:space="preserve"> من الطابع التقني </w:t>
      </w:r>
      <w:r w:rsidR="000C7FE0">
        <w:rPr>
          <w:rFonts w:hint="cs"/>
          <w:rtl/>
          <w:lang w:val="en-GB"/>
        </w:rPr>
        <w:t>عالي التخصص</w:t>
      </w:r>
      <w:r w:rsidR="00C145A9">
        <w:rPr>
          <w:rFonts w:hint="cs"/>
          <w:rtl/>
          <w:lang w:val="en-GB"/>
        </w:rPr>
        <w:t xml:space="preserve"> لعمل وموظفي مكتب</w:t>
      </w:r>
      <w:r w:rsidR="000C7FE0">
        <w:rPr>
          <w:rFonts w:hint="cs"/>
          <w:rtl/>
          <w:lang w:val="en-GB"/>
        </w:rPr>
        <w:t>ي</w:t>
      </w:r>
      <w:r w:rsidR="00C145A9">
        <w:rPr>
          <w:rFonts w:hint="cs"/>
          <w:rtl/>
          <w:lang w:val="en-GB"/>
        </w:rPr>
        <w:t xml:space="preserve"> الاتصالات الراديوية وتقييس الاتصالات وسيؤدي (لا سيما مع مرور الوقت) إلى </w:t>
      </w:r>
      <w:r w:rsidR="000C7FE0">
        <w:rPr>
          <w:rFonts w:hint="cs"/>
          <w:rtl/>
          <w:lang w:val="en-GB"/>
        </w:rPr>
        <w:t>تقليل</w:t>
      </w:r>
      <w:r w:rsidR="00C145A9">
        <w:rPr>
          <w:rFonts w:hint="cs"/>
          <w:rtl/>
          <w:lang w:val="en-GB"/>
        </w:rPr>
        <w:t xml:space="preserve"> فعالية هذه المهام وقيمتها التقنية المضافة إلى المناطق.</w:t>
      </w:r>
    </w:p>
    <w:p w14:paraId="59E81821" w14:textId="20012D6E" w:rsidR="00017AE4" w:rsidRDefault="00F50E67" w:rsidP="00017AE4">
      <w:pPr>
        <w:rPr>
          <w:rtl/>
        </w:rPr>
      </w:pPr>
      <w:r>
        <w:rPr>
          <w:rFonts w:hint="cs"/>
          <w:rtl/>
          <w:lang w:bidi="ar-EG"/>
        </w:rPr>
        <w:t>ترى</w:t>
      </w:r>
      <w:r w:rsidRPr="00F50E67">
        <w:rPr>
          <w:rtl/>
          <w:lang w:bidi="ar-EG"/>
        </w:rPr>
        <w:t xml:space="preserve"> الأمانة أن شكل </w:t>
      </w:r>
      <w:r w:rsidR="00A025C0">
        <w:rPr>
          <w:rFonts w:hint="cs"/>
          <w:rtl/>
          <w:lang w:bidi="ar-EG"/>
        </w:rPr>
        <w:t>الترتيب</w:t>
      </w:r>
      <w:r w:rsidRPr="00F50E67">
        <w:rPr>
          <w:rtl/>
          <w:lang w:bidi="ar-EG"/>
        </w:rPr>
        <w:t xml:space="preserve"> </w:t>
      </w:r>
      <w:r>
        <w:rPr>
          <w:rFonts w:hint="cs"/>
          <w:rtl/>
          <w:lang w:bidi="ar-EG"/>
        </w:rPr>
        <w:t>الذي اقترحته سويسرا والمتمثل في أن يكون فريق التنسيق</w:t>
      </w:r>
      <w:r w:rsidRPr="00F50E67">
        <w:rPr>
          <w:rtl/>
          <w:lang w:bidi="ar-EG"/>
        </w:rPr>
        <w:t xml:space="preserve"> مسؤولاً عن </w:t>
      </w:r>
      <w:r w:rsidR="00A025C0">
        <w:rPr>
          <w:rFonts w:hint="cs"/>
          <w:rtl/>
          <w:lang w:bidi="ar-EG"/>
        </w:rPr>
        <w:t>تقديم</w:t>
      </w:r>
      <w:r>
        <w:rPr>
          <w:rFonts w:hint="cs"/>
          <w:rtl/>
          <w:lang w:bidi="ar-EG"/>
        </w:rPr>
        <w:t xml:space="preserve"> مكتبي الاتصالات الراديوية وتقييس الاتصالات ل</w:t>
      </w:r>
      <w:r w:rsidRPr="00F50E67">
        <w:rPr>
          <w:rtl/>
          <w:lang w:bidi="ar-EG"/>
        </w:rPr>
        <w:t>لدعم</w:t>
      </w:r>
      <w:r>
        <w:rPr>
          <w:rFonts w:hint="cs"/>
          <w:rtl/>
          <w:lang w:bidi="ar-EG"/>
        </w:rPr>
        <w:t xml:space="preserve"> الأمثل</w:t>
      </w:r>
      <w:r w:rsidRPr="00F50E67">
        <w:rPr>
          <w:rtl/>
          <w:lang w:bidi="ar-EG"/>
        </w:rPr>
        <w:t xml:space="preserve"> للمكاتب الإقليمية، قد يكون وسيلة مناسبة للمضي قدماً</w:t>
      </w:r>
      <w:r>
        <w:rPr>
          <w:rFonts w:hint="cs"/>
          <w:rtl/>
          <w:lang w:bidi="ar-EG"/>
        </w:rPr>
        <w:t xml:space="preserve">. </w:t>
      </w:r>
      <w:r w:rsidR="00756150">
        <w:rPr>
          <w:rFonts w:hint="cs"/>
          <w:rtl/>
          <w:lang w:bidi="ar-EG"/>
        </w:rPr>
        <w:t>وجدير بالإشارة</w:t>
      </w:r>
      <w:r>
        <w:rPr>
          <w:rFonts w:hint="cs"/>
          <w:rtl/>
          <w:lang w:bidi="ar-EG"/>
        </w:rPr>
        <w:t xml:space="preserve"> إلى أن ذلك سيكون </w:t>
      </w:r>
      <w:r w:rsidR="00756150">
        <w:rPr>
          <w:rFonts w:hint="cs"/>
          <w:rtl/>
          <w:lang w:bidi="ar-EG"/>
        </w:rPr>
        <w:t>في الأساس</w:t>
      </w:r>
      <w:r>
        <w:rPr>
          <w:rFonts w:hint="cs"/>
          <w:rtl/>
          <w:lang w:bidi="ar-EG"/>
        </w:rPr>
        <w:t xml:space="preserve"> تعزيزاً لأساليب العمل الحالية التي تشمل التنسيق المنتظم بين الموظفين الإقليميين في مكتب تنمية الاتصالات، ومكتبي الاتصالات الراديوية وتقييس الاتصالات، </w:t>
      </w:r>
      <w:r w:rsidR="00756150">
        <w:rPr>
          <w:rFonts w:hint="cs"/>
          <w:rtl/>
          <w:lang w:bidi="ar-EG"/>
        </w:rPr>
        <w:t>والذي شهد تحسناً</w:t>
      </w:r>
      <w:r>
        <w:rPr>
          <w:rFonts w:hint="cs"/>
          <w:rtl/>
          <w:lang w:bidi="ar-EG"/>
        </w:rPr>
        <w:t xml:space="preserve"> خلال العام الماضي.</w:t>
      </w:r>
      <w:r w:rsidR="00756150">
        <w:rPr>
          <w:rFonts w:hint="cs"/>
          <w:rtl/>
        </w:rPr>
        <w:t xml:space="preserve"> وتقترح الأمانة تطوير هذا المفهوم وتنفيذه بالكامل خلال الأشهر الاثني عشر المقبلة، على النحو المبين في خطة العمل المقدمة إلى الفريق المخصص.</w:t>
      </w:r>
    </w:p>
    <w:p w14:paraId="683891CD" w14:textId="59DBCD21" w:rsidR="00A025C0" w:rsidRDefault="00A025C0" w:rsidP="00017AE4">
      <w:pPr>
        <w:rPr>
          <w:rtl/>
        </w:rPr>
      </w:pPr>
      <w:r>
        <w:rPr>
          <w:rFonts w:hint="cs"/>
          <w:rtl/>
        </w:rPr>
        <w:lastRenderedPageBreak/>
        <w:t>وستنظر الأمانة في المسائل التالية عند تحديد الطريقة المثلى لتنفيذ التحسينات في هذا المجال الحيوي:</w:t>
      </w:r>
    </w:p>
    <w:p w14:paraId="06F65700" w14:textId="46EC058D" w:rsidR="00017AE4" w:rsidRDefault="0009074E" w:rsidP="0009074E">
      <w:pPr>
        <w:pStyle w:val="enumlev1"/>
        <w:rPr>
          <w:rtl/>
        </w:rPr>
      </w:pPr>
      <w:r>
        <w:rPr>
          <w:rFonts w:hint="cs"/>
        </w:rPr>
        <w:sym w:font="Symbol" w:char="F0B7"/>
      </w:r>
      <w:r>
        <w:rPr>
          <w:rtl/>
        </w:rPr>
        <w:tab/>
      </w:r>
      <w:r w:rsidR="000D25D6" w:rsidRPr="00F70066">
        <w:rPr>
          <w:rFonts w:hint="cs"/>
          <w:spacing w:val="2"/>
          <w:rtl/>
        </w:rPr>
        <w:t>تشكيل</w:t>
      </w:r>
      <w:r w:rsidR="00A025C0" w:rsidRPr="00F70066">
        <w:rPr>
          <w:spacing w:val="2"/>
          <w:rtl/>
        </w:rPr>
        <w:t xml:space="preserve"> لجنة تنسيقية </w:t>
      </w:r>
      <w:r w:rsidR="000D25D6" w:rsidRPr="00F70066">
        <w:rPr>
          <w:rFonts w:hint="cs"/>
          <w:spacing w:val="2"/>
          <w:rtl/>
        </w:rPr>
        <w:t xml:space="preserve">ذات </w:t>
      </w:r>
      <w:r w:rsidR="00A025C0" w:rsidRPr="00F70066">
        <w:rPr>
          <w:spacing w:val="2"/>
          <w:rtl/>
        </w:rPr>
        <w:t xml:space="preserve">اختصاصات واضحة، </w:t>
      </w:r>
      <w:r w:rsidR="000D25D6" w:rsidRPr="00F70066">
        <w:rPr>
          <w:rFonts w:hint="cs"/>
          <w:spacing w:val="2"/>
          <w:rtl/>
        </w:rPr>
        <w:t>وجدول اجتماعات دوري مناسب</w:t>
      </w:r>
      <w:r w:rsidR="00A025C0" w:rsidRPr="00F70066">
        <w:rPr>
          <w:spacing w:val="2"/>
          <w:rtl/>
        </w:rPr>
        <w:t>، وأساليب</w:t>
      </w:r>
      <w:r w:rsidR="000D25D6" w:rsidRPr="00F70066">
        <w:rPr>
          <w:rFonts w:hint="cs"/>
          <w:spacing w:val="2"/>
          <w:rtl/>
        </w:rPr>
        <w:t xml:space="preserve"> إلكترونية</w:t>
      </w:r>
      <w:r w:rsidR="00A025C0" w:rsidRPr="00F70066">
        <w:rPr>
          <w:spacing w:val="2"/>
          <w:rtl/>
        </w:rPr>
        <w:t xml:space="preserve"> فعّالة </w:t>
      </w:r>
      <w:r w:rsidR="000D25D6" w:rsidRPr="00F70066">
        <w:rPr>
          <w:rFonts w:hint="cs"/>
          <w:spacing w:val="2"/>
          <w:rtl/>
        </w:rPr>
        <w:t>للمراقبة</w:t>
      </w:r>
      <w:r w:rsidR="00A025C0" w:rsidRPr="00F70066">
        <w:rPr>
          <w:spacing w:val="2"/>
          <w:rtl/>
        </w:rPr>
        <w:t xml:space="preserve"> والتقييم؛</w:t>
      </w:r>
    </w:p>
    <w:p w14:paraId="6F69BEFA" w14:textId="76F3CACF" w:rsidR="00017AE4" w:rsidRDefault="0009074E" w:rsidP="0009074E">
      <w:pPr>
        <w:pStyle w:val="enumlev1"/>
        <w:rPr>
          <w:rtl/>
        </w:rPr>
      </w:pPr>
      <w:r>
        <w:rPr>
          <w:rFonts w:hint="cs"/>
        </w:rPr>
        <w:sym w:font="Symbol" w:char="F0B7"/>
      </w:r>
      <w:r>
        <w:rPr>
          <w:rtl/>
        </w:rPr>
        <w:tab/>
      </w:r>
      <w:r w:rsidR="000D25D6">
        <w:rPr>
          <w:rFonts w:hint="cs"/>
          <w:rtl/>
        </w:rPr>
        <w:t>ضمان مشاركة المكاتب الإقليمية ومكاتب المناطق مع الدول الأعضاء بشأن احتياجات المساعدة في المسائل المتعلقة بمكتبي الاتصالات الراديوية وتقييس الاتصالات والأمانة العامة؛</w:t>
      </w:r>
    </w:p>
    <w:p w14:paraId="6F5BCB15" w14:textId="698BB555" w:rsidR="00017AE4" w:rsidRDefault="0009074E" w:rsidP="0009074E">
      <w:pPr>
        <w:pStyle w:val="enumlev1"/>
        <w:rPr>
          <w:rtl/>
        </w:rPr>
      </w:pPr>
      <w:r>
        <w:rPr>
          <w:rFonts w:hint="cs"/>
        </w:rPr>
        <w:sym w:font="Symbol" w:char="F0B7"/>
      </w:r>
      <w:r>
        <w:rPr>
          <w:rtl/>
        </w:rPr>
        <w:tab/>
      </w:r>
      <w:r w:rsidR="004F31EF">
        <w:rPr>
          <w:rFonts w:hint="cs"/>
          <w:rtl/>
        </w:rPr>
        <w:t xml:space="preserve">توفير إطار واضح لتقديم المساعدة </w:t>
      </w:r>
      <w:r w:rsidR="008231A6">
        <w:rPr>
          <w:rFonts w:hint="cs"/>
          <w:rtl/>
        </w:rPr>
        <w:t>من جميع المكاتب والأمانة العامة لتلبية احتياجات الأعضاء.</w:t>
      </w:r>
    </w:p>
    <w:p w14:paraId="5CAED4CB" w14:textId="658F9115" w:rsidR="00017AE4" w:rsidRPr="008231A6" w:rsidRDefault="008231A6" w:rsidP="00017AE4">
      <w:pPr>
        <w:rPr>
          <w:rtl/>
          <w:lang w:val="en-GB"/>
        </w:rPr>
      </w:pPr>
      <w:r>
        <w:rPr>
          <w:rFonts w:hint="cs"/>
          <w:rtl/>
          <w:lang w:bidi="ar-EG"/>
        </w:rPr>
        <w:t xml:space="preserve">ستواصل الأمانة تقديم تقارير عن التقدم المحرز في هذا المجال، إلى جانب التوصيات الأخرى المقدمة من مؤسسة </w:t>
      </w:r>
      <w:r w:rsidR="0086716D">
        <w:rPr>
          <w:lang w:val="en-GB" w:bidi="ar-EG"/>
        </w:rPr>
        <w:t>PWC</w:t>
      </w:r>
      <w:r>
        <w:rPr>
          <w:rFonts w:hint="cs"/>
          <w:rtl/>
          <w:lang w:val="en-GB"/>
        </w:rPr>
        <w:t>.</w:t>
      </w:r>
    </w:p>
    <w:p w14:paraId="2FFAC396" w14:textId="5BF8839D" w:rsidR="00017AE4" w:rsidRDefault="0009074E" w:rsidP="0009074E">
      <w:pPr>
        <w:pStyle w:val="Heading1"/>
        <w:rPr>
          <w:rtl/>
          <w:lang w:bidi="ar-EG"/>
        </w:rPr>
      </w:pPr>
      <w:r>
        <w:rPr>
          <w:lang w:bidi="ar-EG"/>
        </w:rPr>
        <w:t>2</w:t>
      </w:r>
      <w:r>
        <w:rPr>
          <w:lang w:bidi="ar-EG"/>
        </w:rPr>
        <w:tab/>
      </w:r>
      <w:r w:rsidR="008231A6">
        <w:rPr>
          <w:rFonts w:hint="cs"/>
          <w:rtl/>
          <w:lang w:bidi="ar-EG"/>
        </w:rPr>
        <w:t>مساهمة أستراليا</w:t>
      </w:r>
    </w:p>
    <w:p w14:paraId="63C7902A" w14:textId="666F9BF1" w:rsidR="00017AE4" w:rsidRPr="00F70066" w:rsidRDefault="008231A6" w:rsidP="00017AE4">
      <w:pPr>
        <w:rPr>
          <w:b/>
          <w:bCs/>
          <w:color w:val="1F497D"/>
          <w:rtl/>
        </w:rPr>
      </w:pPr>
      <w:r w:rsidRPr="00F70066">
        <w:rPr>
          <w:rFonts w:hint="cs"/>
          <w:b/>
          <w:bCs/>
          <w:color w:val="1F497D"/>
          <w:rtl/>
        </w:rPr>
        <w:t xml:space="preserve">تطلب أستراليا في مساهمتها (الوثيقة </w:t>
      </w:r>
      <w:hyperlink r:id="rId32" w:history="1">
        <w:r w:rsidRPr="001A58F5">
          <w:rPr>
            <w:rStyle w:val="Heading2Char"/>
            <w:rFonts w:asciiTheme="minorHAnsi" w:eastAsia="Calibri" w:hAnsiTheme="minorHAnsi" w:cstheme="minorHAnsi"/>
            <w:color w:val="1F497D"/>
            <w:spacing w:val="-4"/>
            <w:sz w:val="23"/>
            <w:szCs w:val="23"/>
            <w:u w:val="single"/>
            <w:lang w:val="de-CH"/>
          </w:rPr>
          <w:t>CWG-FHR-AH-RegPres-2/4</w:t>
        </w:r>
      </w:hyperlink>
      <w:r w:rsidRPr="00F70066">
        <w:rPr>
          <w:rStyle w:val="Heading2Char"/>
          <w:rFonts w:asciiTheme="minorHAnsi" w:eastAsia="Calibri" w:hAnsiTheme="minorHAnsi" w:cstheme="minorHAnsi" w:hint="cs"/>
          <w:color w:val="1F497D"/>
          <w:spacing w:val="-4"/>
          <w:sz w:val="23"/>
          <w:szCs w:val="23"/>
          <w:rtl/>
          <w:lang w:val="de-CH"/>
        </w:rPr>
        <w:t>)</w:t>
      </w:r>
      <w:r w:rsidRPr="00F70066">
        <w:rPr>
          <w:rFonts w:hint="cs"/>
          <w:b/>
          <w:bCs/>
          <w:color w:val="1F497D"/>
          <w:rtl/>
        </w:rPr>
        <w:t xml:space="preserve"> أن تعرض الأمانة أفكارها الإضافية بشأن أفضل السبل التي يمكن بها للحضور الإقليمي أن يدعم تنفيذ الولاية بطريقة متسقة ومنسقة.</w:t>
      </w:r>
    </w:p>
    <w:p w14:paraId="7F6943C9" w14:textId="2A26482D" w:rsidR="00017AE4" w:rsidRDefault="00A65849" w:rsidP="00A65849">
      <w:pPr>
        <w:rPr>
          <w:rtl/>
          <w:lang w:val="en-GB"/>
        </w:rPr>
      </w:pPr>
      <w:r w:rsidRPr="00C272AC">
        <w:rPr>
          <w:rFonts w:hint="cs"/>
          <w:rtl/>
          <w:lang w:bidi="ar-EG"/>
        </w:rPr>
        <w:t xml:space="preserve">ترى الأمانة أن </w:t>
      </w:r>
      <w:r w:rsidRPr="0086716D">
        <w:rPr>
          <w:rtl/>
          <w:lang w:bidi="ar-EG"/>
        </w:rPr>
        <w:t>تقرير</w:t>
      </w:r>
      <w:r w:rsidRPr="0086716D">
        <w:rPr>
          <w:rFonts w:hint="cs"/>
          <w:rtl/>
          <w:lang w:bidi="ar-EG"/>
        </w:rPr>
        <w:t xml:space="preserve"> مؤسسة</w:t>
      </w:r>
      <w:r w:rsidRPr="0086716D">
        <w:rPr>
          <w:rtl/>
          <w:lang w:bidi="ar-EG"/>
        </w:rPr>
        <w:t xml:space="preserve"> </w:t>
      </w:r>
      <w:r w:rsidR="0086716D">
        <w:rPr>
          <w:lang w:bidi="ar-EG"/>
        </w:rPr>
        <w:t>PWC</w:t>
      </w:r>
      <w:r w:rsidRPr="0086716D">
        <w:rPr>
          <w:rtl/>
          <w:lang w:bidi="ar-EG"/>
        </w:rPr>
        <w:t xml:space="preserve"> يقدم رؤى قيّمة بشأن أساليب تحسين تنفيذ </w:t>
      </w:r>
      <w:r w:rsidR="00C272AC" w:rsidRPr="0086716D">
        <w:rPr>
          <w:rFonts w:hint="cs"/>
          <w:rtl/>
          <w:lang w:bidi="ar-EG"/>
        </w:rPr>
        <w:t>ولاية الحضور الإقليمي للاتحاد</w:t>
      </w:r>
      <w:r w:rsidRPr="0086716D">
        <w:rPr>
          <w:rtl/>
          <w:lang w:bidi="ar-EG"/>
        </w:rPr>
        <w:t xml:space="preserve"> وترى أن </w:t>
      </w:r>
      <w:r w:rsidR="00F47F1F" w:rsidRPr="0086716D">
        <w:rPr>
          <w:rFonts w:hint="cs"/>
          <w:rtl/>
          <w:lang w:bidi="ar-EG"/>
        </w:rPr>
        <w:t xml:space="preserve">النطاق الواسع </w:t>
      </w:r>
      <w:r w:rsidR="00C272AC" w:rsidRPr="0086716D">
        <w:rPr>
          <w:rFonts w:hint="cs"/>
          <w:rtl/>
          <w:lang w:bidi="ar-EG"/>
        </w:rPr>
        <w:t>لشروع</w:t>
      </w:r>
      <w:r w:rsidRPr="0086716D">
        <w:rPr>
          <w:rFonts w:hint="cs"/>
          <w:rtl/>
          <w:lang w:bidi="ar-EG"/>
        </w:rPr>
        <w:t xml:space="preserve"> الأمانة بالفعل </w:t>
      </w:r>
      <w:r w:rsidR="00C272AC" w:rsidRPr="0086716D">
        <w:rPr>
          <w:rFonts w:hint="cs"/>
          <w:rtl/>
          <w:lang w:bidi="ar-EG"/>
        </w:rPr>
        <w:t xml:space="preserve">في </w:t>
      </w:r>
      <w:r w:rsidR="00F47F1F" w:rsidRPr="0086716D">
        <w:rPr>
          <w:rFonts w:hint="cs"/>
          <w:rtl/>
          <w:lang w:bidi="ar-EG"/>
        </w:rPr>
        <w:t xml:space="preserve">تنفيذ </w:t>
      </w:r>
      <w:r w:rsidR="00C272AC" w:rsidRPr="0086716D">
        <w:rPr>
          <w:rFonts w:hint="cs"/>
          <w:rtl/>
          <w:lang w:bidi="ar-EG"/>
        </w:rPr>
        <w:t>توصيات</w:t>
      </w:r>
      <w:r w:rsidRPr="0086716D">
        <w:rPr>
          <w:rFonts w:hint="cs"/>
          <w:rtl/>
          <w:lang w:bidi="ar-EG"/>
        </w:rPr>
        <w:t xml:space="preserve"> مؤسسة </w:t>
      </w:r>
      <w:r w:rsidR="0086716D">
        <w:rPr>
          <w:lang w:val="en-GB" w:bidi="ar-EG"/>
        </w:rPr>
        <w:t>PWC</w:t>
      </w:r>
      <w:r w:rsidRPr="0086716D">
        <w:rPr>
          <w:rFonts w:hint="cs"/>
          <w:rtl/>
          <w:lang w:val="en-GB"/>
        </w:rPr>
        <w:t xml:space="preserve">، يؤكد </w:t>
      </w:r>
      <w:r w:rsidR="00F47F1F" w:rsidRPr="0086716D">
        <w:rPr>
          <w:rFonts w:hint="cs"/>
          <w:rtl/>
          <w:lang w:val="en-GB"/>
        </w:rPr>
        <w:t>فعالية الأمانة في التمكن من</w:t>
      </w:r>
      <w:r w:rsidRPr="0086716D">
        <w:rPr>
          <w:rFonts w:hint="cs"/>
          <w:rtl/>
          <w:lang w:val="en-GB"/>
        </w:rPr>
        <w:t xml:space="preserve"> تقييم تنفيذ ولاية الاتحاد وتحسينه.</w:t>
      </w:r>
      <w:r w:rsidR="009024F6" w:rsidRPr="0086716D">
        <w:rPr>
          <w:rFonts w:hint="cs"/>
          <w:rtl/>
          <w:lang w:val="en-GB"/>
        </w:rPr>
        <w:t xml:space="preserve"> و</w:t>
      </w:r>
      <w:r w:rsidR="009024F6" w:rsidRPr="0086716D">
        <w:rPr>
          <w:rtl/>
          <w:lang w:val="en-GB"/>
        </w:rPr>
        <w:t>كرر</w:t>
      </w:r>
      <w:r w:rsidR="00C272AC" w:rsidRPr="0086716D">
        <w:rPr>
          <w:rFonts w:hint="cs"/>
          <w:rtl/>
          <w:lang w:val="en-GB"/>
        </w:rPr>
        <w:t>ت</w:t>
      </w:r>
      <w:r w:rsidR="009024F6" w:rsidRPr="0086716D">
        <w:rPr>
          <w:rtl/>
          <w:lang w:val="en-GB"/>
        </w:rPr>
        <w:t xml:space="preserve"> الأمانة النقاط </w:t>
      </w:r>
      <w:r w:rsidR="009024F6" w:rsidRPr="0086716D">
        <w:rPr>
          <w:rFonts w:hint="cs"/>
          <w:rtl/>
          <w:lang w:val="en-GB"/>
        </w:rPr>
        <w:t>الواردة</w:t>
      </w:r>
      <w:r w:rsidR="009024F6" w:rsidRPr="0086716D">
        <w:rPr>
          <w:rtl/>
          <w:lang w:val="en-GB"/>
        </w:rPr>
        <w:t xml:space="preserve"> أعلاه في سياق الأسئلة </w:t>
      </w:r>
      <w:r w:rsidR="009024F6" w:rsidRPr="0086716D">
        <w:rPr>
          <w:rFonts w:hint="cs"/>
          <w:rtl/>
          <w:lang w:val="en-GB"/>
        </w:rPr>
        <w:t xml:space="preserve">الموجهة من سويسرا </w:t>
      </w:r>
      <w:r w:rsidR="009024F6" w:rsidRPr="0086716D">
        <w:rPr>
          <w:rtl/>
          <w:lang w:val="en-GB"/>
        </w:rPr>
        <w:t xml:space="preserve">وتشير إلى أن النهج الشامل الذي يتبعه الفريق المخصص </w:t>
      </w:r>
      <w:r w:rsidR="00F47F1F" w:rsidRPr="0086716D">
        <w:rPr>
          <w:rFonts w:hint="cs"/>
          <w:rtl/>
          <w:lang w:val="en-GB"/>
        </w:rPr>
        <w:t>لإرساء</w:t>
      </w:r>
      <w:r w:rsidR="00F47F1F" w:rsidRPr="0086716D">
        <w:rPr>
          <w:rtl/>
          <w:lang w:val="en-GB"/>
        </w:rPr>
        <w:t xml:space="preserve"> </w:t>
      </w:r>
      <w:r w:rsidR="009024F6" w:rsidRPr="0086716D">
        <w:rPr>
          <w:rtl/>
          <w:lang w:val="en-GB"/>
        </w:rPr>
        <w:t xml:space="preserve">المبادئ الاستراتيجية الأساسية التي ينبغي </w:t>
      </w:r>
      <w:r w:rsidR="00C272AC" w:rsidRPr="0086716D">
        <w:rPr>
          <w:rFonts w:hint="cs"/>
          <w:rtl/>
          <w:lang w:val="en-GB"/>
        </w:rPr>
        <w:t>أن يستند إليها التنفيذ</w:t>
      </w:r>
      <w:r w:rsidR="009024F6" w:rsidRPr="0086716D">
        <w:rPr>
          <w:rtl/>
          <w:lang w:val="en-GB"/>
        </w:rPr>
        <w:t xml:space="preserve">، </w:t>
      </w:r>
      <w:r w:rsidR="009024F6" w:rsidRPr="0086716D">
        <w:rPr>
          <w:rFonts w:hint="cs"/>
          <w:rtl/>
          <w:lang w:val="en-GB"/>
        </w:rPr>
        <w:t>وجعل</w:t>
      </w:r>
      <w:r w:rsidR="009024F6" w:rsidRPr="0086716D">
        <w:rPr>
          <w:rtl/>
          <w:lang w:val="en-GB"/>
        </w:rPr>
        <w:t xml:space="preserve"> الأمانة </w:t>
      </w:r>
      <w:r w:rsidR="009024F6" w:rsidRPr="0086716D">
        <w:rPr>
          <w:rFonts w:hint="cs"/>
          <w:rtl/>
          <w:lang w:val="en-GB"/>
        </w:rPr>
        <w:t xml:space="preserve">تشرع </w:t>
      </w:r>
      <w:r w:rsidR="009024F6" w:rsidRPr="0086716D">
        <w:rPr>
          <w:rtl/>
          <w:lang w:val="en-GB"/>
        </w:rPr>
        <w:t xml:space="preserve">في </w:t>
      </w:r>
      <w:r w:rsidR="009024F6" w:rsidRPr="0086716D">
        <w:rPr>
          <w:rFonts w:hint="cs"/>
          <w:rtl/>
          <w:lang w:val="en-GB"/>
        </w:rPr>
        <w:t xml:space="preserve">عملية </w:t>
      </w:r>
      <w:r w:rsidR="009024F6" w:rsidRPr="0086716D">
        <w:rPr>
          <w:rtl/>
          <w:lang w:val="en-GB"/>
        </w:rPr>
        <w:t xml:space="preserve">تنفيذ </w:t>
      </w:r>
      <w:r w:rsidR="009024F6" w:rsidRPr="0086716D">
        <w:rPr>
          <w:rFonts w:hint="cs"/>
          <w:rtl/>
          <w:lang w:val="en-GB"/>
        </w:rPr>
        <w:t xml:space="preserve">توصيات </w:t>
      </w:r>
      <w:r w:rsidR="0086716D">
        <w:rPr>
          <w:lang w:val="en-GB"/>
        </w:rPr>
        <w:t>PWC</w:t>
      </w:r>
      <w:r w:rsidR="009024F6" w:rsidRPr="0086716D">
        <w:rPr>
          <w:rtl/>
          <w:lang w:val="en-GB"/>
        </w:rPr>
        <w:t xml:space="preserve"> مع تقديم تقارير متكررة إلى المجلس للحصول على المشورة والاستعراض، ربما يكون هو النهج الأكثر فعالية.</w:t>
      </w:r>
      <w:r w:rsidR="009024F6" w:rsidRPr="0086716D">
        <w:rPr>
          <w:rFonts w:hint="cs"/>
          <w:rtl/>
          <w:lang w:val="en-GB"/>
        </w:rPr>
        <w:t xml:space="preserve"> وفي هذا الإطار، ستتناول الأمانة تنفيذ كل توصية من توصيات مؤسسة </w:t>
      </w:r>
      <w:r w:rsidR="0086716D">
        <w:rPr>
          <w:lang w:val="en-GB"/>
        </w:rPr>
        <w:t>PWC</w:t>
      </w:r>
      <w:r w:rsidR="009024F6">
        <w:rPr>
          <w:rFonts w:hint="cs"/>
          <w:rtl/>
          <w:lang w:val="en-GB"/>
        </w:rPr>
        <w:t xml:space="preserve"> مع مراعاة المعايير الاستراتيجية ذات الصلة استناداً إلى المعلومات الحالية </w:t>
      </w:r>
      <w:r w:rsidR="00FA6196">
        <w:rPr>
          <w:rFonts w:hint="cs"/>
          <w:rtl/>
          <w:lang w:val="en-GB"/>
        </w:rPr>
        <w:t>وذات الصلة</w:t>
      </w:r>
      <w:r w:rsidR="009024F6">
        <w:rPr>
          <w:rFonts w:hint="cs"/>
          <w:rtl/>
          <w:lang w:val="en-GB"/>
        </w:rPr>
        <w:t>.</w:t>
      </w:r>
    </w:p>
    <w:p w14:paraId="10FF1100" w14:textId="62008E8D" w:rsidR="00C272AC" w:rsidRDefault="00C272AC" w:rsidP="00A65849">
      <w:pPr>
        <w:rPr>
          <w:rtl/>
          <w:lang w:val="en-GB"/>
        </w:rPr>
      </w:pPr>
      <w:r>
        <w:rPr>
          <w:rFonts w:hint="cs"/>
          <w:rtl/>
          <w:lang w:val="en-GB"/>
        </w:rPr>
        <w:t>و</w:t>
      </w:r>
      <w:r w:rsidRPr="00C272AC">
        <w:rPr>
          <w:rtl/>
          <w:lang w:val="en-GB"/>
        </w:rPr>
        <w:t xml:space="preserve">في هذا الصدد، </w:t>
      </w:r>
      <w:r>
        <w:rPr>
          <w:rFonts w:hint="cs"/>
          <w:rtl/>
          <w:lang w:val="en-GB"/>
        </w:rPr>
        <w:t>تشير الأمانة إلى</w:t>
      </w:r>
      <w:r w:rsidRPr="00C272AC">
        <w:rPr>
          <w:rtl/>
          <w:lang w:val="en-GB"/>
        </w:rPr>
        <w:t xml:space="preserve"> أنه يمكن</w:t>
      </w:r>
      <w:r w:rsidR="00F95E6C">
        <w:rPr>
          <w:rFonts w:hint="cs"/>
          <w:rtl/>
          <w:lang w:val="en-GB"/>
        </w:rPr>
        <w:t>، عند الضرورة،</w:t>
      </w:r>
      <w:r w:rsidRPr="00C272AC">
        <w:rPr>
          <w:rtl/>
          <w:lang w:val="en-GB"/>
        </w:rPr>
        <w:t xml:space="preserve"> تقديم توصيات إلى المجلس والدول الأعضاء</w:t>
      </w:r>
      <w:r>
        <w:rPr>
          <w:rFonts w:hint="cs"/>
          <w:rtl/>
          <w:lang w:val="en-GB"/>
        </w:rPr>
        <w:t xml:space="preserve"> </w:t>
      </w:r>
      <w:r w:rsidRPr="00C272AC">
        <w:rPr>
          <w:rtl/>
          <w:lang w:val="en-GB"/>
        </w:rPr>
        <w:t xml:space="preserve">للنظر فيها على أساس كل حالة على حدة </w:t>
      </w:r>
      <w:r>
        <w:rPr>
          <w:rFonts w:hint="cs"/>
          <w:rtl/>
          <w:lang w:val="en-GB"/>
        </w:rPr>
        <w:t>عندما</w:t>
      </w:r>
      <w:r w:rsidRPr="00C272AC">
        <w:rPr>
          <w:rtl/>
          <w:lang w:val="en-GB"/>
        </w:rPr>
        <w:t xml:space="preserve"> تقع هذه التوصيات خارج اختصاص الأمانة أو ولايتها.</w:t>
      </w:r>
      <w:r>
        <w:rPr>
          <w:rFonts w:hint="cs"/>
          <w:rtl/>
          <w:lang w:val="en-GB"/>
        </w:rPr>
        <w:t xml:space="preserve"> وينطبق ذلك، كما هو الحال في الوقت الحاضر، على </w:t>
      </w:r>
      <w:r w:rsidR="008652A4">
        <w:rPr>
          <w:rFonts w:hint="cs"/>
          <w:rtl/>
          <w:lang w:val="en-GB"/>
        </w:rPr>
        <w:t>م</w:t>
      </w:r>
      <w:r w:rsidRPr="00C272AC">
        <w:rPr>
          <w:rtl/>
          <w:lang w:val="en-GB"/>
        </w:rPr>
        <w:t>سائل مثل فتح المكاتب</w:t>
      </w:r>
      <w:r>
        <w:rPr>
          <w:rFonts w:hint="cs"/>
          <w:rtl/>
          <w:lang w:val="en-GB"/>
        </w:rPr>
        <w:t xml:space="preserve"> أو إغلاقها</w:t>
      </w:r>
      <w:r w:rsidRPr="00C272AC">
        <w:rPr>
          <w:rtl/>
          <w:lang w:val="en-GB"/>
        </w:rPr>
        <w:t xml:space="preserve"> والتغييرات الهامة في هيكل </w:t>
      </w:r>
      <w:r>
        <w:rPr>
          <w:rFonts w:hint="cs"/>
          <w:rtl/>
          <w:lang w:val="en-GB"/>
        </w:rPr>
        <w:t>المكاتب أو تشغيلها.</w:t>
      </w:r>
    </w:p>
    <w:p w14:paraId="258DC4F5" w14:textId="01FC979B" w:rsidR="000332C8" w:rsidRDefault="00F95E6C" w:rsidP="00A65849">
      <w:pPr>
        <w:rPr>
          <w:rtl/>
          <w:lang w:val="en-GB"/>
        </w:rPr>
      </w:pPr>
      <w:r>
        <w:rPr>
          <w:rFonts w:hint="cs"/>
          <w:rtl/>
          <w:lang w:val="en-GB"/>
        </w:rPr>
        <w:t>و</w:t>
      </w:r>
      <w:r w:rsidR="000332C8">
        <w:rPr>
          <w:rFonts w:hint="cs"/>
          <w:rtl/>
          <w:lang w:val="en-GB"/>
        </w:rPr>
        <w:t xml:space="preserve">توفر خطة التنفيذ التي تضعها الأمانة (انظر الملحق </w:t>
      </w:r>
      <w:r w:rsidR="000332C8">
        <w:rPr>
          <w:lang w:val="en-GB"/>
        </w:rPr>
        <w:t>2</w:t>
      </w:r>
      <w:r w:rsidR="000332C8">
        <w:rPr>
          <w:rFonts w:hint="cs"/>
          <w:rtl/>
          <w:lang w:val="en-GB"/>
        </w:rPr>
        <w:t xml:space="preserve"> بتقرير الفريق المخصص) إطاراً واضحاً </w:t>
      </w:r>
      <w:r w:rsidR="00680977">
        <w:rPr>
          <w:rFonts w:hint="cs"/>
          <w:rtl/>
          <w:lang w:val="en-GB"/>
        </w:rPr>
        <w:t>للإشراف الذي يمارسه المجلس</w:t>
      </w:r>
      <w:r w:rsidR="000332C8">
        <w:rPr>
          <w:rFonts w:hint="cs"/>
          <w:rtl/>
          <w:lang w:val="en-GB"/>
        </w:rPr>
        <w:t xml:space="preserve"> فيما يتعلق بالتوصيات والجهود المبذولة لتعزيز الحضور الإقليمي.</w:t>
      </w:r>
    </w:p>
    <w:p w14:paraId="5250C81C" w14:textId="75FBF5AD" w:rsidR="00F70066" w:rsidRDefault="00F70066" w:rsidP="00A65849">
      <w:pPr>
        <w:rPr>
          <w:rtl/>
          <w:lang w:val="en-GB"/>
        </w:rPr>
      </w:pPr>
      <w:r>
        <w:rPr>
          <w:rtl/>
          <w:lang w:val="en-GB"/>
        </w:rPr>
        <w:br w:type="page"/>
      </w:r>
    </w:p>
    <w:p w14:paraId="2BF57A2D" w14:textId="77777777" w:rsidR="00F70066" w:rsidRDefault="00F70066" w:rsidP="0009074E">
      <w:pPr>
        <w:pStyle w:val="AnnexNo"/>
      </w:pPr>
      <w:r>
        <w:rPr>
          <w:rFonts w:hint="cs"/>
          <w:rtl/>
        </w:rPr>
        <w:lastRenderedPageBreak/>
        <w:t>الملحق 2</w:t>
      </w:r>
    </w:p>
    <w:p w14:paraId="035CC9F9" w14:textId="77777777" w:rsidR="00F70066" w:rsidRDefault="00F70066" w:rsidP="00523DAC">
      <w:pPr>
        <w:pStyle w:val="Annextitle"/>
        <w:rPr>
          <w:rtl/>
        </w:rPr>
      </w:pPr>
      <w:r>
        <w:rPr>
          <w:rFonts w:hint="cs"/>
          <w:rtl/>
          <w:lang w:bidi="ar-EG"/>
        </w:rPr>
        <w:t>مستجدات</w:t>
      </w:r>
      <w:r>
        <w:rPr>
          <w:rFonts w:hint="cs"/>
          <w:rtl/>
        </w:rPr>
        <w:t xml:space="preserve"> حالة توصيات مؤسسة </w:t>
      </w:r>
      <w:r w:rsidRPr="00EB4ECB">
        <w:t>PWC</w:t>
      </w:r>
    </w:p>
    <w:p w14:paraId="19BCFCB9" w14:textId="77777777" w:rsidR="00F70066" w:rsidRDefault="00F70066" w:rsidP="0009074E">
      <w:pPr>
        <w:pStyle w:val="Heading1"/>
        <w:rPr>
          <w:rtl/>
          <w:lang w:bidi="ar-EG"/>
        </w:rPr>
      </w:pPr>
      <w:r>
        <w:rPr>
          <w:rFonts w:hint="cs"/>
          <w:rtl/>
          <w:lang w:bidi="ar-EG"/>
        </w:rPr>
        <w:t>1</w:t>
      </w:r>
      <w:r>
        <w:rPr>
          <w:rtl/>
          <w:lang w:bidi="ar-EG"/>
        </w:rPr>
        <w:tab/>
      </w:r>
      <w:r>
        <w:rPr>
          <w:rFonts w:hint="cs"/>
          <w:rtl/>
          <w:lang w:bidi="ar-EG"/>
        </w:rPr>
        <w:t>مقدمة</w:t>
      </w:r>
    </w:p>
    <w:p w14:paraId="0237FF95" w14:textId="77777777" w:rsidR="00F70066" w:rsidRDefault="00F70066" w:rsidP="00017AE4">
      <w:pPr>
        <w:rPr>
          <w:lang w:bidi="ar-EG"/>
        </w:rPr>
      </w:pPr>
      <w:r w:rsidRPr="00EB4ECB">
        <w:rPr>
          <w:rtl/>
          <w:lang w:bidi="ar-EG"/>
        </w:rPr>
        <w:t xml:space="preserve">تعرض هذه الوثيقة مستجدات حالة تنفيذ الأمانة للتحسينات </w:t>
      </w:r>
      <w:r>
        <w:rPr>
          <w:rFonts w:hint="cs"/>
          <w:rtl/>
          <w:lang w:bidi="ar-EG"/>
        </w:rPr>
        <w:t xml:space="preserve">التي أوصت بها مؤسسة </w:t>
      </w:r>
      <w:r w:rsidRPr="00EB4ECB">
        <w:rPr>
          <w:lang w:bidi="ar-EG"/>
        </w:rPr>
        <w:t>PWC</w:t>
      </w:r>
      <w:r w:rsidRPr="00EB4ECB">
        <w:rPr>
          <w:rFonts w:hint="cs"/>
          <w:rtl/>
          <w:lang w:bidi="ar-EG"/>
        </w:rPr>
        <w:t xml:space="preserve"> </w:t>
      </w:r>
      <w:r>
        <w:rPr>
          <w:rFonts w:hint="cs"/>
          <w:rtl/>
          <w:lang w:bidi="ar-EG"/>
        </w:rPr>
        <w:t>والتعزيزات</w:t>
      </w:r>
      <w:r w:rsidRPr="00EB4ECB">
        <w:rPr>
          <w:rtl/>
          <w:lang w:bidi="ar-EG"/>
        </w:rPr>
        <w:t xml:space="preserve"> التي </w:t>
      </w:r>
      <w:r>
        <w:rPr>
          <w:rFonts w:hint="cs"/>
          <w:rtl/>
          <w:lang w:bidi="ar-EG"/>
        </w:rPr>
        <w:t xml:space="preserve">اقترحتها. فقد أوصت مؤسسة </w:t>
      </w:r>
      <w:r w:rsidRPr="0058318A">
        <w:rPr>
          <w:lang w:bidi="ar-EG"/>
        </w:rPr>
        <w:t>PwC</w:t>
      </w:r>
      <w:r w:rsidRPr="0058318A">
        <w:rPr>
          <w:rFonts w:hint="cs"/>
          <w:rtl/>
          <w:lang w:bidi="ar-EG"/>
        </w:rPr>
        <w:t xml:space="preserve"> بخطة عمل </w:t>
      </w:r>
      <w:r>
        <w:rPr>
          <w:rFonts w:hint="cs"/>
          <w:rtl/>
          <w:lang w:bidi="ar-EG"/>
        </w:rPr>
        <w:t xml:space="preserve">لتقوية الحضور الإقليمي للاتحاد تشمل </w:t>
      </w:r>
      <w:proofErr w:type="gramStart"/>
      <w:r>
        <w:rPr>
          <w:rFonts w:hint="cs"/>
          <w:rtl/>
          <w:lang w:bidi="ar-EG"/>
        </w:rPr>
        <w:t>أربعة</w:t>
      </w:r>
      <w:proofErr w:type="gramEnd"/>
      <w:r>
        <w:rPr>
          <w:rFonts w:hint="cs"/>
          <w:rtl/>
          <w:lang w:bidi="ar-EG"/>
        </w:rPr>
        <w:t xml:space="preserve"> مسارات تنفيذ مقسمة إلى خمس عشرة توصية و</w:t>
      </w:r>
      <w:r w:rsidRPr="00523DAC">
        <w:rPr>
          <w:lang w:bidi="ar-EG"/>
        </w:rPr>
        <w:t>50</w:t>
      </w:r>
      <w:r>
        <w:rPr>
          <w:rFonts w:hint="cs"/>
          <w:rtl/>
          <w:lang w:bidi="ar-EG"/>
        </w:rPr>
        <w:t xml:space="preserve"> إجراءً داعماً.</w:t>
      </w:r>
    </w:p>
    <w:p w14:paraId="39549759" w14:textId="77777777" w:rsidR="00F70066" w:rsidRDefault="00F70066" w:rsidP="00017AE4">
      <w:pPr>
        <w:rPr>
          <w:rtl/>
          <w:lang w:bidi="ar-EG"/>
        </w:rPr>
      </w:pPr>
      <w:r>
        <w:rPr>
          <w:rFonts w:hint="cs"/>
          <w:rtl/>
          <w:lang w:bidi="ar-EG"/>
        </w:rPr>
        <w:t xml:space="preserve">وجدير بالذكر أن العديد من التوصيات قد نُفذت بالفعل أو يجري تنفيذها من جانب مكتب تنمية الاتصالات والاتحاد في سعي جهود أخرى إلى تحسين فعالية الاتحاد أو معالجة توصيات مقدمة في إطار تقييمات سابقة للاتحاد بما في ذلك توصيات المراجعين أو توصيات اللجنة الاستشارية المستقلة للإدارة </w:t>
      </w:r>
      <w:r>
        <w:rPr>
          <w:lang w:bidi="ar-EG"/>
        </w:rPr>
        <w:t>(IMAC)</w:t>
      </w:r>
      <w:r>
        <w:rPr>
          <w:rFonts w:hint="cs"/>
          <w:rtl/>
          <w:lang w:bidi="ar-EG"/>
        </w:rPr>
        <w:t xml:space="preserve"> أو قرارات المجلس.</w:t>
      </w:r>
    </w:p>
    <w:p w14:paraId="7D3F0F37" w14:textId="77777777" w:rsidR="00F70066" w:rsidRDefault="00F70066" w:rsidP="0009074E">
      <w:pPr>
        <w:pStyle w:val="Heading1"/>
        <w:rPr>
          <w:rtl/>
          <w:lang w:bidi="ar-EG"/>
        </w:rPr>
      </w:pPr>
      <w:r>
        <w:rPr>
          <w:lang w:bidi="ar-EG"/>
        </w:rPr>
        <w:t>2</w:t>
      </w:r>
      <w:r>
        <w:rPr>
          <w:lang w:bidi="ar-EG"/>
        </w:rPr>
        <w:tab/>
      </w:r>
      <w:r>
        <w:rPr>
          <w:rFonts w:hint="cs"/>
          <w:rtl/>
          <w:lang w:bidi="ar-EG"/>
        </w:rPr>
        <w:t>خطة العمل</w:t>
      </w:r>
    </w:p>
    <w:p w14:paraId="7737B8AC" w14:textId="77777777" w:rsidR="00F70066" w:rsidRDefault="00F70066" w:rsidP="00017AE4">
      <w:pPr>
        <w:rPr>
          <w:rtl/>
          <w:lang w:bidi="ar-EG"/>
        </w:rPr>
      </w:pPr>
      <w:r>
        <w:rPr>
          <w:rFonts w:hint="cs"/>
          <w:rtl/>
          <w:lang w:bidi="ar-EG"/>
        </w:rPr>
        <w:t xml:space="preserve">وضعت الأمانة خطة عمل تهدف إلى التنفيذ الكامل لأقسام تقرير مؤسسة </w:t>
      </w:r>
      <w:r>
        <w:rPr>
          <w:lang w:bidi="ar-EG"/>
        </w:rPr>
        <w:t>PWC</w:t>
      </w:r>
      <w:r>
        <w:rPr>
          <w:rFonts w:hint="cs"/>
          <w:rtl/>
          <w:lang w:bidi="ar-EG"/>
        </w:rPr>
        <w:t xml:space="preserve"> التي بإمكان الأمانة تنفيذها (استناداً إلى قرارات الفريق المخصص) بحلول نهاية عام </w:t>
      </w:r>
      <w:r>
        <w:rPr>
          <w:lang w:bidi="ar-EG"/>
        </w:rPr>
        <w:t>2023</w:t>
      </w:r>
      <w:r>
        <w:rPr>
          <w:rFonts w:hint="cs"/>
          <w:rtl/>
          <w:lang w:bidi="ar-EG"/>
        </w:rPr>
        <w:t>.</w:t>
      </w:r>
    </w:p>
    <w:p w14:paraId="2FB49CE4" w14:textId="77777777" w:rsidR="00F70066" w:rsidRDefault="00F70066" w:rsidP="00017AE4">
      <w:pPr>
        <w:rPr>
          <w:rtl/>
          <w:lang w:bidi="ar-EG"/>
        </w:rPr>
      </w:pPr>
      <w:r>
        <w:rPr>
          <w:rFonts w:hint="cs"/>
          <w:rtl/>
          <w:lang w:bidi="ar-EG"/>
        </w:rPr>
        <w:t xml:space="preserve">وتنقسم خطة العمل المقترحة إلى </w:t>
      </w:r>
      <w:proofErr w:type="gramStart"/>
      <w:r>
        <w:rPr>
          <w:rFonts w:hint="cs"/>
          <w:rtl/>
          <w:lang w:bidi="ar-EG"/>
        </w:rPr>
        <w:t>ثلاثة</w:t>
      </w:r>
      <w:proofErr w:type="gramEnd"/>
      <w:r>
        <w:rPr>
          <w:rFonts w:hint="cs"/>
          <w:rtl/>
          <w:lang w:bidi="ar-EG"/>
        </w:rPr>
        <w:t xml:space="preserve"> مخططات بحيث يوزَّع </w:t>
      </w:r>
      <w:r>
        <w:rPr>
          <w:lang w:bidi="ar-EG"/>
        </w:rPr>
        <w:t>60</w:t>
      </w:r>
      <w:r>
        <w:rPr>
          <w:rFonts w:hint="cs"/>
          <w:rtl/>
          <w:lang w:bidi="ar-EG"/>
        </w:rPr>
        <w:t xml:space="preserve"> إجراءً منبثقاً عن تقرير مؤسسة </w:t>
      </w:r>
      <w:r>
        <w:rPr>
          <w:lang w:bidi="ar-EG"/>
        </w:rPr>
        <w:t>PWC</w:t>
      </w:r>
      <w:r>
        <w:rPr>
          <w:rFonts w:hint="cs"/>
          <w:rtl/>
          <w:lang w:bidi="ar-EG"/>
        </w:rPr>
        <w:t xml:space="preserve"> إلى الفئات التالية:</w:t>
      </w:r>
    </w:p>
    <w:p w14:paraId="3EF39ACA" w14:textId="77777777" w:rsidR="00F70066" w:rsidRDefault="00F70066" w:rsidP="00425291">
      <w:pPr>
        <w:pStyle w:val="enumlev1"/>
      </w:pPr>
      <w:r>
        <w:t>1</w:t>
      </w:r>
      <w:r>
        <w:tab/>
      </w:r>
      <w:r>
        <w:rPr>
          <w:rFonts w:hint="cs"/>
          <w:rtl/>
        </w:rPr>
        <w:t xml:space="preserve">إجراءات قيد </w:t>
      </w:r>
      <w:proofErr w:type="gramStart"/>
      <w:r>
        <w:rPr>
          <w:rFonts w:hint="cs"/>
          <w:rtl/>
        </w:rPr>
        <w:t>التنفيذ؛</w:t>
      </w:r>
      <w:proofErr w:type="gramEnd"/>
    </w:p>
    <w:p w14:paraId="2286078F" w14:textId="77777777" w:rsidR="00F70066" w:rsidRDefault="00F70066" w:rsidP="00425291">
      <w:pPr>
        <w:pStyle w:val="enumlev1"/>
        <w:rPr>
          <w:rtl/>
        </w:rPr>
      </w:pPr>
      <w:r>
        <w:t>2</w:t>
      </w:r>
      <w:r>
        <w:tab/>
      </w:r>
      <w:r>
        <w:rPr>
          <w:rFonts w:hint="cs"/>
          <w:rtl/>
        </w:rPr>
        <w:t xml:space="preserve">توصيات </w:t>
      </w:r>
      <w:proofErr w:type="gramStart"/>
      <w:r>
        <w:rPr>
          <w:rFonts w:hint="cs"/>
          <w:rtl/>
        </w:rPr>
        <w:t>مستكملة؛</w:t>
      </w:r>
      <w:proofErr w:type="gramEnd"/>
    </w:p>
    <w:p w14:paraId="0ADCBA11" w14:textId="77777777" w:rsidR="00F70066" w:rsidRDefault="00F70066" w:rsidP="00425291">
      <w:pPr>
        <w:pStyle w:val="enumlev1"/>
        <w:rPr>
          <w:rtl/>
        </w:rPr>
      </w:pPr>
      <w:r>
        <w:t>3</w:t>
      </w:r>
      <w:r>
        <w:tab/>
      </w:r>
      <w:r>
        <w:rPr>
          <w:rFonts w:hint="cs"/>
          <w:rtl/>
        </w:rPr>
        <w:t xml:space="preserve">توصيات تتطلب اتخاذ المجلس قرارات </w:t>
      </w:r>
      <w:proofErr w:type="gramStart"/>
      <w:r>
        <w:rPr>
          <w:rFonts w:hint="cs"/>
          <w:rtl/>
        </w:rPr>
        <w:t>بشأنها؛</w:t>
      </w:r>
      <w:proofErr w:type="gramEnd"/>
    </w:p>
    <w:p w14:paraId="50DACBBB" w14:textId="77777777" w:rsidR="00F70066" w:rsidRDefault="00F70066" w:rsidP="00017AE4">
      <w:pPr>
        <w:rPr>
          <w:rtl/>
          <w:lang w:bidi="ar-EG"/>
        </w:rPr>
      </w:pPr>
      <w:r>
        <w:rPr>
          <w:rFonts w:hint="cs"/>
          <w:rtl/>
          <w:lang w:bidi="ar-EG"/>
        </w:rPr>
        <w:t>وجدير بالذكر أن الفئة الثالثة لم يحدد لها أي جدول زمني، وأن الإطار الزمني لاستكمالها سيعتمد على طبيعة القرارات التي يتخذها المجلس بشأنها وعلى الإطار الزمني لهذه القرارات.</w:t>
      </w:r>
    </w:p>
    <w:p w14:paraId="74C6AF8E" w14:textId="77777777" w:rsidR="00F70066" w:rsidRDefault="00F70066" w:rsidP="00017AE4">
      <w:pPr>
        <w:rPr>
          <w:rtl/>
          <w:lang w:bidi="ar-EG"/>
        </w:rPr>
      </w:pPr>
      <w:r>
        <w:rPr>
          <w:rFonts w:hint="cs"/>
          <w:rtl/>
          <w:lang w:bidi="ar-EG"/>
        </w:rPr>
        <w:t>ويلخص المخطط أدناه الحالة الراهنة للإجراءات.</w:t>
      </w:r>
    </w:p>
    <w:p w14:paraId="0549C6A3" w14:textId="77777777" w:rsidR="00F70066" w:rsidRDefault="00F70066" w:rsidP="00425291">
      <w:pPr>
        <w:pStyle w:val="Figuretitle"/>
        <w:spacing w:before="240" w:after="120"/>
        <w:rPr>
          <w:rtl/>
          <w:lang w:bidi="ar-EG"/>
        </w:rPr>
      </w:pPr>
      <w:r>
        <w:rPr>
          <w:rFonts w:hint="cs"/>
          <w:rtl/>
          <w:lang w:bidi="ar-EG"/>
        </w:rPr>
        <w:t xml:space="preserve">المخطط 1 </w:t>
      </w:r>
      <w:r>
        <w:rPr>
          <w:rtl/>
          <w:lang w:bidi="ar-EG"/>
        </w:rPr>
        <w:t>–</w:t>
      </w:r>
      <w:r>
        <w:rPr>
          <w:rFonts w:hint="cs"/>
          <w:rtl/>
          <w:lang w:bidi="ar-EG"/>
        </w:rPr>
        <w:t xml:space="preserve"> ملخص حالة الإجراءات المتعلقة بالحضور الإقليمي</w:t>
      </w:r>
    </w:p>
    <w:p w14:paraId="7A560BFD" w14:textId="77777777" w:rsidR="00F70066" w:rsidRDefault="00F70066" w:rsidP="0069235D">
      <w:pPr>
        <w:spacing w:after="120" w:line="240" w:lineRule="auto"/>
        <w:rPr>
          <w:rtl/>
          <w:lang w:bidi="ar-EG"/>
        </w:rPr>
      </w:pPr>
      <w:r>
        <w:rPr>
          <w:noProof/>
          <w:lang w:bidi="ar-EG"/>
        </w:rPr>
        <w:drawing>
          <wp:inline distT="0" distB="0" distL="0" distR="0" wp14:anchorId="15CF65F6" wp14:editId="508740B8">
            <wp:extent cx="3225165" cy="10426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25165" cy="1042670"/>
                    </a:xfrm>
                    <a:prstGeom prst="rect">
                      <a:avLst/>
                    </a:prstGeom>
                    <a:noFill/>
                  </pic:spPr>
                </pic:pic>
              </a:graphicData>
            </a:graphic>
          </wp:inline>
        </w:drawing>
      </w:r>
    </w:p>
    <w:p w14:paraId="5216F2A1" w14:textId="77777777" w:rsidR="00F70066" w:rsidRPr="0069235D" w:rsidRDefault="00F70066" w:rsidP="0069235D">
      <w:pPr>
        <w:spacing w:before="360"/>
        <w:rPr>
          <w:spacing w:val="-6"/>
          <w:rtl/>
          <w:lang w:bidi="ar-EG"/>
        </w:rPr>
      </w:pPr>
      <w:r w:rsidRPr="0069235D">
        <w:rPr>
          <w:rFonts w:hint="cs"/>
          <w:spacing w:val="-6"/>
          <w:rtl/>
          <w:lang w:bidi="ar-EG"/>
        </w:rPr>
        <w:t xml:space="preserve">وتقدم المخططات من </w:t>
      </w:r>
      <w:r w:rsidRPr="0069235D">
        <w:rPr>
          <w:spacing w:val="-6"/>
          <w:lang w:bidi="ar-EG"/>
        </w:rPr>
        <w:t>2</w:t>
      </w:r>
      <w:r w:rsidRPr="0069235D">
        <w:rPr>
          <w:rFonts w:hint="cs"/>
          <w:spacing w:val="-6"/>
          <w:rtl/>
          <w:lang w:bidi="ar-EG"/>
        </w:rPr>
        <w:t xml:space="preserve"> إلى </w:t>
      </w:r>
      <w:r w:rsidRPr="0069235D">
        <w:rPr>
          <w:spacing w:val="-6"/>
          <w:lang w:bidi="ar-EG"/>
        </w:rPr>
        <w:t>4</w:t>
      </w:r>
      <w:r w:rsidRPr="0069235D">
        <w:rPr>
          <w:rFonts w:hint="cs"/>
          <w:spacing w:val="-6"/>
          <w:rtl/>
          <w:lang w:bidi="ar-EG"/>
        </w:rPr>
        <w:t xml:space="preserve"> مزيداً من التفاصيل بشأن التوصيات المدرجة في كل فئة، ويقدم المخطط </w:t>
      </w:r>
      <w:r w:rsidRPr="0069235D">
        <w:rPr>
          <w:spacing w:val="-6"/>
          <w:lang w:bidi="ar-EG"/>
        </w:rPr>
        <w:t>2</w:t>
      </w:r>
      <w:r w:rsidRPr="0069235D">
        <w:rPr>
          <w:rFonts w:hint="cs"/>
          <w:spacing w:val="-6"/>
          <w:rtl/>
          <w:lang w:bidi="ar-EG"/>
        </w:rPr>
        <w:t xml:space="preserve"> الأطر الزمنية المقترحة للتنفيذ.</w:t>
      </w:r>
    </w:p>
    <w:p w14:paraId="5566DEEE" w14:textId="77777777" w:rsidR="00F70066" w:rsidRDefault="00F70066" w:rsidP="00017AE4">
      <w:pPr>
        <w:rPr>
          <w:rtl/>
          <w:lang w:bidi="ar-EG"/>
        </w:rPr>
        <w:sectPr w:rsidR="00F70066" w:rsidSect="00451B9A">
          <w:headerReference w:type="default" r:id="rId34"/>
          <w:footerReference w:type="default" r:id="rId35"/>
          <w:footerReference w:type="first" r:id="rId36"/>
          <w:pgSz w:w="11907" w:h="16840" w:code="9"/>
          <w:pgMar w:top="1418" w:right="1134" w:bottom="1134" w:left="1134" w:header="709" w:footer="709" w:gutter="0"/>
          <w:cols w:space="708"/>
          <w:titlePg/>
          <w:docGrid w:linePitch="360"/>
        </w:sectPr>
      </w:pPr>
    </w:p>
    <w:p w14:paraId="6683457F" w14:textId="77777777" w:rsidR="00F70066" w:rsidRDefault="00F70066" w:rsidP="00425291">
      <w:pPr>
        <w:pStyle w:val="Figuretitle"/>
        <w:spacing w:before="240" w:after="120"/>
        <w:rPr>
          <w:rtl/>
          <w:lang w:bidi="ar-EG"/>
        </w:rPr>
      </w:pPr>
      <w:r>
        <w:rPr>
          <w:rFonts w:hint="cs"/>
          <w:rtl/>
          <w:lang w:bidi="ar-EG"/>
        </w:rPr>
        <w:lastRenderedPageBreak/>
        <w:t xml:space="preserve">المخطط 2 </w:t>
      </w:r>
      <w:r>
        <w:rPr>
          <w:rtl/>
          <w:lang w:bidi="ar-EG"/>
        </w:rPr>
        <w:t>–</w:t>
      </w:r>
      <w:r>
        <w:rPr>
          <w:rFonts w:hint="cs"/>
          <w:rtl/>
          <w:lang w:bidi="ar-EG"/>
        </w:rPr>
        <w:t xml:space="preserve"> التوصيات قيد التنفيذ</w:t>
      </w:r>
    </w:p>
    <w:p w14:paraId="550E0EB3" w14:textId="77777777" w:rsidR="00F70066" w:rsidRDefault="00F70066" w:rsidP="00017AE4">
      <w:pPr>
        <w:rPr>
          <w:rtl/>
          <w:lang w:bidi="ar-EG"/>
        </w:rPr>
      </w:pPr>
      <w:r>
        <w:rPr>
          <w:rFonts w:hint="cs"/>
          <w:rtl/>
          <w:lang w:bidi="ar-EG"/>
        </w:rPr>
        <w:t>يتضمن هذا المخطط التوصيات التي يعكف الاتحاد على تنفيذها، ويشمل الأطر الزمنية المقترحة حالياً لتنفيذ كل توصية.</w:t>
      </w:r>
    </w:p>
    <w:p w14:paraId="1756C2A5" w14:textId="77777777" w:rsidR="00F70066" w:rsidRDefault="00F70066" w:rsidP="00B01B1F">
      <w:pPr>
        <w:jc w:val="center"/>
        <w:rPr>
          <w:rtl/>
          <w:lang w:bidi="ar-EG"/>
        </w:rPr>
      </w:pPr>
      <w:r>
        <w:rPr>
          <w:noProof/>
          <w:lang w:bidi="ar-EG"/>
        </w:rPr>
        <w:drawing>
          <wp:inline distT="0" distB="0" distL="0" distR="0" wp14:anchorId="6FCAAF14" wp14:editId="4DAB831B">
            <wp:extent cx="9753644" cy="4016045"/>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777391" cy="4025823"/>
                    </a:xfrm>
                    <a:prstGeom prst="rect">
                      <a:avLst/>
                    </a:prstGeom>
                    <a:noFill/>
                  </pic:spPr>
                </pic:pic>
              </a:graphicData>
            </a:graphic>
          </wp:inline>
        </w:drawing>
      </w:r>
    </w:p>
    <w:p w14:paraId="7675F0B5" w14:textId="77777777" w:rsidR="00F70066" w:rsidRDefault="00F70066" w:rsidP="00B01B1F">
      <w:pPr>
        <w:spacing w:after="120" w:line="240" w:lineRule="auto"/>
        <w:rPr>
          <w:rtl/>
          <w:lang w:bidi="ar-EG"/>
        </w:rPr>
      </w:pPr>
      <w:r>
        <w:rPr>
          <w:noProof/>
          <w:lang w:bidi="ar-EG"/>
        </w:rPr>
        <w:lastRenderedPageBreak/>
        <w:drawing>
          <wp:inline distT="0" distB="0" distL="0" distR="0" wp14:anchorId="47D191ED" wp14:editId="4DD8193F">
            <wp:extent cx="9687465" cy="1538030"/>
            <wp:effectExtent l="0" t="0" r="9525"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723394" cy="1543734"/>
                    </a:xfrm>
                    <a:prstGeom prst="rect">
                      <a:avLst/>
                    </a:prstGeom>
                    <a:noFill/>
                  </pic:spPr>
                </pic:pic>
              </a:graphicData>
            </a:graphic>
          </wp:inline>
        </w:drawing>
      </w:r>
    </w:p>
    <w:p w14:paraId="25A03582" w14:textId="77777777" w:rsidR="00F70066" w:rsidRDefault="00F70066" w:rsidP="00425291">
      <w:pPr>
        <w:pStyle w:val="Figuretitle"/>
        <w:spacing w:before="240" w:after="120"/>
        <w:rPr>
          <w:rtl/>
          <w:lang w:bidi="ar-EG"/>
        </w:rPr>
      </w:pPr>
      <w:r>
        <w:rPr>
          <w:rFonts w:hint="cs"/>
          <w:rtl/>
          <w:lang w:bidi="ar-EG"/>
        </w:rPr>
        <w:t>المخطط 3 - التوصيات المستكملة</w:t>
      </w:r>
    </w:p>
    <w:p w14:paraId="0E31897B" w14:textId="77777777" w:rsidR="00F70066" w:rsidRDefault="00F70066" w:rsidP="00773F48">
      <w:pPr>
        <w:rPr>
          <w:rtl/>
          <w:lang w:bidi="ar-EG"/>
        </w:rPr>
      </w:pPr>
      <w:r>
        <w:rPr>
          <w:rFonts w:hint="cs"/>
          <w:rtl/>
          <w:lang w:bidi="ar-EG"/>
        </w:rPr>
        <w:t>يتضمن هذا المخطط التوصيات التي نفذها الاتحاد تنفيذاً كاملاً.</w:t>
      </w:r>
    </w:p>
    <w:p w14:paraId="1D73F194" w14:textId="77777777" w:rsidR="00F70066" w:rsidRDefault="00F70066" w:rsidP="00226960">
      <w:pPr>
        <w:spacing w:after="120" w:line="240" w:lineRule="auto"/>
        <w:rPr>
          <w:rtl/>
          <w:lang w:bidi="ar-EG"/>
        </w:rPr>
      </w:pPr>
      <w:r>
        <w:rPr>
          <w:noProof/>
          <w:lang w:bidi="ar-EG"/>
        </w:rPr>
        <w:drawing>
          <wp:inline distT="0" distB="0" distL="0" distR="0" wp14:anchorId="764D7228" wp14:editId="1421546E">
            <wp:extent cx="8895080" cy="293878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895080" cy="2938780"/>
                    </a:xfrm>
                    <a:prstGeom prst="rect">
                      <a:avLst/>
                    </a:prstGeom>
                    <a:noFill/>
                  </pic:spPr>
                </pic:pic>
              </a:graphicData>
            </a:graphic>
          </wp:inline>
        </w:drawing>
      </w:r>
    </w:p>
    <w:p w14:paraId="04076F98" w14:textId="77777777" w:rsidR="00F70066" w:rsidRDefault="00F70066" w:rsidP="00035A9C">
      <w:pPr>
        <w:pStyle w:val="Figuretitle"/>
        <w:spacing w:before="240" w:after="120"/>
        <w:rPr>
          <w:rtl/>
          <w:lang w:bidi="ar-EG"/>
        </w:rPr>
      </w:pPr>
      <w:r>
        <w:rPr>
          <w:rFonts w:hint="cs"/>
          <w:rtl/>
          <w:lang w:bidi="ar-EG"/>
        </w:rPr>
        <w:lastRenderedPageBreak/>
        <w:t>المخطط 4 - التوصيات التي تتطلب اتخاذ المجلس قرارات بشأنها</w:t>
      </w:r>
    </w:p>
    <w:p w14:paraId="2C50CFDE" w14:textId="77777777" w:rsidR="00F70066" w:rsidRDefault="00F70066" w:rsidP="00226960">
      <w:pPr>
        <w:keepNext/>
        <w:rPr>
          <w:rtl/>
          <w:lang w:bidi="ar-EG"/>
        </w:rPr>
      </w:pPr>
      <w:r>
        <w:rPr>
          <w:rFonts w:hint="cs"/>
          <w:rtl/>
          <w:lang w:bidi="ar-EG"/>
        </w:rPr>
        <w:t>يتضمن هذا المخطط التوصيات التي تتطلب أن يتخذ المجلس قرارات بشأنها قبل التنفيذ.</w:t>
      </w:r>
    </w:p>
    <w:p w14:paraId="33435396" w14:textId="77777777" w:rsidR="00F70066" w:rsidRDefault="00F70066" w:rsidP="00226960">
      <w:pPr>
        <w:spacing w:after="120" w:line="240" w:lineRule="auto"/>
        <w:rPr>
          <w:rtl/>
          <w:lang w:bidi="ar-EG"/>
        </w:rPr>
      </w:pPr>
      <w:r>
        <w:rPr>
          <w:noProof/>
          <w:lang w:bidi="ar-EG"/>
        </w:rPr>
        <w:drawing>
          <wp:inline distT="0" distB="0" distL="0" distR="0" wp14:anchorId="5DB0C904" wp14:editId="621C7C1D">
            <wp:extent cx="8895080" cy="2938780"/>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895080" cy="2938780"/>
                    </a:xfrm>
                    <a:prstGeom prst="rect">
                      <a:avLst/>
                    </a:prstGeom>
                    <a:noFill/>
                  </pic:spPr>
                </pic:pic>
              </a:graphicData>
            </a:graphic>
          </wp:inline>
        </w:drawing>
      </w:r>
    </w:p>
    <w:p w14:paraId="5E0CD5FF" w14:textId="1EC0F955" w:rsidR="00F70066" w:rsidRPr="00F70066" w:rsidRDefault="00F70066" w:rsidP="00F70066">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F70066" w:rsidRPr="00F70066" w:rsidSect="00F70066">
      <w:headerReference w:type="default" r:id="rId40"/>
      <w:footerReference w:type="default" r:id="rId41"/>
      <w:headerReference w:type="first" r:id="rId42"/>
      <w:footerReference w:type="first" r:id="rId43"/>
      <w:pgSz w:w="16840" w:h="11907" w:orient="landscape"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BF2E3" w14:textId="77777777" w:rsidR="00096089" w:rsidRDefault="00096089" w:rsidP="006C3242">
      <w:pPr>
        <w:spacing w:before="0" w:line="240" w:lineRule="auto"/>
      </w:pPr>
      <w:r>
        <w:separator/>
      </w:r>
    </w:p>
  </w:endnote>
  <w:endnote w:type="continuationSeparator" w:id="0">
    <w:p w14:paraId="09BF4821" w14:textId="77777777" w:rsidR="00096089" w:rsidRDefault="0009608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2768" w14:textId="40D6724D" w:rsidR="00F70066" w:rsidRPr="0026373E" w:rsidRDefault="00F70066" w:rsidP="00FE5872">
    <w:pPr>
      <w:pStyle w:val="Footer"/>
      <w:tabs>
        <w:tab w:val="clear" w:pos="4153"/>
        <w:tab w:val="clear" w:pos="8306"/>
        <w:tab w:val="center" w:pos="5103"/>
        <w:tab w:val="right" w:pos="9639"/>
      </w:tabs>
      <w:spacing w:before="120"/>
      <w:rPr>
        <w:sz w:val="16"/>
        <w:szCs w:val="16"/>
        <w:lang w:val="fr-FR"/>
      </w:rPr>
    </w:pPr>
    <w:r w:rsidRPr="00323512">
      <w:rPr>
        <w:color w:val="F2F2F2" w:themeColor="background1" w:themeShade="F2"/>
        <w:sz w:val="16"/>
        <w:szCs w:val="16"/>
        <w:lang w:val="fr-FR"/>
      </w:rPr>
      <w:fldChar w:fldCharType="begin"/>
    </w:r>
    <w:r w:rsidRPr="00323512">
      <w:rPr>
        <w:color w:val="F2F2F2" w:themeColor="background1" w:themeShade="F2"/>
        <w:sz w:val="16"/>
        <w:szCs w:val="16"/>
        <w:lang w:val="fr-FR"/>
      </w:rPr>
      <w:instrText xml:space="preserve"> FILENAME \p \* MERGEFORMAT </w:instrText>
    </w:r>
    <w:r w:rsidRPr="00323512">
      <w:rPr>
        <w:color w:val="F2F2F2" w:themeColor="background1" w:themeShade="F2"/>
        <w:sz w:val="16"/>
        <w:szCs w:val="16"/>
        <w:lang w:val="fr-FR"/>
      </w:rPr>
      <w:fldChar w:fldCharType="separate"/>
    </w:r>
    <w:r w:rsidRPr="00323512">
      <w:rPr>
        <w:noProof/>
        <w:color w:val="F2F2F2" w:themeColor="background1" w:themeShade="F2"/>
        <w:sz w:val="16"/>
        <w:szCs w:val="16"/>
        <w:lang w:val="fr-FR"/>
      </w:rPr>
      <w:t>P:\ARA\SG\CONSEIL\C21\000\050ADD01</w:t>
    </w:r>
    <w:r w:rsidR="00203CE2" w:rsidRPr="00323512">
      <w:rPr>
        <w:noProof/>
        <w:color w:val="F2F2F2" w:themeColor="background1" w:themeShade="F2"/>
        <w:sz w:val="16"/>
        <w:szCs w:val="16"/>
        <w:lang w:val="fr-FR"/>
      </w:rPr>
      <w:t>a</w:t>
    </w:r>
    <w:r w:rsidRPr="00323512">
      <w:rPr>
        <w:noProof/>
        <w:color w:val="F2F2F2" w:themeColor="background1" w:themeShade="F2"/>
        <w:sz w:val="16"/>
        <w:szCs w:val="16"/>
        <w:lang w:val="fr-FR"/>
      </w:rPr>
      <w:t>A.docx</w:t>
    </w:r>
    <w:r w:rsidRPr="00323512">
      <w:rPr>
        <w:color w:val="F2F2F2" w:themeColor="background1" w:themeShade="F2"/>
        <w:sz w:val="16"/>
        <w:szCs w:val="16"/>
      </w:rPr>
      <w:fldChar w:fldCharType="end"/>
    </w:r>
    <w:r w:rsidRPr="00323512">
      <w:rPr>
        <w:color w:val="F2F2F2" w:themeColor="background1" w:themeShade="F2"/>
        <w:sz w:val="16"/>
        <w:szCs w:val="16"/>
        <w:lang w:val="fr-CH"/>
      </w:rPr>
      <w:t xml:space="preserve">  </w:t>
    </w:r>
    <w:r w:rsidRPr="00323512">
      <w:rPr>
        <w:color w:val="F2F2F2" w:themeColor="background1" w:themeShade="F2"/>
        <w:sz w:val="16"/>
        <w:szCs w:val="16"/>
        <w:lang w:val="fr-FR"/>
      </w:rPr>
      <w:t xml:space="preserve"> (490259)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BAAA" w14:textId="77777777" w:rsidR="00F70066" w:rsidRPr="005B1652" w:rsidRDefault="00F70066"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0783" w14:textId="2BFCD53D" w:rsidR="00967198" w:rsidRPr="00967198" w:rsidRDefault="00967198" w:rsidP="00967198">
    <w:pPr>
      <w:pStyle w:val="Footer"/>
      <w:tabs>
        <w:tab w:val="clear" w:pos="4153"/>
        <w:tab w:val="clear" w:pos="8306"/>
        <w:tab w:val="center" w:pos="5103"/>
        <w:tab w:val="right" w:pos="9639"/>
      </w:tabs>
      <w:spacing w:before="120"/>
      <w:rPr>
        <w:sz w:val="16"/>
        <w:szCs w:val="16"/>
        <w:lang w:val="fr-FR"/>
      </w:rPr>
    </w:pPr>
    <w:r w:rsidRPr="00323512">
      <w:rPr>
        <w:color w:val="F2F2F2" w:themeColor="background1" w:themeShade="F2"/>
        <w:sz w:val="16"/>
        <w:szCs w:val="16"/>
        <w:lang w:val="fr-FR"/>
      </w:rPr>
      <w:fldChar w:fldCharType="begin"/>
    </w:r>
    <w:r w:rsidRPr="00323512">
      <w:rPr>
        <w:color w:val="F2F2F2" w:themeColor="background1" w:themeShade="F2"/>
        <w:sz w:val="16"/>
        <w:szCs w:val="16"/>
        <w:lang w:val="fr-FR"/>
      </w:rPr>
      <w:instrText xml:space="preserve"> FILENAME \p \* MERGEFORMAT </w:instrText>
    </w:r>
    <w:r w:rsidRPr="00323512">
      <w:rPr>
        <w:color w:val="F2F2F2" w:themeColor="background1" w:themeShade="F2"/>
        <w:sz w:val="16"/>
        <w:szCs w:val="16"/>
        <w:lang w:val="fr-FR"/>
      </w:rPr>
      <w:fldChar w:fldCharType="separate"/>
    </w:r>
    <w:r w:rsidR="00203CE2" w:rsidRPr="00323512">
      <w:rPr>
        <w:noProof/>
        <w:color w:val="F2F2F2" w:themeColor="background1" w:themeShade="F2"/>
        <w:sz w:val="16"/>
        <w:szCs w:val="16"/>
        <w:lang w:val="fr-FR"/>
      </w:rPr>
      <w:t>P:\ARA\SG\CONSEIL\C21\000\050ADD01A.docx</w:t>
    </w:r>
    <w:r w:rsidRPr="00323512">
      <w:rPr>
        <w:color w:val="F2F2F2" w:themeColor="background1" w:themeShade="F2"/>
        <w:sz w:val="16"/>
        <w:szCs w:val="16"/>
      </w:rPr>
      <w:fldChar w:fldCharType="end"/>
    </w:r>
    <w:r w:rsidRPr="00323512">
      <w:rPr>
        <w:color w:val="F2F2F2" w:themeColor="background1" w:themeShade="F2"/>
        <w:sz w:val="16"/>
        <w:szCs w:val="16"/>
        <w:lang w:val="fr-CH"/>
      </w:rPr>
      <w:t xml:space="preserve">  </w:t>
    </w:r>
    <w:r w:rsidRPr="00323512">
      <w:rPr>
        <w:color w:val="F2F2F2" w:themeColor="background1" w:themeShade="F2"/>
        <w:sz w:val="16"/>
        <w:szCs w:val="16"/>
        <w:lang w:val="fr-FR"/>
      </w:rPr>
      <w:t xml:space="preserve"> (490259)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E169" w14:textId="179F9C43" w:rsidR="00F70066" w:rsidRPr="00F70066" w:rsidRDefault="00F70066" w:rsidP="00F70066">
    <w:pPr>
      <w:pStyle w:val="Footer"/>
      <w:tabs>
        <w:tab w:val="clear" w:pos="4153"/>
        <w:tab w:val="clear" w:pos="8306"/>
        <w:tab w:val="center" w:pos="5103"/>
        <w:tab w:val="right" w:pos="9639"/>
      </w:tabs>
      <w:spacing w:before="120"/>
      <w:rPr>
        <w:sz w:val="16"/>
        <w:szCs w:val="16"/>
        <w:lang w:val="fr-FR"/>
      </w:rPr>
    </w:pPr>
    <w:r w:rsidRPr="00323512">
      <w:rPr>
        <w:color w:val="F2F2F2" w:themeColor="background1" w:themeShade="F2"/>
        <w:sz w:val="16"/>
        <w:szCs w:val="16"/>
        <w:lang w:val="fr-FR"/>
      </w:rPr>
      <w:fldChar w:fldCharType="begin"/>
    </w:r>
    <w:r w:rsidRPr="00323512">
      <w:rPr>
        <w:color w:val="F2F2F2" w:themeColor="background1" w:themeShade="F2"/>
        <w:sz w:val="16"/>
        <w:szCs w:val="16"/>
        <w:lang w:val="fr-FR"/>
      </w:rPr>
      <w:instrText xml:space="preserve"> FILENAME \p \* MERGEFORMAT </w:instrText>
    </w:r>
    <w:r w:rsidRPr="00323512">
      <w:rPr>
        <w:color w:val="F2F2F2" w:themeColor="background1" w:themeShade="F2"/>
        <w:sz w:val="16"/>
        <w:szCs w:val="16"/>
        <w:lang w:val="fr-FR"/>
      </w:rPr>
      <w:fldChar w:fldCharType="separate"/>
    </w:r>
    <w:r w:rsidRPr="00323512">
      <w:rPr>
        <w:noProof/>
        <w:color w:val="F2F2F2" w:themeColor="background1" w:themeShade="F2"/>
        <w:sz w:val="16"/>
        <w:szCs w:val="16"/>
        <w:lang w:val="fr-FR"/>
      </w:rPr>
      <w:t>P:\ARA\SG\CONSEIL\C21\000\050ADD01A.docx</w:t>
    </w:r>
    <w:r w:rsidRPr="00323512">
      <w:rPr>
        <w:color w:val="F2F2F2" w:themeColor="background1" w:themeShade="F2"/>
        <w:sz w:val="16"/>
        <w:szCs w:val="16"/>
      </w:rPr>
      <w:fldChar w:fldCharType="end"/>
    </w:r>
    <w:r w:rsidRPr="00323512">
      <w:rPr>
        <w:color w:val="F2F2F2" w:themeColor="background1" w:themeShade="F2"/>
        <w:sz w:val="16"/>
        <w:szCs w:val="16"/>
        <w:lang w:val="fr-CH"/>
      </w:rPr>
      <w:t xml:space="preserve">  </w:t>
    </w:r>
    <w:r w:rsidRPr="00323512">
      <w:rPr>
        <w:color w:val="F2F2F2" w:themeColor="background1" w:themeShade="F2"/>
        <w:sz w:val="16"/>
        <w:szCs w:val="16"/>
        <w:lang w:val="fr-FR"/>
      </w:rPr>
      <w:t xml:space="preserve"> (490259)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B80EA" w14:textId="77777777" w:rsidR="00096089" w:rsidRDefault="00096089" w:rsidP="006C3242">
      <w:pPr>
        <w:spacing w:before="0" w:line="240" w:lineRule="auto"/>
      </w:pPr>
      <w:r>
        <w:separator/>
      </w:r>
    </w:p>
  </w:footnote>
  <w:footnote w:type="continuationSeparator" w:id="0">
    <w:p w14:paraId="47FDDB8D" w14:textId="77777777" w:rsidR="00096089" w:rsidRDefault="00096089" w:rsidP="006C3242">
      <w:pPr>
        <w:spacing w:before="0" w:line="240" w:lineRule="auto"/>
      </w:pPr>
      <w:r>
        <w:continuationSeparator/>
      </w:r>
    </w:p>
  </w:footnote>
  <w:footnote w:id="1">
    <w:p w14:paraId="3B98CF9B" w14:textId="3DB98930" w:rsidR="00B86BB8" w:rsidRPr="00C90FE2" w:rsidRDefault="00B86BB8" w:rsidP="0057324C">
      <w:pPr>
        <w:pStyle w:val="FootnoteText"/>
        <w:tabs>
          <w:tab w:val="clear" w:pos="794"/>
          <w:tab w:val="left" w:pos="283"/>
        </w:tabs>
        <w:ind w:left="283" w:hanging="283"/>
        <w:rPr>
          <w:rtl/>
          <w:lang w:val="en-GB"/>
        </w:rPr>
      </w:pPr>
      <w:r>
        <w:rPr>
          <w:rStyle w:val="FootnoteReference"/>
        </w:rPr>
        <w:footnoteRef/>
      </w:r>
      <w:r>
        <w:rPr>
          <w:rtl/>
        </w:rPr>
        <w:t xml:space="preserve"> </w:t>
      </w:r>
      <w:r>
        <w:rPr>
          <w:rtl/>
        </w:rPr>
        <w:tab/>
      </w:r>
      <w:r w:rsidR="00C90FE2">
        <w:rPr>
          <w:rFonts w:hint="cs"/>
          <w:rtl/>
        </w:rPr>
        <w:t xml:space="preserve">يُلاحظ أن الخيار </w:t>
      </w:r>
      <w:r w:rsidR="00C90FE2">
        <w:rPr>
          <w:lang w:val="en-GB"/>
        </w:rPr>
        <w:t>1</w:t>
      </w:r>
      <w:r w:rsidR="00C90FE2">
        <w:rPr>
          <w:rFonts w:hint="cs"/>
          <w:rtl/>
          <w:lang w:val="en-GB"/>
        </w:rPr>
        <w:t xml:space="preserve"> الوارد في تقرير مؤسسة </w:t>
      </w:r>
      <w:r w:rsidR="0086716D">
        <w:rPr>
          <w:lang w:val="en-GB"/>
        </w:rPr>
        <w:t>PWC</w:t>
      </w:r>
      <w:r w:rsidR="00C90FE2">
        <w:rPr>
          <w:rFonts w:hint="cs"/>
          <w:rtl/>
          <w:lang w:val="en-GB"/>
        </w:rPr>
        <w:t xml:space="preserve"> يشمل إنشاء مكاتب جديدة وإغلاق بعض المكاتب. ولا يؤيد الفريق المخصص أو يعارض إضافة مكاتب جديدة، وكانت هناك اعتراضات قوية من بعض الدول الأعضاء على إغلاق مكاتب محددة. ولذلك، لم يُتخذ أي قرار بشأن إغلاق المكاتب أو توحيدها أو فتحها. ولا يتعلق قرار الفريق المخصص إلا </w:t>
      </w:r>
      <w:r w:rsidR="006306BF">
        <w:rPr>
          <w:rFonts w:hint="cs"/>
          <w:rtl/>
          <w:lang w:val="en-GB"/>
        </w:rPr>
        <w:t>بالإبقاء على</w:t>
      </w:r>
      <w:r w:rsidR="00C90FE2">
        <w:rPr>
          <w:rFonts w:hint="cs"/>
          <w:rtl/>
          <w:lang w:val="en-GB"/>
        </w:rPr>
        <w:t xml:space="preserve"> فئتي المكاتب (المكاتب الإقليمية ومكاتب المناطق) كما هو الحال في الهيكل الحالي.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4052" w14:textId="77777777" w:rsidR="00F70066" w:rsidRPr="00447F32" w:rsidRDefault="00323512"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F70066" w:rsidRPr="00447F32">
          <w:rPr>
            <w:rFonts w:cs="Calibri"/>
            <w:sz w:val="20"/>
            <w:szCs w:val="20"/>
          </w:rPr>
          <w:fldChar w:fldCharType="begin"/>
        </w:r>
        <w:r w:rsidR="00F70066" w:rsidRPr="00447F32">
          <w:rPr>
            <w:rFonts w:cs="Calibri"/>
            <w:sz w:val="20"/>
            <w:szCs w:val="20"/>
          </w:rPr>
          <w:instrText xml:space="preserve"> PAGE   \* MERGEFORMAT </w:instrText>
        </w:r>
        <w:r w:rsidR="00F70066" w:rsidRPr="00447F32">
          <w:rPr>
            <w:rFonts w:cs="Calibri"/>
            <w:sz w:val="20"/>
            <w:szCs w:val="20"/>
          </w:rPr>
          <w:fldChar w:fldCharType="separate"/>
        </w:r>
        <w:r w:rsidR="00F70066">
          <w:rPr>
            <w:rFonts w:cs="Calibri"/>
            <w:noProof/>
            <w:sz w:val="20"/>
            <w:szCs w:val="20"/>
          </w:rPr>
          <w:t>2</w:t>
        </w:r>
        <w:r w:rsidR="00F70066" w:rsidRPr="00447F32">
          <w:rPr>
            <w:rFonts w:cs="Calibri"/>
            <w:noProof/>
            <w:sz w:val="20"/>
            <w:szCs w:val="20"/>
          </w:rPr>
          <w:fldChar w:fldCharType="end"/>
        </w:r>
        <w:r w:rsidR="00F70066" w:rsidRPr="00447F32">
          <w:rPr>
            <w:rFonts w:cs="Calibri"/>
            <w:noProof/>
            <w:sz w:val="20"/>
            <w:szCs w:val="20"/>
          </w:rPr>
          <w:br/>
          <w:t>C</w:t>
        </w:r>
        <w:r w:rsidR="00F70066">
          <w:rPr>
            <w:rFonts w:cs="Calibri"/>
            <w:noProof/>
            <w:sz w:val="20"/>
            <w:szCs w:val="20"/>
          </w:rPr>
          <w:t>21</w:t>
        </w:r>
        <w:r w:rsidR="00F70066" w:rsidRPr="00447F32">
          <w:rPr>
            <w:rFonts w:cs="Calibri"/>
            <w:noProof/>
            <w:sz w:val="20"/>
            <w:szCs w:val="20"/>
          </w:rPr>
          <w:t>/</w:t>
        </w:r>
        <w:r w:rsidR="00F70066">
          <w:rPr>
            <w:rFonts w:cs="Calibri"/>
            <w:noProof/>
            <w:sz w:val="20"/>
            <w:szCs w:val="20"/>
          </w:rPr>
          <w:t>50(Add.1)</w:t>
        </w:r>
        <w:r w:rsidR="00F70066" w:rsidRPr="00447F32">
          <w:rPr>
            <w:rFonts w:cs="Calibri"/>
            <w:noProof/>
            <w:sz w:val="20"/>
            <w:szCs w:val="20"/>
          </w:rPr>
          <w:t>-A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15DA" w14:textId="5B3D1CBA" w:rsidR="00967198" w:rsidRPr="00967198" w:rsidRDefault="00323512" w:rsidP="00967198">
    <w:pPr>
      <w:pStyle w:val="Header"/>
      <w:bidi w:val="0"/>
      <w:spacing w:before="120" w:after="240" w:line="192" w:lineRule="auto"/>
      <w:jc w:val="center"/>
      <w:rPr>
        <w:rFonts w:cs="Calibri"/>
        <w:sz w:val="20"/>
        <w:szCs w:val="20"/>
      </w:rPr>
    </w:pPr>
    <w:sdt>
      <w:sdtPr>
        <w:id w:val="-523329442"/>
        <w:docPartObj>
          <w:docPartGallery w:val="Page Numbers (Top of Page)"/>
          <w:docPartUnique/>
        </w:docPartObj>
      </w:sdtPr>
      <w:sdtEndPr>
        <w:rPr>
          <w:rFonts w:cs="Calibri"/>
          <w:noProof/>
          <w:sz w:val="20"/>
          <w:szCs w:val="20"/>
        </w:rPr>
      </w:sdtEndPr>
      <w:sdtContent>
        <w:r w:rsidR="00967198" w:rsidRPr="00447F32">
          <w:rPr>
            <w:rFonts w:cs="Calibri"/>
            <w:sz w:val="20"/>
            <w:szCs w:val="20"/>
          </w:rPr>
          <w:fldChar w:fldCharType="begin"/>
        </w:r>
        <w:r w:rsidR="00967198" w:rsidRPr="00447F32">
          <w:rPr>
            <w:rFonts w:cs="Calibri"/>
            <w:sz w:val="20"/>
            <w:szCs w:val="20"/>
          </w:rPr>
          <w:instrText xml:space="preserve"> PAGE   \* MERGEFORMAT </w:instrText>
        </w:r>
        <w:r w:rsidR="00967198" w:rsidRPr="00447F32">
          <w:rPr>
            <w:rFonts w:cs="Calibri"/>
            <w:sz w:val="20"/>
            <w:szCs w:val="20"/>
          </w:rPr>
          <w:fldChar w:fldCharType="separate"/>
        </w:r>
        <w:r w:rsidR="00967198">
          <w:rPr>
            <w:rFonts w:cs="Calibri"/>
            <w:sz w:val="20"/>
            <w:szCs w:val="20"/>
          </w:rPr>
          <w:t>1</w:t>
        </w:r>
        <w:r w:rsidR="00967198" w:rsidRPr="00447F32">
          <w:rPr>
            <w:rFonts w:cs="Calibri"/>
            <w:noProof/>
            <w:sz w:val="20"/>
            <w:szCs w:val="20"/>
          </w:rPr>
          <w:fldChar w:fldCharType="end"/>
        </w:r>
        <w:r w:rsidR="00967198" w:rsidRPr="00447F32">
          <w:rPr>
            <w:rFonts w:cs="Calibri"/>
            <w:noProof/>
            <w:sz w:val="20"/>
            <w:szCs w:val="20"/>
          </w:rPr>
          <w:br/>
          <w:t>C</w:t>
        </w:r>
        <w:r w:rsidR="00967198">
          <w:rPr>
            <w:rFonts w:cs="Calibri"/>
            <w:noProof/>
            <w:sz w:val="20"/>
            <w:szCs w:val="20"/>
          </w:rPr>
          <w:t>21</w:t>
        </w:r>
        <w:r w:rsidR="00967198" w:rsidRPr="00447F32">
          <w:rPr>
            <w:rFonts w:cs="Calibri"/>
            <w:noProof/>
            <w:sz w:val="20"/>
            <w:szCs w:val="20"/>
          </w:rPr>
          <w:t>/</w:t>
        </w:r>
        <w:r w:rsidR="00967198">
          <w:rPr>
            <w:rFonts w:cs="Calibri"/>
            <w:noProof/>
            <w:sz w:val="20"/>
            <w:szCs w:val="20"/>
          </w:rPr>
          <w:t>50(Add.1)</w:t>
        </w:r>
        <w:r w:rsidR="00967198" w:rsidRPr="00447F32">
          <w:rPr>
            <w:rFonts w:cs="Calibri"/>
            <w:noProof/>
            <w:sz w:val="20"/>
            <w:szCs w:val="20"/>
          </w:rPr>
          <w: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BB506" w14:textId="70922144" w:rsidR="00F70066" w:rsidRPr="00F70066" w:rsidRDefault="00323512" w:rsidP="00F70066">
    <w:pPr>
      <w:pStyle w:val="Header"/>
      <w:bidi w:val="0"/>
      <w:spacing w:before="120" w:after="240" w:line="192" w:lineRule="auto"/>
      <w:jc w:val="center"/>
      <w:rPr>
        <w:rFonts w:cs="Calibri"/>
        <w:sz w:val="20"/>
        <w:szCs w:val="20"/>
      </w:rPr>
    </w:pPr>
    <w:sdt>
      <w:sdtPr>
        <w:id w:val="-1120445214"/>
        <w:docPartObj>
          <w:docPartGallery w:val="Page Numbers (Top of Page)"/>
          <w:docPartUnique/>
        </w:docPartObj>
      </w:sdtPr>
      <w:sdtEndPr>
        <w:rPr>
          <w:rFonts w:cs="Calibri"/>
          <w:noProof/>
          <w:sz w:val="20"/>
          <w:szCs w:val="20"/>
        </w:rPr>
      </w:sdtEndPr>
      <w:sdtContent>
        <w:r w:rsidR="00F70066" w:rsidRPr="00447F32">
          <w:rPr>
            <w:rFonts w:cs="Calibri"/>
            <w:sz w:val="20"/>
            <w:szCs w:val="20"/>
          </w:rPr>
          <w:fldChar w:fldCharType="begin"/>
        </w:r>
        <w:r w:rsidR="00F70066" w:rsidRPr="00447F32">
          <w:rPr>
            <w:rFonts w:cs="Calibri"/>
            <w:sz w:val="20"/>
            <w:szCs w:val="20"/>
          </w:rPr>
          <w:instrText xml:space="preserve"> PAGE   \* MERGEFORMAT </w:instrText>
        </w:r>
        <w:r w:rsidR="00F70066" w:rsidRPr="00447F32">
          <w:rPr>
            <w:rFonts w:cs="Calibri"/>
            <w:sz w:val="20"/>
            <w:szCs w:val="20"/>
          </w:rPr>
          <w:fldChar w:fldCharType="separate"/>
        </w:r>
        <w:r w:rsidR="00F70066">
          <w:rPr>
            <w:rFonts w:cs="Calibri"/>
            <w:sz w:val="20"/>
            <w:szCs w:val="20"/>
          </w:rPr>
          <w:t>8</w:t>
        </w:r>
        <w:r w:rsidR="00F70066" w:rsidRPr="00447F32">
          <w:rPr>
            <w:rFonts w:cs="Calibri"/>
            <w:noProof/>
            <w:sz w:val="20"/>
            <w:szCs w:val="20"/>
          </w:rPr>
          <w:fldChar w:fldCharType="end"/>
        </w:r>
        <w:r w:rsidR="00F70066" w:rsidRPr="00447F32">
          <w:rPr>
            <w:rFonts w:cs="Calibri"/>
            <w:noProof/>
            <w:sz w:val="20"/>
            <w:szCs w:val="20"/>
          </w:rPr>
          <w:br/>
          <w:t>C</w:t>
        </w:r>
        <w:r w:rsidR="00F70066">
          <w:rPr>
            <w:rFonts w:cs="Calibri"/>
            <w:noProof/>
            <w:sz w:val="20"/>
            <w:szCs w:val="20"/>
          </w:rPr>
          <w:t>21</w:t>
        </w:r>
        <w:r w:rsidR="00F70066" w:rsidRPr="00447F32">
          <w:rPr>
            <w:rFonts w:cs="Calibri"/>
            <w:noProof/>
            <w:sz w:val="20"/>
            <w:szCs w:val="20"/>
          </w:rPr>
          <w:t>/</w:t>
        </w:r>
        <w:r w:rsidR="00F70066">
          <w:rPr>
            <w:rFonts w:cs="Calibri"/>
            <w:noProof/>
            <w:sz w:val="20"/>
            <w:szCs w:val="20"/>
          </w:rPr>
          <w:t>50(Add.1)</w:t>
        </w:r>
        <w:r w:rsidR="00F70066"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BB8"/>
    <w:rsid w:val="00017AE4"/>
    <w:rsid w:val="000332C8"/>
    <w:rsid w:val="00035473"/>
    <w:rsid w:val="00066E7E"/>
    <w:rsid w:val="00090574"/>
    <w:rsid w:val="0009074E"/>
    <w:rsid w:val="00096089"/>
    <w:rsid w:val="000C1C0E"/>
    <w:rsid w:val="000C548A"/>
    <w:rsid w:val="000C7FE0"/>
    <w:rsid w:val="000D25D6"/>
    <w:rsid w:val="00106697"/>
    <w:rsid w:val="0014200D"/>
    <w:rsid w:val="0015650C"/>
    <w:rsid w:val="00172B23"/>
    <w:rsid w:val="001864F4"/>
    <w:rsid w:val="0019005E"/>
    <w:rsid w:val="001A58F5"/>
    <w:rsid w:val="001C0169"/>
    <w:rsid w:val="001D1D50"/>
    <w:rsid w:val="001D6745"/>
    <w:rsid w:val="001E446E"/>
    <w:rsid w:val="001E5D51"/>
    <w:rsid w:val="00203CE2"/>
    <w:rsid w:val="002154EE"/>
    <w:rsid w:val="002276D2"/>
    <w:rsid w:val="0023283D"/>
    <w:rsid w:val="00246059"/>
    <w:rsid w:val="0026373E"/>
    <w:rsid w:val="00271C43"/>
    <w:rsid w:val="00274663"/>
    <w:rsid w:val="00290728"/>
    <w:rsid w:val="002978F4"/>
    <w:rsid w:val="002B028D"/>
    <w:rsid w:val="002B3E5B"/>
    <w:rsid w:val="002C0714"/>
    <w:rsid w:val="002C164B"/>
    <w:rsid w:val="002E453B"/>
    <w:rsid w:val="002E6541"/>
    <w:rsid w:val="002F71D8"/>
    <w:rsid w:val="00323512"/>
    <w:rsid w:val="00334924"/>
    <w:rsid w:val="003409BC"/>
    <w:rsid w:val="00357185"/>
    <w:rsid w:val="00373044"/>
    <w:rsid w:val="00383829"/>
    <w:rsid w:val="00386D93"/>
    <w:rsid w:val="003935D9"/>
    <w:rsid w:val="003B67FB"/>
    <w:rsid w:val="003C6B4F"/>
    <w:rsid w:val="003F4B29"/>
    <w:rsid w:val="0042686F"/>
    <w:rsid w:val="004317D8"/>
    <w:rsid w:val="00434183"/>
    <w:rsid w:val="00443869"/>
    <w:rsid w:val="00445555"/>
    <w:rsid w:val="00447F32"/>
    <w:rsid w:val="00461578"/>
    <w:rsid w:val="004C3580"/>
    <w:rsid w:val="004D1DFB"/>
    <w:rsid w:val="004E11DC"/>
    <w:rsid w:val="004F31EF"/>
    <w:rsid w:val="00501D5C"/>
    <w:rsid w:val="005123ED"/>
    <w:rsid w:val="00512D1A"/>
    <w:rsid w:val="00513FF1"/>
    <w:rsid w:val="00515E6F"/>
    <w:rsid w:val="0052213D"/>
    <w:rsid w:val="00530F6A"/>
    <w:rsid w:val="00532359"/>
    <w:rsid w:val="005409AC"/>
    <w:rsid w:val="0054131B"/>
    <w:rsid w:val="00554D00"/>
    <w:rsid w:val="0055516A"/>
    <w:rsid w:val="005671EA"/>
    <w:rsid w:val="0057324C"/>
    <w:rsid w:val="005805EA"/>
    <w:rsid w:val="0058491B"/>
    <w:rsid w:val="00592EA5"/>
    <w:rsid w:val="005A3170"/>
    <w:rsid w:val="005B1652"/>
    <w:rsid w:val="005C39FE"/>
    <w:rsid w:val="005D0DCF"/>
    <w:rsid w:val="00614855"/>
    <w:rsid w:val="006306BF"/>
    <w:rsid w:val="00652C76"/>
    <w:rsid w:val="00653DDB"/>
    <w:rsid w:val="00661871"/>
    <w:rsid w:val="00661F3C"/>
    <w:rsid w:val="00672ED5"/>
    <w:rsid w:val="00677396"/>
    <w:rsid w:val="00680977"/>
    <w:rsid w:val="0069200F"/>
    <w:rsid w:val="006A65CB"/>
    <w:rsid w:val="006A793B"/>
    <w:rsid w:val="006C2678"/>
    <w:rsid w:val="006C3242"/>
    <w:rsid w:val="006C7CC0"/>
    <w:rsid w:val="006F63F7"/>
    <w:rsid w:val="0070164D"/>
    <w:rsid w:val="007025C7"/>
    <w:rsid w:val="00706D7A"/>
    <w:rsid w:val="00714CA1"/>
    <w:rsid w:val="00722F0D"/>
    <w:rsid w:val="0074420E"/>
    <w:rsid w:val="00756150"/>
    <w:rsid w:val="00766BC4"/>
    <w:rsid w:val="00773F48"/>
    <w:rsid w:val="00783E26"/>
    <w:rsid w:val="007B0E83"/>
    <w:rsid w:val="007B3495"/>
    <w:rsid w:val="007C3BC7"/>
    <w:rsid w:val="007C3BCD"/>
    <w:rsid w:val="007D4ACF"/>
    <w:rsid w:val="007F0787"/>
    <w:rsid w:val="00810B7B"/>
    <w:rsid w:val="008231A6"/>
    <w:rsid w:val="0082358A"/>
    <w:rsid w:val="008235CD"/>
    <w:rsid w:val="008247DE"/>
    <w:rsid w:val="00840B10"/>
    <w:rsid w:val="00851289"/>
    <w:rsid w:val="008513CB"/>
    <w:rsid w:val="008652A4"/>
    <w:rsid w:val="0086716D"/>
    <w:rsid w:val="00886CC7"/>
    <w:rsid w:val="008A7F84"/>
    <w:rsid w:val="008B0532"/>
    <w:rsid w:val="008D002D"/>
    <w:rsid w:val="008F7068"/>
    <w:rsid w:val="009024F6"/>
    <w:rsid w:val="0091702E"/>
    <w:rsid w:val="00923B0C"/>
    <w:rsid w:val="00935405"/>
    <w:rsid w:val="0093736E"/>
    <w:rsid w:val="0094021C"/>
    <w:rsid w:val="00952F86"/>
    <w:rsid w:val="00967198"/>
    <w:rsid w:val="00975714"/>
    <w:rsid w:val="00982B28"/>
    <w:rsid w:val="00987E13"/>
    <w:rsid w:val="009979CF"/>
    <w:rsid w:val="009B2A23"/>
    <w:rsid w:val="009D13F9"/>
    <w:rsid w:val="009D313F"/>
    <w:rsid w:val="00A025C0"/>
    <w:rsid w:val="00A47A5A"/>
    <w:rsid w:val="00A65849"/>
    <w:rsid w:val="00A6683B"/>
    <w:rsid w:val="00A763D7"/>
    <w:rsid w:val="00A804E5"/>
    <w:rsid w:val="00A97F94"/>
    <w:rsid w:val="00AE2A19"/>
    <w:rsid w:val="00B03099"/>
    <w:rsid w:val="00B05BC8"/>
    <w:rsid w:val="00B10C75"/>
    <w:rsid w:val="00B250BB"/>
    <w:rsid w:val="00B64B47"/>
    <w:rsid w:val="00B74A67"/>
    <w:rsid w:val="00B86BB8"/>
    <w:rsid w:val="00BB7213"/>
    <w:rsid w:val="00BE04C8"/>
    <w:rsid w:val="00C002DE"/>
    <w:rsid w:val="00C07A53"/>
    <w:rsid w:val="00C145A9"/>
    <w:rsid w:val="00C15ED7"/>
    <w:rsid w:val="00C17BE1"/>
    <w:rsid w:val="00C272AC"/>
    <w:rsid w:val="00C53BF8"/>
    <w:rsid w:val="00C566BA"/>
    <w:rsid w:val="00C66157"/>
    <w:rsid w:val="00C674FE"/>
    <w:rsid w:val="00C67501"/>
    <w:rsid w:val="00C67A87"/>
    <w:rsid w:val="00C713CF"/>
    <w:rsid w:val="00C75633"/>
    <w:rsid w:val="00C90FE2"/>
    <w:rsid w:val="00CA609D"/>
    <w:rsid w:val="00CE2EE1"/>
    <w:rsid w:val="00CE3349"/>
    <w:rsid w:val="00CE36E5"/>
    <w:rsid w:val="00CF27F5"/>
    <w:rsid w:val="00CF3FFD"/>
    <w:rsid w:val="00D02B0F"/>
    <w:rsid w:val="00D10CCF"/>
    <w:rsid w:val="00D1500D"/>
    <w:rsid w:val="00D746BE"/>
    <w:rsid w:val="00D77D0F"/>
    <w:rsid w:val="00D86EC2"/>
    <w:rsid w:val="00DA1CF0"/>
    <w:rsid w:val="00DC1E02"/>
    <w:rsid w:val="00DC24B4"/>
    <w:rsid w:val="00DC5FB0"/>
    <w:rsid w:val="00DF14C8"/>
    <w:rsid w:val="00DF16DC"/>
    <w:rsid w:val="00E11CF4"/>
    <w:rsid w:val="00E3339F"/>
    <w:rsid w:val="00E45211"/>
    <w:rsid w:val="00E473C5"/>
    <w:rsid w:val="00E647D4"/>
    <w:rsid w:val="00E92863"/>
    <w:rsid w:val="00EB796D"/>
    <w:rsid w:val="00EC1286"/>
    <w:rsid w:val="00EC623D"/>
    <w:rsid w:val="00EE6892"/>
    <w:rsid w:val="00F058DC"/>
    <w:rsid w:val="00F24FC4"/>
    <w:rsid w:val="00F2676C"/>
    <w:rsid w:val="00F47F1F"/>
    <w:rsid w:val="00F50E67"/>
    <w:rsid w:val="00F64D16"/>
    <w:rsid w:val="00F70066"/>
    <w:rsid w:val="00F84366"/>
    <w:rsid w:val="00F85089"/>
    <w:rsid w:val="00F924EC"/>
    <w:rsid w:val="00F95E6C"/>
    <w:rsid w:val="00F974C5"/>
    <w:rsid w:val="00FA6196"/>
    <w:rsid w:val="00FA6F46"/>
    <w:rsid w:val="00FB28A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E2D87A"/>
  <w15:docId w15:val="{D43CE6F2-1A6F-4627-81F3-3C8F3701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2E453B"/>
    <w:pPr>
      <w:keepNext/>
      <w:spacing w:after="240"/>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B8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5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9-CL-C-0142/en" TargetMode="External"/><Relationship Id="rId18" Type="http://schemas.openxmlformats.org/officeDocument/2006/relationships/hyperlink" Target="https://www.itu.int/md/S21-AHGFHR1-C-0002/en" TargetMode="External"/><Relationship Id="rId26" Type="http://schemas.openxmlformats.org/officeDocument/2006/relationships/hyperlink" Target="https://www.itu.int/md/S21-AHGFHR2-C-0006/en" TargetMode="External"/><Relationship Id="rId39" Type="http://schemas.openxmlformats.org/officeDocument/2006/relationships/image" Target="media/image7.png"/><Relationship Id="rId21" Type="http://schemas.openxmlformats.org/officeDocument/2006/relationships/hyperlink" Target="https://www.itu.int/md/S21-AHGFHR1-C-0006/en" TargetMode="External"/><Relationship Id="rId34" Type="http://schemas.openxmlformats.org/officeDocument/2006/relationships/header" Target="header1.xm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21-CWGFHR12-C-0017/en" TargetMode="External"/><Relationship Id="rId29" Type="http://schemas.openxmlformats.org/officeDocument/2006/relationships/hyperlink" Target="https://itu.foleon.com/itu/connect-2030-agenda/h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S21-AHGFHR2-C-0004/en" TargetMode="External"/><Relationship Id="rId32" Type="http://schemas.openxmlformats.org/officeDocument/2006/relationships/hyperlink" Target="https://www.itu.int/md/S21-AHGFHR2-C-0004/en" TargetMode="External"/><Relationship Id="rId37" Type="http://schemas.openxmlformats.org/officeDocument/2006/relationships/image" Target="media/image5.png"/><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S20-CL-C-0075/en" TargetMode="External"/><Relationship Id="rId23" Type="http://schemas.openxmlformats.org/officeDocument/2006/relationships/hyperlink" Target="https://www.itu.int/md/S21-AHGFHR2-C-0003/en" TargetMode="External"/><Relationship Id="rId28" Type="http://schemas.openxmlformats.org/officeDocument/2006/relationships/hyperlink" Target="https://www.itu.int/md/S21-AHGFHR2-C-0005/en"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md/S21-AHGFHR1-C-0005/en" TargetMode="External"/><Relationship Id="rId31" Type="http://schemas.openxmlformats.org/officeDocument/2006/relationships/image" Target="media/image3.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0-CL-C-0074/en" TargetMode="External"/><Relationship Id="rId22" Type="http://schemas.openxmlformats.org/officeDocument/2006/relationships/hyperlink" Target="https://www.itu.int/md/S21-AHGFHR1-C-0006/en" TargetMode="External"/><Relationship Id="rId27" Type="http://schemas.openxmlformats.org/officeDocument/2006/relationships/hyperlink" Target="https://www.itu.int/md/S21-AHGFHR2-C-0002/en" TargetMode="External"/><Relationship Id="rId30" Type="http://schemas.openxmlformats.org/officeDocument/2006/relationships/image" Target="media/image2.png"/><Relationship Id="rId35" Type="http://schemas.openxmlformats.org/officeDocument/2006/relationships/footer" Target="footer1.xml"/><Relationship Id="rId43"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itu.int/md/S20-CL-C-0050/en" TargetMode="External"/><Relationship Id="rId17" Type="http://schemas.openxmlformats.org/officeDocument/2006/relationships/hyperlink" Target="https://www.itu.int/md/S21-AHGFHR1-C-0003/en" TargetMode="External"/><Relationship Id="rId25" Type="http://schemas.openxmlformats.org/officeDocument/2006/relationships/hyperlink" Target="https://www.itu.int/md/S21-AHGFHR2-C-0005/en" TargetMode="External"/><Relationship Id="rId33" Type="http://schemas.openxmlformats.org/officeDocument/2006/relationships/image" Target="media/image4.png"/><Relationship Id="rId38" Type="http://schemas.openxmlformats.org/officeDocument/2006/relationships/image" Target="media/image6.png"/><Relationship Id="rId20" Type="http://schemas.openxmlformats.org/officeDocument/2006/relationships/hyperlink" Target="https://www.itu.int/md/S21-AHGFHR1-C-0004/en" TargetMode="External"/><Relationship Id="rId41"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7F8699A45BF8459A52ADF299A16A04" ma:contentTypeVersion="10" ma:contentTypeDescription="Create a new document." ma:contentTypeScope="" ma:versionID="ae1ac4708672574350d23aa3924dff28">
  <xsd:schema xmlns:xsd="http://www.w3.org/2001/XMLSchema" xmlns:xs="http://www.w3.org/2001/XMLSchema" xmlns:p="http://schemas.microsoft.com/office/2006/metadata/properties" xmlns:ns3="2c2c1435-a493-41af-88e6-461993ff0116" xmlns:ns4="23cb9742-4383-4133-825f-a9a1295818e0" targetNamespace="http://schemas.microsoft.com/office/2006/metadata/properties" ma:root="true" ma:fieldsID="6b1d5ab79666fe7b2e9cc7019cbccaa6" ns3:_="" ns4:_="">
    <xsd:import namespace="2c2c1435-a493-41af-88e6-461993ff0116"/>
    <xsd:import namespace="23cb9742-4383-4133-825f-a9a1295818e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c1435-a493-41af-88e6-461993ff01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b9742-4383-4133-825f-a9a1295818e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E6928-6129-46D3-AF40-CB08C92CC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2c1435-a493-41af-88e6-461993ff0116"/>
    <ds:schemaRef ds:uri="23cb9742-4383-4133-825f-a9a129581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CE4768-6D74-4BFD-BF72-467089C00084}">
  <ds:schemaRefs>
    <ds:schemaRef ds:uri="http://schemas.microsoft.com/sharepoint/v3/contenttype/forms"/>
  </ds:schemaRefs>
</ds:datastoreItem>
</file>

<file path=customXml/itemProps3.xml><?xml version="1.0" encoding="utf-8"?>
<ds:datastoreItem xmlns:ds="http://schemas.openxmlformats.org/officeDocument/2006/customXml" ds:itemID="{D3D4B714-4856-49B7-9E8E-D6A980243A2F}">
  <ds:schemaRefs>
    <ds:schemaRef ds:uri="http://schemas.openxmlformats.org/package/2006/metadata/core-properties"/>
    <ds:schemaRef ds:uri="http://purl.org/dc/terms/"/>
    <ds:schemaRef ds:uri="2c2c1435-a493-41af-88e6-461993ff0116"/>
    <ds:schemaRef ds:uri="http://purl.org/dc/elements/1.1/"/>
    <ds:schemaRef ds:uri="http://schemas.microsoft.com/office/2006/metadata/properties"/>
    <ds:schemaRef ds:uri="23cb9742-4383-4133-825f-a9a1295818e0"/>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3016</Words>
  <Characters>17193</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Chairman of the Council Working Group on Financial and Human Resources (CWG-FHR)</dc:title>
  <dc:subject>Council 2021, Virtual consultation of councillors</dc:subject>
  <dc:creator>Elbahnassawy, Ganat</dc:creator>
  <cp:keywords>C2021, C21, VCC, C21-VCC-1</cp:keywords>
  <dc:description/>
  <cp:lastModifiedBy>Xue, Kun</cp:lastModifiedBy>
  <cp:revision>2</cp:revision>
  <dcterms:created xsi:type="dcterms:W3CDTF">2021-06-08T09:26:00Z</dcterms:created>
  <dcterms:modified xsi:type="dcterms:W3CDTF">2021-06-08T09:26:00Z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0x0101002A7F8699A45BF8459A52ADF299A16A04</vt:lpwstr>
  </property>
</Properties>
</file>