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0C70F8BD" w14:textId="77777777">
        <w:trPr>
          <w:cantSplit/>
        </w:trPr>
        <w:tc>
          <w:tcPr>
            <w:tcW w:w="6912" w:type="dxa"/>
          </w:tcPr>
          <w:p w14:paraId="4AC4155C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0007D1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7955DA" w:rsidRPr="000007D1">
              <w:rPr>
                <w:b/>
                <w:bCs/>
                <w:sz w:val="26"/>
                <w:szCs w:val="26"/>
              </w:rPr>
              <w:t>1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0007D1">
              <w:rPr>
                <w:b/>
                <w:bCs/>
                <w:sz w:val="26"/>
                <w:szCs w:val="26"/>
              </w:rPr>
              <w:t>junio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0007D1" w:rsidRPr="000007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5F7451BF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7D2167A1" wp14:editId="05918AF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41A84D6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50310CC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5B0A3EBD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0AE6CD0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E916630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09F7414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315C9E1" w14:textId="053C1906" w:rsidR="00093EEB" w:rsidRPr="00093EEB" w:rsidRDefault="004A74C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D177DD">
              <w:rPr>
                <w:rFonts w:cs="Times"/>
                <w:b/>
                <w:szCs w:val="24"/>
              </w:rPr>
              <w:t xml:space="preserve">Punto del orden del día: </w:t>
            </w:r>
            <w:r>
              <w:rPr>
                <w:rFonts w:cs="Times"/>
                <w:b/>
                <w:szCs w:val="24"/>
              </w:rPr>
              <w:t>ADM 1</w:t>
            </w:r>
          </w:p>
        </w:tc>
        <w:tc>
          <w:tcPr>
            <w:tcW w:w="3261" w:type="dxa"/>
          </w:tcPr>
          <w:p w14:paraId="65EE81D2" w14:textId="0F958287"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7955DA">
              <w:rPr>
                <w:b/>
                <w:bCs/>
                <w:szCs w:val="24"/>
              </w:rPr>
              <w:t>2</w:t>
            </w:r>
            <w:r w:rsidR="000007D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/</w:t>
            </w:r>
            <w:r w:rsidR="004A74C5">
              <w:rPr>
                <w:b/>
                <w:bCs/>
                <w:szCs w:val="24"/>
              </w:rPr>
              <w:t>49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2729C06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D8F775C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33E30453" w14:textId="3FC8051F" w:rsidR="00093EEB" w:rsidRPr="00093EEB" w:rsidRDefault="004A74C5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 de abril</w:t>
            </w:r>
            <w:r w:rsidR="00093EEB">
              <w:rPr>
                <w:b/>
                <w:bCs/>
                <w:szCs w:val="24"/>
              </w:rPr>
              <w:t xml:space="preserve"> de 20</w:t>
            </w:r>
            <w:r w:rsidR="007955DA">
              <w:rPr>
                <w:b/>
                <w:bCs/>
                <w:szCs w:val="24"/>
              </w:rPr>
              <w:t>2</w:t>
            </w:r>
            <w:r w:rsidR="000007D1">
              <w:rPr>
                <w:b/>
                <w:bCs/>
                <w:szCs w:val="24"/>
              </w:rPr>
              <w:t>1</w:t>
            </w:r>
          </w:p>
        </w:tc>
      </w:tr>
      <w:tr w:rsidR="00093EEB" w:rsidRPr="000B0D00" w14:paraId="2050680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7C686D0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662E7BCD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73F3BE28" w14:textId="77777777">
        <w:trPr>
          <w:cantSplit/>
        </w:trPr>
        <w:tc>
          <w:tcPr>
            <w:tcW w:w="10173" w:type="dxa"/>
            <w:gridSpan w:val="2"/>
          </w:tcPr>
          <w:p w14:paraId="47B488DF" w14:textId="084676C6" w:rsidR="00093EEB" w:rsidRPr="000B0D00" w:rsidRDefault="004A74C5">
            <w:pPr>
              <w:pStyle w:val="Source"/>
            </w:pPr>
            <w:bookmarkStart w:id="8" w:name="dsource" w:colFirst="0" w:colLast="0"/>
            <w:bookmarkEnd w:id="1"/>
            <w:bookmarkEnd w:id="7"/>
            <w:r w:rsidRPr="00D177DD">
              <w:rPr>
                <w:bCs/>
              </w:rPr>
              <w:t>Informe del Secretario General</w:t>
            </w:r>
          </w:p>
        </w:tc>
      </w:tr>
      <w:tr w:rsidR="00093EEB" w:rsidRPr="000B0D00" w14:paraId="00F3C2DC" w14:textId="77777777">
        <w:trPr>
          <w:cantSplit/>
        </w:trPr>
        <w:tc>
          <w:tcPr>
            <w:tcW w:w="10173" w:type="dxa"/>
            <w:gridSpan w:val="2"/>
          </w:tcPr>
          <w:p w14:paraId="68D2FAFE" w14:textId="59656F7C" w:rsidR="00093EEB" w:rsidRPr="000B0D00" w:rsidRDefault="004A74C5" w:rsidP="004A74C5">
            <w:pPr>
              <w:pStyle w:val="Title1"/>
            </w:pPr>
            <w:bookmarkStart w:id="9" w:name="dtitle1" w:colFirst="0" w:colLast="0"/>
            <w:bookmarkEnd w:id="8"/>
            <w:r w:rsidRPr="00FA1DE1">
              <w:rPr>
                <w:rFonts w:cs="Calibri"/>
                <w:lang w:val="es-ES"/>
              </w:rPr>
              <w:t>lista de Actividades autorizadas y no financiadas</w:t>
            </w:r>
            <w:r>
              <w:rPr>
                <w:rFonts w:cs="Calibri"/>
                <w:lang w:val="es-ES"/>
              </w:rPr>
              <w:t xml:space="preserve"> (UMAC)</w:t>
            </w:r>
            <w:r>
              <w:rPr>
                <w:rFonts w:cs="Calibri"/>
                <w:lang w:val="es-ES"/>
              </w:rPr>
              <w:br/>
              <w:t>2021-2027</w:t>
            </w:r>
          </w:p>
        </w:tc>
      </w:tr>
      <w:bookmarkEnd w:id="9"/>
    </w:tbl>
    <w:p w14:paraId="22872A92" w14:textId="77777777"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4A74C5" w14:paraId="43155DAA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8E2CE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14:paraId="4F0C97D1" w14:textId="263972F7" w:rsidR="004A74C5" w:rsidRPr="00AF4DF4" w:rsidRDefault="004A74C5" w:rsidP="004A74C5">
            <w:pPr>
              <w:spacing w:after="120"/>
              <w:rPr>
                <w:rFonts w:cs="Calibri"/>
                <w:szCs w:val="24"/>
                <w:lang w:val="es-ES" w:eastAsia="zh-CN"/>
              </w:rPr>
            </w:pPr>
            <w:r w:rsidRPr="00B51911">
              <w:rPr>
                <w:rFonts w:cs="Calibri"/>
                <w:szCs w:val="24"/>
                <w:lang w:eastAsia="zh-CN"/>
              </w:rPr>
              <w:t xml:space="preserve">Durante su última reunión, celebrada en enero de 2021, el Grupo de Trabajo del Consejo sobre Recursos Humanos y Financieros (GTC-RHF) recomendó que se elaborara un documento para esta sesión del Consejo en el que se enumeraran todas las actividades </w:t>
            </w:r>
            <w:r>
              <w:rPr>
                <w:rFonts w:cs="Calibri"/>
                <w:szCs w:val="24"/>
                <w:lang w:eastAsia="zh-CN"/>
              </w:rPr>
              <w:t>autorizadas</w:t>
            </w:r>
            <w:r w:rsidRPr="00B51911">
              <w:rPr>
                <w:rFonts w:cs="Calibri"/>
                <w:szCs w:val="24"/>
                <w:lang w:eastAsia="zh-CN"/>
              </w:rPr>
              <w:t xml:space="preserve"> no financiadas (UMAC) para el período 2021</w:t>
            </w:r>
            <w:r w:rsidR="00940792">
              <w:rPr>
                <w:rFonts w:cs="Calibri"/>
                <w:szCs w:val="24"/>
                <w:lang w:eastAsia="zh-CN"/>
              </w:rPr>
              <w:noBreakHyphen/>
            </w:r>
            <w:r w:rsidRPr="00B51911">
              <w:rPr>
                <w:rFonts w:cs="Calibri"/>
                <w:szCs w:val="24"/>
                <w:lang w:eastAsia="zh-CN"/>
              </w:rPr>
              <w:t>2027. En este documento se presenta la lista solicitada con el importe estimado necesario para cada una de las actividades correspondientes.</w:t>
            </w:r>
          </w:p>
          <w:p w14:paraId="56A1CDEA" w14:textId="31290352" w:rsidR="00093EEB" w:rsidRPr="000B0D00" w:rsidRDefault="004A74C5" w:rsidP="004A74C5">
            <w:pPr>
              <w:rPr>
                <w:lang w:val="es-ES"/>
              </w:rPr>
            </w:pPr>
            <w:r w:rsidRPr="00B51911">
              <w:rPr>
                <w:rFonts w:cs="Calibri"/>
                <w:szCs w:val="24"/>
                <w:lang w:val="es-ES" w:eastAsia="zh-CN"/>
              </w:rPr>
              <w:t xml:space="preserve">Entre las </w:t>
            </w:r>
            <w:r w:rsidRPr="001676BE">
              <w:rPr>
                <w:rFonts w:cs="Calibri"/>
                <w:szCs w:val="24"/>
                <w:lang w:val="es-ES" w:eastAsia="zh-CN"/>
              </w:rPr>
              <w:t>posible</w:t>
            </w:r>
            <w:r>
              <w:rPr>
                <w:rFonts w:cs="Calibri"/>
                <w:szCs w:val="24"/>
                <w:lang w:val="es-ES" w:eastAsia="zh-CN"/>
              </w:rPr>
              <w:t>s</w:t>
            </w:r>
            <w:r w:rsidRPr="001676BE">
              <w:rPr>
                <w:rFonts w:cs="Calibri"/>
                <w:szCs w:val="24"/>
                <w:lang w:val="es-ES" w:eastAsia="zh-CN"/>
              </w:rPr>
              <w:t xml:space="preserve"> fuente</w:t>
            </w:r>
            <w:r>
              <w:rPr>
                <w:rFonts w:cs="Calibri"/>
                <w:szCs w:val="24"/>
                <w:lang w:val="es-ES" w:eastAsia="zh-CN"/>
              </w:rPr>
              <w:t>s</w:t>
            </w:r>
            <w:r w:rsidRPr="001676BE">
              <w:rPr>
                <w:rFonts w:cs="Calibri"/>
                <w:szCs w:val="24"/>
                <w:lang w:val="es-ES" w:eastAsia="zh-CN"/>
              </w:rPr>
              <w:t xml:space="preserve"> de financiación </w:t>
            </w:r>
            <w:r>
              <w:rPr>
                <w:rFonts w:cs="Calibri"/>
                <w:szCs w:val="24"/>
                <w:lang w:val="es-ES" w:eastAsia="zh-CN"/>
              </w:rPr>
              <w:t xml:space="preserve">cabría considerar </w:t>
            </w:r>
            <w:r w:rsidRPr="001676BE">
              <w:rPr>
                <w:rFonts w:cs="Calibri"/>
                <w:szCs w:val="24"/>
                <w:lang w:val="es-ES" w:eastAsia="zh-CN"/>
              </w:rPr>
              <w:t xml:space="preserve">el superávit </w:t>
            </w:r>
            <w:r>
              <w:rPr>
                <w:rFonts w:cs="Calibri"/>
                <w:szCs w:val="24"/>
                <w:lang w:val="es-ES" w:eastAsia="zh-CN"/>
              </w:rPr>
              <w:t>presupuestario (</w:t>
            </w:r>
            <w:r w:rsidRPr="001676BE">
              <w:rPr>
                <w:rFonts w:cs="Calibri"/>
                <w:szCs w:val="24"/>
                <w:lang w:val="es-ES" w:eastAsia="zh-CN"/>
              </w:rPr>
              <w:t>202</w:t>
            </w:r>
            <w:r>
              <w:rPr>
                <w:rFonts w:cs="Calibri"/>
                <w:szCs w:val="24"/>
                <w:lang w:val="es-ES" w:eastAsia="zh-CN"/>
              </w:rPr>
              <w:t>1</w:t>
            </w:r>
            <w:r w:rsidRPr="001676BE">
              <w:rPr>
                <w:rFonts w:cs="Calibri"/>
                <w:szCs w:val="24"/>
                <w:lang w:val="es-ES" w:eastAsia="zh-CN"/>
              </w:rPr>
              <w:t xml:space="preserve">, </w:t>
            </w:r>
            <w:r>
              <w:rPr>
                <w:rFonts w:cs="Calibri"/>
                <w:szCs w:val="24"/>
                <w:lang w:val="es-ES" w:eastAsia="zh-CN"/>
              </w:rPr>
              <w:t>2022 o 2023), l</w:t>
            </w:r>
            <w:r w:rsidRPr="001676BE">
              <w:rPr>
                <w:rFonts w:cs="Calibri"/>
                <w:szCs w:val="24"/>
                <w:lang w:val="es-ES" w:eastAsia="zh-CN"/>
              </w:rPr>
              <w:t>as contribuciones voluntarias</w:t>
            </w:r>
            <w:r>
              <w:rPr>
                <w:rFonts w:cs="Calibri"/>
                <w:szCs w:val="24"/>
                <w:lang w:val="es-ES" w:eastAsia="zh-CN"/>
              </w:rPr>
              <w:t xml:space="preserve"> y</w:t>
            </w:r>
            <w:r w:rsidRPr="001676BE">
              <w:rPr>
                <w:rFonts w:cs="Calibri"/>
                <w:szCs w:val="24"/>
                <w:lang w:val="es-ES" w:eastAsia="zh-CN"/>
              </w:rPr>
              <w:t xml:space="preserve"> la Cuenta de Provisión, como último recurso, o una combinación de cualquiera de </w:t>
            </w:r>
            <w:r>
              <w:rPr>
                <w:rFonts w:cs="Calibri"/>
                <w:szCs w:val="24"/>
                <w:lang w:val="es-ES" w:eastAsia="zh-CN"/>
              </w:rPr>
              <w:t>esos elementos</w:t>
            </w:r>
            <w:r w:rsidRPr="001676BE">
              <w:rPr>
                <w:rFonts w:cs="Calibri"/>
                <w:szCs w:val="24"/>
                <w:lang w:val="es-ES" w:eastAsia="zh-CN"/>
              </w:rPr>
              <w:t>.</w:t>
            </w:r>
          </w:p>
          <w:p w14:paraId="186580B2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14:paraId="0906FBB8" w14:textId="38E68E4A" w:rsidR="00093EEB" w:rsidRPr="000B0D00" w:rsidRDefault="004A74C5">
            <w:pPr>
              <w:rPr>
                <w:lang w:val="es-ES"/>
              </w:rPr>
            </w:pPr>
            <w:r w:rsidRPr="00853D96">
              <w:rPr>
                <w:rFonts w:cs="Calibri"/>
                <w:lang w:val="es-ES"/>
              </w:rPr>
              <w:t xml:space="preserve">Se solicita al Consejo que </w:t>
            </w:r>
            <w:r w:rsidRPr="00853D96">
              <w:rPr>
                <w:rFonts w:cs="Calibri"/>
                <w:b/>
                <w:lang w:val="es-ES"/>
              </w:rPr>
              <w:t>examine</w:t>
            </w:r>
            <w:r w:rsidRPr="00853D96">
              <w:rPr>
                <w:rFonts w:cs="Calibri"/>
                <w:lang w:val="es-ES"/>
              </w:rPr>
              <w:t xml:space="preserve"> e</w:t>
            </w:r>
            <w:r>
              <w:rPr>
                <w:rFonts w:cs="Calibri"/>
                <w:lang w:val="es-ES"/>
              </w:rPr>
              <w:t>l presente</w:t>
            </w:r>
            <w:r w:rsidRPr="00853D96">
              <w:rPr>
                <w:rFonts w:cs="Calibri"/>
                <w:lang w:val="es-ES"/>
              </w:rPr>
              <w:t xml:space="preserve"> documento </w:t>
            </w:r>
            <w:r>
              <w:rPr>
                <w:rFonts w:cs="Calibri"/>
                <w:lang w:val="es-ES"/>
              </w:rPr>
              <w:t xml:space="preserve">y </w:t>
            </w:r>
            <w:r w:rsidRPr="00853D96">
              <w:rPr>
                <w:rFonts w:cs="Calibri"/>
                <w:b/>
                <w:lang w:val="es-ES"/>
              </w:rPr>
              <w:t>decida</w:t>
            </w:r>
            <w:r w:rsidRPr="00853D96">
              <w:rPr>
                <w:rFonts w:cs="Calibri"/>
                <w:lang w:val="es-ES"/>
              </w:rPr>
              <w:t xml:space="preserve"> sobre la forma de proceder y la posible fuente de financiación de las actividades </w:t>
            </w:r>
            <w:r>
              <w:rPr>
                <w:rFonts w:cs="Calibri"/>
                <w:lang w:val="es-ES"/>
              </w:rPr>
              <w:t>autorizadas</w:t>
            </w:r>
            <w:r w:rsidRPr="00853D96">
              <w:rPr>
                <w:rFonts w:cs="Calibri"/>
                <w:lang w:val="es-ES"/>
              </w:rPr>
              <w:t xml:space="preserve"> no financiadas (UMAC) en cuestión</w:t>
            </w:r>
            <w:r w:rsidRPr="00FA1DE1">
              <w:rPr>
                <w:rFonts w:cs="Calibri"/>
                <w:color w:val="000000"/>
                <w:lang w:val="es-ES"/>
              </w:rPr>
              <w:t>.</w:t>
            </w:r>
          </w:p>
          <w:p w14:paraId="6BF36728" w14:textId="77777777" w:rsidR="00093EEB" w:rsidRPr="000B0D00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"/>
              </w:rPr>
            </w:pPr>
            <w:r w:rsidRPr="000B0D00">
              <w:rPr>
                <w:caps w:val="0"/>
                <w:sz w:val="22"/>
                <w:lang w:val="es-ES"/>
              </w:rPr>
              <w:t>____________</w:t>
            </w:r>
          </w:p>
          <w:p w14:paraId="73C954E7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Referencia</w:t>
            </w:r>
          </w:p>
          <w:p w14:paraId="40D83FD3" w14:textId="5F27D109" w:rsidR="00093EEB" w:rsidRPr="004A74C5" w:rsidRDefault="00A12901" w:rsidP="004A74C5">
            <w:pPr>
              <w:spacing w:after="120"/>
              <w:rPr>
                <w:i/>
                <w:iCs/>
                <w:lang w:val="en-US"/>
              </w:rPr>
            </w:pPr>
            <w:hyperlink r:id="rId8" w:history="1">
              <w:r w:rsidR="004A74C5" w:rsidRPr="00C4002F">
                <w:rPr>
                  <w:rStyle w:val="Hyperlink"/>
                  <w:rFonts w:cs="Calibri"/>
                  <w:szCs w:val="24"/>
                  <w:lang w:val="en-GB"/>
                </w:rPr>
                <w:t>CWG-FHR-12/3</w:t>
              </w:r>
            </w:hyperlink>
            <w:r w:rsidR="004A74C5">
              <w:rPr>
                <w:rStyle w:val="Hyperlink"/>
                <w:rFonts w:cs="Calibri"/>
                <w:szCs w:val="24"/>
                <w:lang w:val="en-GB"/>
              </w:rPr>
              <w:t>;</w:t>
            </w:r>
            <w:r w:rsidR="004A74C5" w:rsidRPr="00FA1DE1">
              <w:rPr>
                <w:lang w:val="en-US"/>
              </w:rPr>
              <w:t xml:space="preserve"> </w:t>
            </w:r>
            <w:hyperlink r:id="rId9" w:history="1">
              <w:r w:rsidR="004A74C5" w:rsidRPr="00FA1DE1">
                <w:rPr>
                  <w:rStyle w:val="Hyperlink"/>
                  <w:rFonts w:cs="Calibri"/>
                  <w:szCs w:val="24"/>
                  <w:lang w:val="en-US"/>
                </w:rPr>
                <w:t>C20/14 (Rev.1)</w:t>
              </w:r>
            </w:hyperlink>
            <w:r w:rsidR="004A74C5" w:rsidRPr="00FA1DE1">
              <w:rPr>
                <w:rStyle w:val="Hyperlink"/>
                <w:rFonts w:cs="Calibri"/>
                <w:szCs w:val="24"/>
                <w:lang w:val="en-US"/>
              </w:rPr>
              <w:t xml:space="preserve">, </w:t>
            </w:r>
            <w:hyperlink r:id="rId10" w:history="1">
              <w:r w:rsidR="004A74C5" w:rsidRPr="00FA1DE1">
                <w:rPr>
                  <w:rStyle w:val="Hyperlink"/>
                  <w:rFonts w:cs="Calibri"/>
                  <w:szCs w:val="24"/>
                  <w:lang w:val="en-US"/>
                </w:rPr>
                <w:t>C20/53</w:t>
              </w:r>
            </w:hyperlink>
            <w:r w:rsidR="004A74C5" w:rsidRPr="00FA1DE1">
              <w:rPr>
                <w:rStyle w:val="Hyperlink"/>
                <w:rFonts w:cs="Calibri"/>
                <w:szCs w:val="24"/>
                <w:lang w:val="en-US"/>
              </w:rPr>
              <w:t xml:space="preserve">, </w:t>
            </w:r>
            <w:hyperlink r:id="rId11" w:history="1">
              <w:r w:rsidR="004A74C5" w:rsidRPr="00FA1DE1">
                <w:rPr>
                  <w:rStyle w:val="Hyperlink"/>
                  <w:rFonts w:cs="Calibri"/>
                  <w:szCs w:val="24"/>
                  <w:lang w:val="en-US"/>
                </w:rPr>
                <w:t>C21/INF/9</w:t>
              </w:r>
            </w:hyperlink>
            <w:r w:rsidR="004A74C5" w:rsidRPr="00FA1DE1">
              <w:rPr>
                <w:rStyle w:val="Hyperlink"/>
                <w:rFonts w:cs="Calibri"/>
                <w:szCs w:val="24"/>
                <w:lang w:val="en-US"/>
              </w:rPr>
              <w:t xml:space="preserve">, </w:t>
            </w:r>
            <w:hyperlink r:id="rId12" w:history="1">
              <w:r w:rsidR="004A74C5" w:rsidRPr="00FA1DE1">
                <w:rPr>
                  <w:rStyle w:val="Hyperlink"/>
                  <w:rFonts w:cs="Calibri"/>
                  <w:lang w:val="en-US"/>
                </w:rPr>
                <w:t>C21/INF/12</w:t>
              </w:r>
            </w:hyperlink>
          </w:p>
        </w:tc>
      </w:tr>
    </w:tbl>
    <w:p w14:paraId="5AEB5963" w14:textId="77777777" w:rsidR="00940792" w:rsidRDefault="00940792" w:rsidP="004A74C5">
      <w:pPr>
        <w:spacing w:after="120"/>
        <w:jc w:val="both"/>
        <w:rPr>
          <w:rFonts w:cs="Calibri"/>
          <w:lang w:val="es-ES"/>
        </w:rPr>
      </w:pPr>
    </w:p>
    <w:p w14:paraId="1A8FA610" w14:textId="13E271EE" w:rsidR="00940792" w:rsidRDefault="009407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lang w:val="es-ES"/>
        </w:rPr>
      </w:pPr>
    </w:p>
    <w:p w14:paraId="461E0473" w14:textId="77777777" w:rsidR="00940792" w:rsidRDefault="009407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lang w:val="es-ES"/>
        </w:rPr>
      </w:pPr>
      <w:r>
        <w:rPr>
          <w:rFonts w:cs="Calibri"/>
          <w:lang w:val="es-ES"/>
        </w:rPr>
        <w:br w:type="page"/>
      </w:r>
    </w:p>
    <w:p w14:paraId="03F6B8A0" w14:textId="71398130" w:rsidR="004A74C5" w:rsidRPr="0035713C" w:rsidRDefault="004A74C5" w:rsidP="00940792">
      <w:pPr>
        <w:spacing w:after="120"/>
        <w:rPr>
          <w:rFonts w:cs="Calibri"/>
          <w:lang w:val="es-ES"/>
        </w:rPr>
      </w:pPr>
      <w:r w:rsidRPr="00853D96">
        <w:rPr>
          <w:rFonts w:cs="Calibri"/>
          <w:lang w:val="es-ES"/>
        </w:rPr>
        <w:lastRenderedPageBreak/>
        <w:t>1</w:t>
      </w:r>
      <w:r w:rsidRPr="00853D96">
        <w:rPr>
          <w:rFonts w:cs="Calibri"/>
          <w:lang w:val="es-ES"/>
        </w:rPr>
        <w:tab/>
      </w:r>
      <w:bookmarkStart w:id="10" w:name="lt_pId026"/>
      <w:r w:rsidRPr="00853D96">
        <w:rPr>
          <w:rFonts w:cs="Calibri"/>
          <w:lang w:val="es-ES"/>
        </w:rPr>
        <w:t xml:space="preserve">En el cuadro 1 que figura en la página siguiente se </w:t>
      </w:r>
      <w:r>
        <w:rPr>
          <w:rFonts w:cs="Calibri"/>
          <w:lang w:val="es-ES"/>
        </w:rPr>
        <w:t xml:space="preserve">facilita </w:t>
      </w:r>
      <w:r w:rsidRPr="00853D96">
        <w:rPr>
          <w:rFonts w:cs="Calibri"/>
          <w:lang w:val="es-ES"/>
        </w:rPr>
        <w:t xml:space="preserve">la lista de las actividades autorizadas no financiadas (UMAC) con sus respectivas estimaciones para el periodo </w:t>
      </w:r>
      <w:r>
        <w:rPr>
          <w:rFonts w:cs="Calibri"/>
          <w:lang w:val="es-ES"/>
        </w:rPr>
        <w:t xml:space="preserve">comprendido entre </w:t>
      </w:r>
      <w:r w:rsidRPr="00853D96">
        <w:rPr>
          <w:rFonts w:cs="Calibri"/>
          <w:lang w:val="es-ES"/>
        </w:rPr>
        <w:t>2021</w:t>
      </w:r>
      <w:r>
        <w:rPr>
          <w:rFonts w:cs="Calibri"/>
          <w:lang w:val="es-ES"/>
        </w:rPr>
        <w:t xml:space="preserve"> y </w:t>
      </w:r>
      <w:r w:rsidRPr="00853D96">
        <w:rPr>
          <w:rFonts w:cs="Calibri"/>
          <w:lang w:val="es-ES"/>
        </w:rPr>
        <w:t xml:space="preserve">2027. </w:t>
      </w:r>
      <w:r>
        <w:rPr>
          <w:rFonts w:cs="Calibri"/>
          <w:lang w:val="es-ES"/>
        </w:rPr>
        <w:t xml:space="preserve">Se pueden consultar los detalles </w:t>
      </w:r>
      <w:r w:rsidRPr="0035713C">
        <w:rPr>
          <w:rFonts w:cs="Calibri"/>
          <w:lang w:val="es-ES"/>
        </w:rPr>
        <w:t xml:space="preserve">sobre estas actividades </w:t>
      </w:r>
      <w:r>
        <w:rPr>
          <w:rFonts w:cs="Calibri"/>
          <w:lang w:val="es-ES"/>
        </w:rPr>
        <w:t>en el Documento</w:t>
      </w:r>
      <w:bookmarkStart w:id="11" w:name="lt_pId027"/>
      <w:bookmarkEnd w:id="10"/>
      <w:r>
        <w:rPr>
          <w:rFonts w:cs="Calibri"/>
          <w:lang w:val="es-ES"/>
        </w:rPr>
        <w:t xml:space="preserve"> </w:t>
      </w:r>
      <w:hyperlink r:id="rId13" w:history="1">
        <w:r w:rsidRPr="00BD60B3">
          <w:rPr>
            <w:rStyle w:val="Hyperlink"/>
            <w:rFonts w:cs="Calibri"/>
          </w:rPr>
          <w:t>C21/INF/9</w:t>
        </w:r>
      </w:hyperlink>
      <w:r>
        <w:rPr>
          <w:rStyle w:val="Hyperlink"/>
          <w:rFonts w:cs="Calibri"/>
        </w:rPr>
        <w:t xml:space="preserve"> </w:t>
      </w:r>
      <w:r>
        <w:rPr>
          <w:rFonts w:cs="Calibri"/>
          <w:lang w:val="es-ES"/>
        </w:rPr>
        <w:t xml:space="preserve">y el Documento </w:t>
      </w:r>
      <w:hyperlink r:id="rId14" w:history="1">
        <w:r w:rsidRPr="00BD60B3">
          <w:rPr>
            <w:rStyle w:val="Hyperlink"/>
            <w:rFonts w:cs="Calibri"/>
          </w:rPr>
          <w:t>C21/INF/12</w:t>
        </w:r>
      </w:hyperlink>
      <w:r>
        <w:rPr>
          <w:rStyle w:val="Hyperlink"/>
          <w:rFonts w:cs="Calibri"/>
        </w:rPr>
        <w:t xml:space="preserve"> </w:t>
      </w:r>
      <w:r>
        <w:rPr>
          <w:rFonts w:cs="Calibri"/>
          <w:lang w:val="es-ES"/>
        </w:rPr>
        <w:t xml:space="preserve">en el nuevo sitio web de la UIT. </w:t>
      </w:r>
      <w:bookmarkEnd w:id="11"/>
    </w:p>
    <w:p w14:paraId="2B157CFC" w14:textId="62DED067" w:rsidR="004A74C5" w:rsidRPr="00CF7E8C" w:rsidRDefault="004A74C5" w:rsidP="00940792">
      <w:pPr>
        <w:spacing w:after="120" w:line="259" w:lineRule="auto"/>
        <w:rPr>
          <w:rFonts w:cs="Calibri"/>
          <w:lang w:val="es-ES"/>
        </w:rPr>
      </w:pPr>
      <w:r w:rsidRPr="00853D96">
        <w:rPr>
          <w:rFonts w:cs="Calibri"/>
          <w:lang w:val="es-ES"/>
        </w:rPr>
        <w:t>2</w:t>
      </w:r>
      <w:r w:rsidRPr="00853D96">
        <w:rPr>
          <w:rFonts w:cs="Calibri"/>
          <w:lang w:val="es-ES"/>
        </w:rPr>
        <w:tab/>
      </w:r>
      <w:bookmarkStart w:id="12" w:name="lt_pId029"/>
      <w:r w:rsidRPr="00853D96">
        <w:rPr>
          <w:rFonts w:cs="Calibri"/>
          <w:lang w:val="es-ES"/>
        </w:rPr>
        <w:t xml:space="preserve">Las necesidades urgentes podrían priorizarse y </w:t>
      </w:r>
      <w:r>
        <w:rPr>
          <w:rFonts w:cs="Calibri"/>
          <w:lang w:val="es-ES"/>
        </w:rPr>
        <w:t xml:space="preserve">posiblemente </w:t>
      </w:r>
      <w:r w:rsidRPr="00853D96">
        <w:rPr>
          <w:rFonts w:cs="Calibri"/>
          <w:lang w:val="es-ES"/>
        </w:rPr>
        <w:t xml:space="preserve">financiarse con el superávit del presupuesto ordinario de 2021, 2022 y 2023, o en caso de no </w:t>
      </w:r>
      <w:r>
        <w:rPr>
          <w:rFonts w:cs="Calibri"/>
          <w:lang w:val="es-ES"/>
        </w:rPr>
        <w:t>obtenerse ningún</w:t>
      </w:r>
      <w:r w:rsidRPr="00853D96">
        <w:rPr>
          <w:rFonts w:cs="Calibri"/>
          <w:lang w:val="es-ES"/>
        </w:rPr>
        <w:t xml:space="preserve"> superávit, </w:t>
      </w:r>
      <w:r>
        <w:rPr>
          <w:rFonts w:cs="Calibri"/>
          <w:lang w:val="es-ES"/>
        </w:rPr>
        <w:t xml:space="preserve">podría hacerse una detracción de la Cuenta de Provisión, </w:t>
      </w:r>
      <w:r w:rsidRPr="00853D96">
        <w:rPr>
          <w:rFonts w:cs="Calibri"/>
          <w:lang w:val="es-ES"/>
        </w:rPr>
        <w:t xml:space="preserve">como </w:t>
      </w:r>
      <w:r>
        <w:rPr>
          <w:rFonts w:cs="Calibri"/>
          <w:lang w:val="es-ES"/>
        </w:rPr>
        <w:t xml:space="preserve">medida de </w:t>
      </w:r>
      <w:r w:rsidRPr="00853D96">
        <w:rPr>
          <w:rFonts w:cs="Calibri"/>
          <w:lang w:val="es-ES"/>
        </w:rPr>
        <w:t>última</w:t>
      </w:r>
      <w:r>
        <w:rPr>
          <w:rFonts w:cs="Calibri"/>
          <w:lang w:val="es-ES"/>
        </w:rPr>
        <w:t xml:space="preserve"> instancia</w:t>
      </w:r>
      <w:r w:rsidRPr="00853D96">
        <w:rPr>
          <w:rFonts w:cs="Calibri"/>
          <w:lang w:val="es-ES"/>
        </w:rPr>
        <w:t xml:space="preserve">. </w:t>
      </w:r>
      <w:r>
        <w:rPr>
          <w:rFonts w:cs="Calibri"/>
          <w:lang w:val="es-ES"/>
        </w:rPr>
        <w:t>También se podría recurrir a las</w:t>
      </w:r>
      <w:r w:rsidRPr="00853D96">
        <w:rPr>
          <w:rFonts w:cs="Calibri"/>
          <w:lang w:val="es-ES"/>
        </w:rPr>
        <w:t xml:space="preserve"> contribuciones voluntarias </w:t>
      </w:r>
      <w:r>
        <w:rPr>
          <w:rFonts w:cs="Calibri"/>
          <w:lang w:val="es-ES"/>
        </w:rPr>
        <w:t>como</w:t>
      </w:r>
      <w:r w:rsidRPr="00853D96">
        <w:rPr>
          <w:rFonts w:cs="Calibri"/>
          <w:lang w:val="es-ES"/>
        </w:rPr>
        <w:t xml:space="preserve"> posible fuente de financiación.</w:t>
      </w:r>
      <w:bookmarkEnd w:id="12"/>
    </w:p>
    <w:p w14:paraId="7268A57D" w14:textId="77777777" w:rsidR="004A74C5" w:rsidRPr="0035713C" w:rsidRDefault="004A74C5" w:rsidP="00940792">
      <w:pPr>
        <w:spacing w:after="120" w:line="259" w:lineRule="auto"/>
        <w:rPr>
          <w:rFonts w:cs="Calibri"/>
          <w:lang w:val="es-ES"/>
        </w:rPr>
      </w:pPr>
      <w:r w:rsidRPr="00CF7E8C">
        <w:rPr>
          <w:rFonts w:cs="Calibri"/>
          <w:lang w:val="es-ES"/>
        </w:rPr>
        <w:t>3</w:t>
      </w:r>
      <w:r w:rsidRPr="00CF7E8C">
        <w:rPr>
          <w:rFonts w:cs="Calibri"/>
          <w:lang w:val="es-ES"/>
        </w:rPr>
        <w:tab/>
      </w:r>
      <w:bookmarkStart w:id="13" w:name="lt_pId032"/>
      <w:r w:rsidRPr="00CF7E8C">
        <w:rPr>
          <w:rFonts w:cs="Calibri"/>
          <w:lang w:val="es-ES"/>
        </w:rPr>
        <w:t>Las necesidades a largo plazo podrían in</w:t>
      </w:r>
      <w:r>
        <w:rPr>
          <w:rFonts w:cs="Calibri"/>
          <w:lang w:val="es-ES"/>
        </w:rPr>
        <w:t>tegrarse</w:t>
      </w:r>
      <w:r w:rsidRPr="00CF7E8C">
        <w:rPr>
          <w:rFonts w:cs="Calibri"/>
          <w:lang w:val="es-ES"/>
        </w:rPr>
        <w:t xml:space="preserve"> en el </w:t>
      </w:r>
      <w:r>
        <w:rPr>
          <w:rFonts w:cs="Calibri"/>
          <w:lang w:val="es-ES"/>
        </w:rPr>
        <w:t>P</w:t>
      </w:r>
      <w:r w:rsidRPr="00CF7E8C">
        <w:rPr>
          <w:rFonts w:cs="Calibri"/>
          <w:lang w:val="es-ES"/>
        </w:rPr>
        <w:t xml:space="preserve">lan </w:t>
      </w:r>
      <w:r>
        <w:rPr>
          <w:rFonts w:cs="Calibri"/>
          <w:lang w:val="es-ES"/>
        </w:rPr>
        <w:t>F</w:t>
      </w:r>
      <w:r w:rsidRPr="00CF7E8C">
        <w:rPr>
          <w:rFonts w:cs="Calibri"/>
          <w:lang w:val="es-ES"/>
        </w:rPr>
        <w:t xml:space="preserve">inanciero 2024-2027 en la medida </w:t>
      </w:r>
      <w:r w:rsidRPr="0035713C">
        <w:rPr>
          <w:rFonts w:cs="Calibri"/>
          <w:lang w:val="es-ES"/>
        </w:rPr>
        <w:t>en que el nivel de ingresos lo permita</w:t>
      </w:r>
      <w:r w:rsidRPr="00CF7E8C">
        <w:rPr>
          <w:rFonts w:cs="Calibri"/>
          <w:lang w:val="es-ES"/>
        </w:rPr>
        <w:t>. Los recursos necesarios abarcan tanto los gastos puntuales como los permanentes</w:t>
      </w:r>
      <w:bookmarkStart w:id="14" w:name="lt_pId033"/>
      <w:bookmarkEnd w:id="13"/>
      <w:r w:rsidRPr="0035713C">
        <w:rPr>
          <w:rFonts w:cs="Calibri"/>
          <w:lang w:val="es-ES"/>
        </w:rPr>
        <w:t>.</w:t>
      </w:r>
      <w:bookmarkEnd w:id="14"/>
    </w:p>
    <w:p w14:paraId="33A1935D" w14:textId="77777777" w:rsidR="004A74C5" w:rsidRPr="0035713C" w:rsidRDefault="004A74C5" w:rsidP="00940792">
      <w:pPr>
        <w:spacing w:after="240" w:line="259" w:lineRule="auto"/>
        <w:rPr>
          <w:rFonts w:cs="Calibri"/>
          <w:lang w:val="es-ES"/>
        </w:rPr>
      </w:pPr>
      <w:r w:rsidRPr="0035713C">
        <w:rPr>
          <w:rFonts w:cs="Calibri"/>
          <w:lang w:val="es-ES"/>
        </w:rPr>
        <w:t>4</w:t>
      </w:r>
      <w:r w:rsidRPr="0035713C">
        <w:rPr>
          <w:rFonts w:cs="Calibri"/>
          <w:lang w:val="es-ES"/>
        </w:rPr>
        <w:tab/>
      </w:r>
      <w:bookmarkStart w:id="15" w:name="lt_pId035"/>
      <w:r>
        <w:rPr>
          <w:rFonts w:cs="Calibri"/>
          <w:lang w:val="es-ES"/>
        </w:rPr>
        <w:t>El importe total solicitado p</w:t>
      </w:r>
      <w:r w:rsidRPr="0035713C">
        <w:rPr>
          <w:rFonts w:cs="Calibri"/>
          <w:lang w:val="es-ES"/>
        </w:rPr>
        <w:t xml:space="preserve">ara el período </w:t>
      </w:r>
      <w:r>
        <w:rPr>
          <w:rFonts w:cs="Calibri"/>
          <w:lang w:val="es-ES"/>
        </w:rPr>
        <w:t xml:space="preserve">2021-2027 asciende a 22 </w:t>
      </w:r>
      <w:r w:rsidRPr="0035713C">
        <w:rPr>
          <w:rFonts w:cs="Calibri"/>
          <w:lang w:val="es-ES"/>
        </w:rPr>
        <w:t xml:space="preserve">498 </w:t>
      </w:r>
      <w:r>
        <w:rPr>
          <w:rFonts w:cs="Calibri"/>
          <w:lang w:val="es-ES"/>
        </w:rPr>
        <w:t xml:space="preserve">000 </w:t>
      </w:r>
      <w:r w:rsidRPr="0035713C">
        <w:rPr>
          <w:rFonts w:cs="Calibri"/>
          <w:lang w:val="es-ES"/>
        </w:rPr>
        <w:t>CHF, con el siguiente desglose:</w:t>
      </w:r>
      <w:bookmarkEnd w:id="15"/>
    </w:p>
    <w:p w14:paraId="589F2070" w14:textId="4A28544D" w:rsidR="004A74C5" w:rsidRPr="00D5241E" w:rsidRDefault="00940792" w:rsidP="00940792">
      <w:pPr>
        <w:pStyle w:val="enumlev1"/>
      </w:pPr>
      <w:bookmarkStart w:id="16" w:name="lt_pId036"/>
      <w:r>
        <w:t>–</w:t>
      </w:r>
      <w:r>
        <w:tab/>
      </w:r>
      <w:r w:rsidR="004A74C5">
        <w:t xml:space="preserve">2 </w:t>
      </w:r>
      <w:r w:rsidR="004A74C5" w:rsidRPr="00D5241E">
        <w:t xml:space="preserve">228 </w:t>
      </w:r>
      <w:r w:rsidR="004A74C5">
        <w:t>000 C</w:t>
      </w:r>
      <w:r w:rsidR="004A74C5" w:rsidRPr="00D5241E">
        <w:t>HF para 2021.</w:t>
      </w:r>
    </w:p>
    <w:p w14:paraId="6BAC57BB" w14:textId="3DF7A1C5" w:rsidR="004A74C5" w:rsidRDefault="00940792" w:rsidP="00940792">
      <w:pPr>
        <w:pStyle w:val="enumlev1"/>
      </w:pPr>
      <w:r>
        <w:t>–</w:t>
      </w:r>
      <w:r>
        <w:tab/>
      </w:r>
      <w:r w:rsidR="004A74C5">
        <w:t xml:space="preserve">7 </w:t>
      </w:r>
      <w:r w:rsidR="004A74C5" w:rsidRPr="00D5241E">
        <w:t xml:space="preserve">534 </w:t>
      </w:r>
      <w:r w:rsidR="004A74C5">
        <w:t xml:space="preserve">000 </w:t>
      </w:r>
      <w:r w:rsidR="004A74C5" w:rsidRPr="00D5241E">
        <w:t>CHF para 2022-2023.</w:t>
      </w:r>
    </w:p>
    <w:p w14:paraId="4DAE821D" w14:textId="59B1ECCD" w:rsidR="004A74C5" w:rsidRPr="00D5241E" w:rsidRDefault="00940792" w:rsidP="00940792">
      <w:pPr>
        <w:pStyle w:val="enumlev1"/>
      </w:pPr>
      <w:r>
        <w:t>–</w:t>
      </w:r>
      <w:r>
        <w:tab/>
      </w:r>
      <w:r w:rsidR="004A74C5">
        <w:t xml:space="preserve">12 </w:t>
      </w:r>
      <w:r w:rsidR="004A74C5" w:rsidRPr="00D5241E">
        <w:t xml:space="preserve">736 </w:t>
      </w:r>
      <w:r w:rsidR="004A74C5">
        <w:t xml:space="preserve">000 </w:t>
      </w:r>
      <w:r w:rsidR="004A74C5" w:rsidRPr="00D5241E">
        <w:t>CHF para 2024-2027</w:t>
      </w:r>
      <w:bookmarkEnd w:id="16"/>
      <w:r w:rsidR="004A74C5">
        <w:t>.</w:t>
      </w:r>
    </w:p>
    <w:p w14:paraId="3AC28301" w14:textId="77777777" w:rsidR="004A74C5" w:rsidRDefault="004A74C5" w:rsidP="004A74C5">
      <w:pPr>
        <w:spacing w:after="240" w:line="259" w:lineRule="auto"/>
        <w:jc w:val="both"/>
        <w:rPr>
          <w:rFonts w:cs="Calibri"/>
        </w:rPr>
      </w:pPr>
    </w:p>
    <w:p w14:paraId="5328897D" w14:textId="77777777" w:rsidR="004A74C5" w:rsidRPr="00940792" w:rsidRDefault="004A74C5" w:rsidP="004A74C5">
      <w:pPr>
        <w:pStyle w:val="enumlev1"/>
        <w:rPr>
          <w:lang w:val="es-ES"/>
        </w:rPr>
      </w:pPr>
    </w:p>
    <w:p w14:paraId="552F6F3A" w14:textId="77777777" w:rsidR="004A74C5" w:rsidRDefault="004A74C5" w:rsidP="004A74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sectPr w:rsidR="004A74C5" w:rsidSect="00940792">
          <w:headerReference w:type="default" r:id="rId15"/>
          <w:footerReference w:type="default" r:id="rId16"/>
          <w:footerReference w:type="first" r:id="rId17"/>
          <w:pgSz w:w="11907" w:h="16840"/>
          <w:pgMar w:top="1418" w:right="1134" w:bottom="1418" w:left="1134" w:header="720" w:footer="720" w:gutter="0"/>
          <w:paperSrc w:first="261" w:other="261"/>
          <w:cols w:space="720"/>
          <w:titlePg/>
          <w:docGrid w:linePitch="326"/>
        </w:sectPr>
      </w:pPr>
    </w:p>
    <w:p w14:paraId="17CAF6B7" w14:textId="77777777" w:rsidR="004A74C5" w:rsidRPr="00940792" w:rsidRDefault="004A74C5" w:rsidP="004A74C5">
      <w:pPr>
        <w:pStyle w:val="ListParagraph"/>
        <w:jc w:val="center"/>
        <w:rPr>
          <w:rFonts w:cs="Calibri"/>
          <w:lang w:val="es-ES"/>
        </w:rPr>
      </w:pPr>
      <w:r w:rsidRPr="00940792">
        <w:rPr>
          <w:rFonts w:cs="Calibri"/>
          <w:lang w:val="es-ES"/>
        </w:rPr>
        <w:lastRenderedPageBreak/>
        <w:t>Cuadro 1</w:t>
      </w:r>
    </w:p>
    <w:p w14:paraId="60677A82" w14:textId="77777777" w:rsidR="004A74C5" w:rsidRPr="00D5241E" w:rsidRDefault="004A74C5" w:rsidP="004A74C5">
      <w:pPr>
        <w:pStyle w:val="ListParagraph"/>
        <w:jc w:val="center"/>
        <w:rPr>
          <w:rFonts w:cs="Calibri"/>
          <w:lang w:val="es-ES"/>
        </w:rPr>
      </w:pPr>
      <w:r w:rsidRPr="00D5241E">
        <w:rPr>
          <w:rFonts w:cs="Calibri"/>
          <w:lang w:val="es-ES"/>
        </w:rPr>
        <w:t>Actividades autorizadas no financiadas (UMAC)</w:t>
      </w:r>
    </w:p>
    <w:p w14:paraId="7CD3B79F" w14:textId="77777777" w:rsidR="004A74C5" w:rsidRDefault="004A74C5" w:rsidP="00262255">
      <w:pPr>
        <w:pStyle w:val="ListParagraph"/>
        <w:spacing w:after="120" w:line="259" w:lineRule="auto"/>
        <w:jc w:val="center"/>
        <w:rPr>
          <w:rFonts w:cs="Calibri"/>
        </w:rPr>
      </w:pPr>
      <w:r>
        <w:rPr>
          <w:rFonts w:cs="Calibri"/>
          <w:lang w:val="es-ES"/>
        </w:rPr>
        <w:t xml:space="preserve">Estimaciones para </w:t>
      </w:r>
      <w:r>
        <w:rPr>
          <w:rFonts w:cs="Calibri"/>
        </w:rPr>
        <w:t>2021-2027</w:t>
      </w:r>
    </w:p>
    <w:p w14:paraId="61384C44" w14:textId="29A767CD" w:rsidR="004A74C5" w:rsidRPr="00FA1DE1" w:rsidRDefault="0089385A" w:rsidP="00262255">
      <w:pPr>
        <w:pStyle w:val="ListParagraph"/>
        <w:spacing w:after="120" w:line="259" w:lineRule="auto"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fldChar w:fldCharType="begin"/>
      </w:r>
      <w:r>
        <w:rPr>
          <w:rFonts w:asciiTheme="minorHAnsi" w:hAnsiTheme="minorHAnsi" w:cstheme="minorHAnsi"/>
          <w:noProof/>
        </w:rPr>
        <w:instrText xml:space="preserve"> LINK Excel.Sheet.12 "\\\\blue\\dfs\\pool\\TRAD\\S\\SG\\CONSEIL\\C21\\000\\049 483245 figure MMU.xlsx!UMACS 21-27!R3C1:R38C12" "" \a \p </w:instrText>
      </w:r>
      <w:r>
        <w:rPr>
          <w:rFonts w:asciiTheme="minorHAnsi" w:hAnsiTheme="minorHAnsi" w:cstheme="minorHAnsi"/>
          <w:noProof/>
        </w:rPr>
        <w:fldChar w:fldCharType="separate"/>
      </w:r>
      <w:r>
        <w:rPr>
          <w:rFonts w:asciiTheme="minorHAnsi" w:hAnsiTheme="minorHAnsi" w:cstheme="minorHAnsi"/>
          <w:noProof/>
        </w:rPr>
        <w:object w:dxaOrig="19872" w:dyaOrig="13586" w14:anchorId="6F2A0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4pt;height:397.2pt" o:ole="">
            <v:imagedata r:id="rId18" o:title=""/>
          </v:shape>
        </w:object>
      </w:r>
      <w:r>
        <w:rPr>
          <w:rFonts w:asciiTheme="minorHAnsi" w:hAnsiTheme="minorHAnsi" w:cstheme="minorHAnsi"/>
          <w:noProof/>
        </w:rPr>
        <w:fldChar w:fldCharType="end"/>
      </w:r>
    </w:p>
    <w:p w14:paraId="5A0E8456" w14:textId="77777777" w:rsidR="00262255" w:rsidRDefault="00262255">
      <w:pPr>
        <w:jc w:val="center"/>
      </w:pPr>
      <w:r>
        <w:t>______________</w:t>
      </w:r>
    </w:p>
    <w:sectPr w:rsidR="00262255" w:rsidSect="004A74C5">
      <w:headerReference w:type="default" r:id="rId19"/>
      <w:footerReference w:type="default" r:id="rId20"/>
      <w:headerReference w:type="first" r:id="rId21"/>
      <w:footerReference w:type="first" r:id="rId22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8DDB" w14:textId="77777777" w:rsidR="00A12901" w:rsidRDefault="00A12901">
      <w:r>
        <w:separator/>
      </w:r>
    </w:p>
  </w:endnote>
  <w:endnote w:type="continuationSeparator" w:id="0">
    <w:p w14:paraId="5988B4CA" w14:textId="77777777" w:rsidR="00A12901" w:rsidRDefault="00A1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24A7" w14:textId="56AB979A" w:rsidR="00940792" w:rsidRPr="00C90CD2" w:rsidRDefault="00940792" w:rsidP="00940792">
    <w:pPr>
      <w:pStyle w:val="Footer"/>
      <w:rPr>
        <w:sz w:val="18"/>
        <w:szCs w:val="18"/>
        <w:lang w:val="fr-FR"/>
      </w:rPr>
    </w:pPr>
    <w:r w:rsidRPr="00A91EE7">
      <w:rPr>
        <w:noProof w:val="0"/>
        <w:color w:val="F2F2F2" w:themeColor="background1" w:themeShade="F2"/>
        <w:sz w:val="18"/>
        <w:szCs w:val="18"/>
      </w:rPr>
      <w:fldChar w:fldCharType="begin"/>
    </w:r>
    <w:r w:rsidRPr="00A91EE7">
      <w:rPr>
        <w:color w:val="F2F2F2" w:themeColor="background1" w:themeShade="F2"/>
        <w:sz w:val="18"/>
        <w:szCs w:val="18"/>
        <w:lang w:val="fr-FR"/>
      </w:rPr>
      <w:instrText xml:space="preserve"> FILENAME \p  \* MERGEFORMAT </w:instrText>
    </w:r>
    <w:r w:rsidRPr="00A91EE7">
      <w:rPr>
        <w:noProof w:val="0"/>
        <w:color w:val="F2F2F2" w:themeColor="background1" w:themeShade="F2"/>
        <w:sz w:val="18"/>
        <w:szCs w:val="18"/>
      </w:rPr>
      <w:fldChar w:fldCharType="separate"/>
    </w:r>
    <w:r w:rsidR="00C90CD2" w:rsidRPr="00A91EE7">
      <w:rPr>
        <w:color w:val="F2F2F2" w:themeColor="background1" w:themeShade="F2"/>
        <w:sz w:val="18"/>
        <w:szCs w:val="18"/>
        <w:lang w:val="fr-FR"/>
      </w:rPr>
      <w:t>P:\ESP\SG\CONSEIL\C21\000\049S.docx</w:t>
    </w:r>
    <w:r w:rsidRPr="00A91EE7">
      <w:rPr>
        <w:color w:val="F2F2F2" w:themeColor="background1" w:themeShade="F2"/>
        <w:sz w:val="18"/>
        <w:szCs w:val="18"/>
      </w:rPr>
      <w:fldChar w:fldCharType="end"/>
    </w:r>
    <w:r w:rsidR="00C90CD2" w:rsidRPr="00A91EE7">
      <w:rPr>
        <w:color w:val="F2F2F2" w:themeColor="background1" w:themeShade="F2"/>
        <w:sz w:val="18"/>
        <w:szCs w:val="18"/>
        <w:lang w:val="fr-FR"/>
      </w:rPr>
      <w:t xml:space="preserve"> (483245)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383F" w14:textId="25509BF2" w:rsidR="00C90CD2" w:rsidRDefault="00C90CD2" w:rsidP="00C90CD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4439" w14:textId="764F16ED" w:rsidR="00760F1C" w:rsidRDefault="00FE4DFE">
    <w:pPr>
      <w:pStyle w:val="Footer"/>
      <w:rPr>
        <w:lang w:val="en-US"/>
      </w:rPr>
    </w:pPr>
    <w:fldSimple w:instr=" FILENAME \p \* MERGEFORMAT ">
      <w:r w:rsidR="004A74C5" w:rsidRPr="004A74C5">
        <w:rPr>
          <w:lang w:val="en-US"/>
        </w:rPr>
        <w:t>Document1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A91EE7">
      <w:t>24.05.21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4A74C5">
      <w:t>24.03.06</w:t>
    </w:r>
    <w:r w:rsidR="00CF1A67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1186" w14:textId="1EDB854F" w:rsidR="00760F1C" w:rsidRPr="00C90CD2" w:rsidRDefault="00C90CD2" w:rsidP="00C90CD2">
    <w:pPr>
      <w:pStyle w:val="Footer"/>
      <w:rPr>
        <w:sz w:val="18"/>
        <w:szCs w:val="18"/>
        <w:lang w:val="fr-FR"/>
      </w:rPr>
    </w:pPr>
    <w:r w:rsidRPr="00A91EE7">
      <w:rPr>
        <w:noProof w:val="0"/>
        <w:color w:val="F2F2F2" w:themeColor="background1" w:themeShade="F2"/>
        <w:sz w:val="18"/>
        <w:szCs w:val="18"/>
      </w:rPr>
      <w:fldChar w:fldCharType="begin"/>
    </w:r>
    <w:r w:rsidRPr="00A91EE7">
      <w:rPr>
        <w:color w:val="F2F2F2" w:themeColor="background1" w:themeShade="F2"/>
        <w:sz w:val="18"/>
        <w:szCs w:val="18"/>
        <w:lang w:val="fr-FR"/>
      </w:rPr>
      <w:instrText xml:space="preserve"> FILENAME \p  \* MERGEFORMAT </w:instrText>
    </w:r>
    <w:r w:rsidRPr="00A91EE7">
      <w:rPr>
        <w:noProof w:val="0"/>
        <w:color w:val="F2F2F2" w:themeColor="background1" w:themeShade="F2"/>
        <w:sz w:val="18"/>
        <w:szCs w:val="18"/>
      </w:rPr>
      <w:fldChar w:fldCharType="separate"/>
    </w:r>
    <w:r w:rsidRPr="00A91EE7">
      <w:rPr>
        <w:color w:val="F2F2F2" w:themeColor="background1" w:themeShade="F2"/>
        <w:sz w:val="18"/>
        <w:szCs w:val="18"/>
        <w:lang w:val="fr-FR"/>
      </w:rPr>
      <w:t>P:\ESP\SG\CONSEIL\C21\000\049S.docx</w:t>
    </w:r>
    <w:r w:rsidRPr="00A91EE7">
      <w:rPr>
        <w:color w:val="F2F2F2" w:themeColor="background1" w:themeShade="F2"/>
        <w:sz w:val="18"/>
        <w:szCs w:val="18"/>
      </w:rPr>
      <w:fldChar w:fldCharType="end"/>
    </w:r>
    <w:r w:rsidRPr="00A91EE7">
      <w:rPr>
        <w:color w:val="F2F2F2" w:themeColor="background1" w:themeShade="F2"/>
        <w:sz w:val="18"/>
        <w:szCs w:val="18"/>
        <w:lang w:val="fr-FR"/>
      </w:rPr>
      <w:t xml:space="preserve"> (483245)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5889" w14:textId="77777777" w:rsidR="00A12901" w:rsidRDefault="00A12901">
      <w:r>
        <w:t>____________________</w:t>
      </w:r>
    </w:p>
  </w:footnote>
  <w:footnote w:type="continuationSeparator" w:id="0">
    <w:p w14:paraId="0E541024" w14:textId="77777777" w:rsidR="00A12901" w:rsidRDefault="00A1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0014" w14:textId="77777777" w:rsidR="00940792" w:rsidRDefault="00940792" w:rsidP="00940792">
    <w:pPr>
      <w:pStyle w:val="Header"/>
      <w:rPr>
        <w:lang w:val="fr-FR"/>
      </w:rPr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6AA55138" w14:textId="233AD2DD" w:rsidR="00940792" w:rsidRDefault="00940792" w:rsidP="00940792">
    <w:pPr>
      <w:pStyle w:val="Header"/>
    </w:pPr>
    <w:r>
      <w:t>C21/49-S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AB96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0C51968D" w14:textId="77777777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/#-S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A0E6" w14:textId="77777777" w:rsidR="00940792" w:rsidRDefault="00940792" w:rsidP="00940792">
    <w:pPr>
      <w:pStyle w:val="Header"/>
      <w:rPr>
        <w:lang w:val="fr-FR"/>
      </w:rPr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2F077105" w14:textId="3A035050" w:rsidR="00940792" w:rsidRDefault="00940792" w:rsidP="00940792">
    <w:pPr>
      <w:pStyle w:val="Header"/>
    </w:pPr>
    <w:r>
      <w:t>C21/49-S</w:t>
    </w:r>
  </w:p>
  <w:p w14:paraId="21EBAF64" w14:textId="77777777" w:rsidR="00940792" w:rsidRPr="00940792" w:rsidRDefault="00940792" w:rsidP="00940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866"/>
    <w:multiLevelType w:val="hybridMultilevel"/>
    <w:tmpl w:val="076E6E5E"/>
    <w:lvl w:ilvl="0" w:tplc="F68CEC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324B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CA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C6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45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B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01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22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69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C5"/>
    <w:rsid w:val="000007D1"/>
    <w:rsid w:val="00093EEB"/>
    <w:rsid w:val="000B0D00"/>
    <w:rsid w:val="000B7C15"/>
    <w:rsid w:val="000D1D0F"/>
    <w:rsid w:val="000F5290"/>
    <w:rsid w:val="0010165C"/>
    <w:rsid w:val="00146BFB"/>
    <w:rsid w:val="001C6129"/>
    <w:rsid w:val="001F14A2"/>
    <w:rsid w:val="00262255"/>
    <w:rsid w:val="002801AA"/>
    <w:rsid w:val="002C4676"/>
    <w:rsid w:val="002C70B0"/>
    <w:rsid w:val="002F3CC4"/>
    <w:rsid w:val="003A3B24"/>
    <w:rsid w:val="004A74C5"/>
    <w:rsid w:val="004C018C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1613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9385A"/>
    <w:rsid w:val="00913B9C"/>
    <w:rsid w:val="00940792"/>
    <w:rsid w:val="00956E77"/>
    <w:rsid w:val="0096452F"/>
    <w:rsid w:val="009F4811"/>
    <w:rsid w:val="00A12901"/>
    <w:rsid w:val="00A91EE7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90CD2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47891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E4DF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B1C9BC"/>
  <w15:docId w15:val="{50596339-8795-4D9D-BB4D-12A09525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A74C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A74C5"/>
    <w:rPr>
      <w:rFonts w:ascii="Times New Roman" w:hAnsi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40792"/>
    <w:rPr>
      <w:rFonts w:ascii="Calibri" w:hAnsi="Calibri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WGFHR12-C-0003/en" TargetMode="External"/><Relationship Id="rId13" Type="http://schemas.openxmlformats.org/officeDocument/2006/relationships/hyperlink" Target="https://www.itu.int/md/S21-CL-INF-0009/en" TargetMode="Externa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CL-INF-0012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INF-0009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0-CL-C-0053/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14/en" TargetMode="External"/><Relationship Id="rId14" Type="http://schemas.openxmlformats.org/officeDocument/2006/relationships/hyperlink" Target="https://www.itu.int/md/S21-CL-INF-0012/en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3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actividades autorizadas y no financiadas (UMAC) 2021-2027</dc:title>
  <dc:subject>Council 2021, Virtual consultation of councillors</dc:subject>
  <dc:creator>Spanish</dc:creator>
  <cp:keywords>C2021, C21, VCC, C21-VCC-1</cp:keywords>
  <dc:description/>
  <cp:lastModifiedBy>Xue, Kun</cp:lastModifiedBy>
  <cp:revision>3</cp:revision>
  <cp:lastPrinted>2006-03-24T09:51:00Z</cp:lastPrinted>
  <dcterms:created xsi:type="dcterms:W3CDTF">2021-05-24T16:38:00Z</dcterms:created>
  <dcterms:modified xsi:type="dcterms:W3CDTF">2021-05-24T16:40:00Z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